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6F754" w14:textId="5F40DA76" w:rsidR="008A4DC0" w:rsidRPr="002C6657" w:rsidRDefault="00F32A2A" w:rsidP="002C6657">
      <w:pPr>
        <w:pStyle w:val="Ttulo1"/>
        <w:ind w:right="-568"/>
        <w:jc w:val="center"/>
        <w:rPr>
          <w:rFonts w:asciiTheme="majorHAnsi" w:hAnsiTheme="majorHAnsi" w:cstheme="majorHAnsi"/>
          <w:bCs/>
          <w:sz w:val="22"/>
          <w:szCs w:val="22"/>
        </w:rPr>
      </w:pPr>
      <w:bookmarkStart w:id="0" w:name="_GoBack"/>
      <w:bookmarkEnd w:id="0"/>
      <w:r w:rsidRPr="002C6657">
        <w:rPr>
          <w:rFonts w:asciiTheme="majorHAnsi" w:hAnsiTheme="majorHAnsi" w:cstheme="majorHAnsi"/>
          <w:bCs/>
          <w:sz w:val="22"/>
          <w:szCs w:val="22"/>
        </w:rPr>
        <w:t>DECRETO Nº 154</w:t>
      </w:r>
      <w:r w:rsidR="008A4DC0" w:rsidRPr="002C6657">
        <w:rPr>
          <w:rFonts w:asciiTheme="majorHAnsi" w:hAnsiTheme="majorHAnsi" w:cstheme="majorHAnsi"/>
          <w:bCs/>
          <w:sz w:val="22"/>
          <w:szCs w:val="22"/>
        </w:rPr>
        <w:t>, DE 28 DE JUNHO DE 2022.</w:t>
      </w:r>
    </w:p>
    <w:p w14:paraId="5C8B0EA8" w14:textId="77777777" w:rsidR="008A4DC0" w:rsidRPr="002C6657" w:rsidRDefault="008A4DC0" w:rsidP="002C6657">
      <w:pPr>
        <w:ind w:right="-568"/>
        <w:rPr>
          <w:rFonts w:asciiTheme="majorHAnsi" w:hAnsiTheme="majorHAnsi" w:cstheme="majorHAnsi"/>
          <w:sz w:val="22"/>
          <w:szCs w:val="22"/>
        </w:rPr>
      </w:pPr>
    </w:p>
    <w:p w14:paraId="5DBE3C44" w14:textId="77777777" w:rsidR="008A4DC0" w:rsidRPr="002C6657" w:rsidRDefault="008A4DC0" w:rsidP="002C6657">
      <w:pPr>
        <w:spacing w:line="120" w:lineRule="auto"/>
        <w:ind w:right="-567"/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2C6657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2C6657">
        <w:rPr>
          <w:rFonts w:asciiTheme="majorHAnsi" w:hAnsiTheme="majorHAnsi" w:cstheme="majorHAnsi"/>
          <w:bCs/>
          <w:i/>
          <w:sz w:val="22"/>
          <w:szCs w:val="22"/>
        </w:rPr>
        <w:tab/>
      </w:r>
      <w:r w:rsidRPr="002C6657">
        <w:rPr>
          <w:rFonts w:asciiTheme="majorHAnsi" w:hAnsiTheme="majorHAnsi" w:cstheme="majorHAnsi"/>
          <w:bCs/>
          <w:i/>
          <w:sz w:val="22"/>
          <w:szCs w:val="22"/>
        </w:rPr>
        <w:tab/>
      </w:r>
    </w:p>
    <w:p w14:paraId="661AD27E" w14:textId="77777777" w:rsidR="008A4DC0" w:rsidRPr="002C6657" w:rsidRDefault="008A4DC0" w:rsidP="002C6657">
      <w:pPr>
        <w:spacing w:line="276" w:lineRule="auto"/>
        <w:ind w:left="5387" w:right="-568"/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2C6657">
        <w:rPr>
          <w:rFonts w:asciiTheme="majorHAnsi" w:hAnsiTheme="majorHAnsi" w:cstheme="majorHAnsi"/>
          <w:bCs/>
          <w:i/>
          <w:sz w:val="22"/>
          <w:szCs w:val="22"/>
        </w:rPr>
        <w:t>“</w:t>
      </w:r>
      <w:r w:rsidRPr="002C6657">
        <w:rPr>
          <w:rFonts w:asciiTheme="majorHAnsi" w:hAnsiTheme="majorHAnsi" w:cstheme="majorHAnsi"/>
          <w:i/>
          <w:sz w:val="22"/>
          <w:szCs w:val="22"/>
        </w:rPr>
        <w:t>Dispõe sobre a nomeação dos membros para composição do COMTUR – Conselho Municipal de Turismo da Prefeitura da Estância Turística de Salto/SP</w:t>
      </w:r>
      <w:r w:rsidRPr="002C6657">
        <w:rPr>
          <w:rFonts w:asciiTheme="majorHAnsi" w:hAnsiTheme="majorHAnsi" w:cstheme="majorHAnsi"/>
          <w:bCs/>
          <w:i/>
          <w:sz w:val="22"/>
          <w:szCs w:val="22"/>
        </w:rPr>
        <w:t>”.</w:t>
      </w:r>
    </w:p>
    <w:p w14:paraId="2E0A2B27" w14:textId="77777777" w:rsidR="008A4DC0" w:rsidRPr="002C6657" w:rsidRDefault="008A4DC0" w:rsidP="002C6657">
      <w:pPr>
        <w:spacing w:line="120" w:lineRule="auto"/>
        <w:ind w:left="4820" w:right="-567"/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72C8195D" w14:textId="5D536AC0" w:rsidR="008A4DC0" w:rsidRDefault="008A4DC0" w:rsidP="002C6657">
      <w:pPr>
        <w:spacing w:before="120" w:after="120" w:line="276" w:lineRule="auto"/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b/>
          <w:bCs/>
          <w:sz w:val="22"/>
          <w:szCs w:val="22"/>
        </w:rPr>
        <w:t>LAERTE SONSIN JÚNIOR</w:t>
      </w:r>
      <w:r w:rsidRPr="002C6657">
        <w:rPr>
          <w:rFonts w:asciiTheme="majorHAnsi" w:hAnsiTheme="majorHAnsi" w:cstheme="majorHAnsi"/>
          <w:sz w:val="22"/>
          <w:szCs w:val="22"/>
        </w:rPr>
        <w:t>, Prefeito da Estância Turística de Salto, Estado de São Paulo, usando das atribuições que lhe são conferidas por lei;</w:t>
      </w:r>
    </w:p>
    <w:p w14:paraId="64331EAA" w14:textId="77777777" w:rsidR="002C6657" w:rsidRPr="002C6657" w:rsidRDefault="002C6657" w:rsidP="002C6657">
      <w:pPr>
        <w:spacing w:before="120" w:line="120" w:lineRule="auto"/>
        <w:ind w:right="-567" w:firstLine="567"/>
        <w:jc w:val="both"/>
        <w:rPr>
          <w:rFonts w:asciiTheme="majorHAnsi" w:hAnsiTheme="majorHAnsi" w:cstheme="majorHAnsi"/>
          <w:sz w:val="22"/>
          <w:szCs w:val="22"/>
        </w:rPr>
      </w:pPr>
    </w:p>
    <w:p w14:paraId="0181F542" w14:textId="77777777" w:rsidR="008A4DC0" w:rsidRPr="002C6657" w:rsidRDefault="008A4DC0" w:rsidP="002C6657">
      <w:pPr>
        <w:ind w:right="-56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ab/>
      </w:r>
      <w:r w:rsidRPr="002C6657">
        <w:rPr>
          <w:rFonts w:asciiTheme="majorHAnsi" w:hAnsiTheme="majorHAnsi" w:cstheme="majorHAnsi"/>
          <w:b/>
          <w:sz w:val="22"/>
          <w:szCs w:val="22"/>
        </w:rPr>
        <w:t>DECRETA:</w:t>
      </w:r>
    </w:p>
    <w:p w14:paraId="71AA8AD0" w14:textId="77777777" w:rsidR="008A4DC0" w:rsidRPr="002C6657" w:rsidRDefault="008A4DC0" w:rsidP="002C6657">
      <w:pPr>
        <w:ind w:right="-568"/>
        <w:jc w:val="center"/>
        <w:rPr>
          <w:rFonts w:asciiTheme="majorHAnsi" w:hAnsiTheme="majorHAnsi" w:cstheme="majorHAnsi"/>
          <w:sz w:val="22"/>
          <w:szCs w:val="22"/>
        </w:rPr>
      </w:pPr>
    </w:p>
    <w:p w14:paraId="23D0A764" w14:textId="44BAE0EC" w:rsidR="008A4DC0" w:rsidRPr="002C6657" w:rsidRDefault="008A4DC0" w:rsidP="002C6657">
      <w:pPr>
        <w:spacing w:line="276" w:lineRule="auto"/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Art. 1º</w:t>
      </w:r>
      <w:r w:rsidRPr="002C6657">
        <w:rPr>
          <w:rFonts w:asciiTheme="majorHAnsi" w:hAnsiTheme="majorHAnsi" w:cstheme="majorHAnsi"/>
          <w:sz w:val="22"/>
          <w:szCs w:val="22"/>
        </w:rPr>
        <w:t xml:space="preserve"> - Ficam </w:t>
      </w:r>
      <w:r w:rsidR="00F32A2A" w:rsidRPr="002C6657">
        <w:rPr>
          <w:rFonts w:asciiTheme="majorHAnsi" w:hAnsiTheme="majorHAnsi" w:cstheme="majorHAnsi"/>
          <w:sz w:val="22"/>
          <w:szCs w:val="22"/>
        </w:rPr>
        <w:t>nomeados nos termos do artigo 5º da Lei Municipal nº</w:t>
      </w:r>
      <w:r w:rsidRPr="002C6657">
        <w:rPr>
          <w:rFonts w:asciiTheme="majorHAnsi" w:hAnsiTheme="majorHAnsi" w:cstheme="majorHAnsi"/>
          <w:sz w:val="22"/>
          <w:szCs w:val="22"/>
        </w:rPr>
        <w:t xml:space="preserve"> </w:t>
      </w:r>
      <w:r w:rsidR="00F32A2A" w:rsidRPr="002C6657">
        <w:rPr>
          <w:rFonts w:asciiTheme="majorHAnsi" w:hAnsiTheme="majorHAnsi" w:cstheme="majorHAnsi"/>
          <w:sz w:val="22"/>
          <w:szCs w:val="22"/>
        </w:rPr>
        <w:t xml:space="preserve">3.255, de 26 de fevereiro de 2014 alterada pela Lei Municipal nº 3.963, </w:t>
      </w:r>
      <w:r w:rsidRPr="002C6657">
        <w:rPr>
          <w:rFonts w:asciiTheme="majorHAnsi" w:hAnsiTheme="majorHAnsi" w:cstheme="majorHAnsi"/>
          <w:sz w:val="22"/>
          <w:szCs w:val="22"/>
        </w:rPr>
        <w:t xml:space="preserve">de </w:t>
      </w:r>
      <w:r w:rsidR="00F32A2A" w:rsidRPr="002C6657">
        <w:rPr>
          <w:rFonts w:asciiTheme="majorHAnsi" w:hAnsiTheme="majorHAnsi" w:cstheme="majorHAnsi"/>
          <w:sz w:val="22"/>
          <w:szCs w:val="22"/>
        </w:rPr>
        <w:t xml:space="preserve">24 </w:t>
      </w:r>
      <w:r w:rsidRPr="002C6657">
        <w:rPr>
          <w:rFonts w:asciiTheme="majorHAnsi" w:hAnsiTheme="majorHAnsi" w:cstheme="majorHAnsi"/>
          <w:sz w:val="22"/>
          <w:szCs w:val="22"/>
        </w:rPr>
        <w:t>de junho de 2022, os seguintes membros titulares e suplentes, do COMTUR -  CONSELHO MUNICIPAL DE TURISMO da Prefeitura da Estância Turística de Salto/SP.</w:t>
      </w:r>
    </w:p>
    <w:p w14:paraId="44905BF4" w14:textId="77777777" w:rsidR="00F32A2A" w:rsidRPr="002C6657" w:rsidRDefault="00F32A2A" w:rsidP="002C6657">
      <w:pPr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</w:p>
    <w:p w14:paraId="71246732" w14:textId="59C6CE12" w:rsidR="00F32A2A" w:rsidRPr="002C6657" w:rsidRDefault="00F32A2A" w:rsidP="002C6657">
      <w:pPr>
        <w:ind w:right="-568" w:firstLine="567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2C6657">
        <w:rPr>
          <w:rFonts w:asciiTheme="majorHAnsi" w:hAnsiTheme="majorHAnsi" w:cstheme="majorHAnsi"/>
          <w:b/>
          <w:iCs/>
          <w:sz w:val="22"/>
          <w:szCs w:val="22"/>
        </w:rPr>
        <w:t>I</w:t>
      </w:r>
      <w:r w:rsidRPr="002C6657">
        <w:rPr>
          <w:rFonts w:asciiTheme="majorHAnsi" w:hAnsiTheme="majorHAnsi" w:cstheme="majorHAnsi"/>
          <w:iCs/>
          <w:sz w:val="22"/>
          <w:szCs w:val="22"/>
        </w:rPr>
        <w:t xml:space="preserve"> – Representantes do Poder Executivo Municipal:</w:t>
      </w:r>
    </w:p>
    <w:p w14:paraId="39785E4F" w14:textId="77777777" w:rsidR="00F32A2A" w:rsidRPr="002C6657" w:rsidRDefault="00F32A2A" w:rsidP="002C6657">
      <w:pPr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</w:p>
    <w:p w14:paraId="16B27D0D" w14:textId="3E740C1D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do</w:t>
      </w:r>
      <w:r w:rsidRPr="002C6657">
        <w:rPr>
          <w:rFonts w:asciiTheme="majorHAnsi" w:hAnsiTheme="majorHAnsi" w:cstheme="majorHAnsi"/>
          <w:sz w:val="22"/>
          <w:szCs w:val="22"/>
        </w:rPr>
        <w:t xml:space="preserve"> </w:t>
      </w:r>
      <w:r w:rsidRPr="002C6657">
        <w:rPr>
          <w:rFonts w:asciiTheme="majorHAnsi" w:hAnsiTheme="majorHAnsi" w:cstheme="majorHAnsi"/>
          <w:b/>
          <w:sz w:val="22"/>
          <w:szCs w:val="22"/>
        </w:rPr>
        <w:t>Gabinete do Prefeito</w:t>
      </w:r>
    </w:p>
    <w:p w14:paraId="2988D5FC" w14:textId="0185FADE" w:rsidR="00F32A2A" w:rsidRPr="002C6657" w:rsidRDefault="008A4DC0" w:rsidP="002C6657">
      <w:pPr>
        <w:tabs>
          <w:tab w:val="left" w:pos="851"/>
        </w:tabs>
        <w:ind w:left="567" w:right="-568"/>
        <w:rPr>
          <w:rFonts w:asciiTheme="majorHAnsi" w:hAnsiTheme="majorHAnsi" w:cstheme="majorHAnsi"/>
          <w:sz w:val="22"/>
          <w:szCs w:val="22"/>
          <w:lang w:eastAsia="en-US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>Wanderley Rigolin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br/>
      </w:r>
      <w:r w:rsidRPr="002C6657">
        <w:rPr>
          <w:rFonts w:asciiTheme="majorHAnsi" w:hAnsiTheme="majorHAnsi" w:cstheme="majorHAnsi"/>
          <w:bCs/>
          <w:sz w:val="22"/>
          <w:szCs w:val="22"/>
        </w:rPr>
        <w:t xml:space="preserve">Suplente: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Stefani</w:t>
      </w:r>
      <w:proofErr w:type="spellEnd"/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Queirantes</w:t>
      </w:r>
      <w:proofErr w:type="spellEnd"/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 Arraes</w:t>
      </w:r>
    </w:p>
    <w:p w14:paraId="764CF6A5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</w:p>
    <w:p w14:paraId="019F1E4B" w14:textId="68315AB5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da Secretaria Municipal de Desenvolvimento Econômico, Trabalho e Turismo</w:t>
      </w:r>
    </w:p>
    <w:p w14:paraId="5059CA95" w14:textId="77777777" w:rsidR="008A4DC0" w:rsidRPr="002C6657" w:rsidRDefault="008A4DC0" w:rsidP="002C6657">
      <w:pPr>
        <w:tabs>
          <w:tab w:val="left" w:pos="851"/>
        </w:tabs>
        <w:ind w:left="567" w:right="-568"/>
        <w:rPr>
          <w:rFonts w:asciiTheme="majorHAnsi" w:hAnsiTheme="majorHAnsi" w:cstheme="majorHAnsi"/>
          <w:sz w:val="22"/>
          <w:szCs w:val="22"/>
          <w:lang w:eastAsia="en-US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João Carlos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Milioni</w:t>
      </w:r>
      <w:proofErr w:type="spellEnd"/>
      <w:r w:rsidRPr="002C6657">
        <w:rPr>
          <w:rFonts w:asciiTheme="majorHAnsi" w:hAnsiTheme="majorHAnsi" w:cstheme="majorHAnsi"/>
          <w:sz w:val="22"/>
          <w:szCs w:val="22"/>
          <w:lang w:eastAsia="en-US"/>
        </w:rPr>
        <w:br/>
      </w:r>
      <w:r w:rsidRPr="002C6657">
        <w:rPr>
          <w:rFonts w:asciiTheme="majorHAnsi" w:hAnsiTheme="majorHAnsi" w:cstheme="majorHAnsi"/>
          <w:bCs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José Roberto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Orlandini</w:t>
      </w:r>
      <w:proofErr w:type="spellEnd"/>
    </w:p>
    <w:p w14:paraId="1FBD9DD5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485CC24E" w14:textId="32FFB903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da Secretaria Municipal da Cultura</w:t>
      </w:r>
    </w:p>
    <w:p w14:paraId="29970095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 Camila Moraes</w:t>
      </w:r>
    </w:p>
    <w:p w14:paraId="20FE0A3B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proofErr w:type="spellStart"/>
      <w:r w:rsidRPr="002C6657">
        <w:rPr>
          <w:rFonts w:asciiTheme="majorHAnsi" w:hAnsiTheme="majorHAnsi" w:cstheme="majorHAnsi"/>
          <w:sz w:val="22"/>
          <w:szCs w:val="22"/>
        </w:rPr>
        <w:t>Oséas</w:t>
      </w:r>
      <w:proofErr w:type="spellEnd"/>
      <w:r w:rsidRPr="002C6657">
        <w:rPr>
          <w:rFonts w:asciiTheme="majorHAnsi" w:hAnsiTheme="majorHAnsi" w:cstheme="majorHAnsi"/>
          <w:sz w:val="22"/>
          <w:szCs w:val="22"/>
        </w:rPr>
        <w:t xml:space="preserve"> Singh Jr.</w:t>
      </w:r>
    </w:p>
    <w:p w14:paraId="4CDB3274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</w:p>
    <w:p w14:paraId="102B6EC0" w14:textId="09FF7044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da Secretaria Municipal do Meio Ambiente</w:t>
      </w:r>
    </w:p>
    <w:p w14:paraId="6D4470B9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 Oswaldo Dalla Vecchia     </w:t>
      </w:r>
    </w:p>
    <w:p w14:paraId="75A55327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Suplente: Flavio Garcia</w:t>
      </w:r>
    </w:p>
    <w:p w14:paraId="6273F960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</w:p>
    <w:p w14:paraId="1632BB9C" w14:textId="0402F0D3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da Secretaria Municipal da Educação</w:t>
      </w:r>
    </w:p>
    <w:p w14:paraId="3353FA15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 Anderson de Jesus Alberto</w:t>
      </w:r>
    </w:p>
    <w:p w14:paraId="02069E27" w14:textId="2F67EAD2" w:rsidR="002C6657" w:rsidRPr="002C6657" w:rsidRDefault="008A4DC0" w:rsidP="002C6657">
      <w:pPr>
        <w:tabs>
          <w:tab w:val="left" w:pos="851"/>
        </w:tabs>
        <w:spacing w:line="600" w:lineRule="auto"/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proofErr w:type="spellStart"/>
      <w:r w:rsidRPr="002C6657">
        <w:rPr>
          <w:rFonts w:asciiTheme="majorHAnsi" w:hAnsiTheme="majorHAnsi" w:cstheme="majorHAnsi"/>
          <w:sz w:val="22"/>
          <w:szCs w:val="22"/>
        </w:rPr>
        <w:t>Airislene</w:t>
      </w:r>
      <w:proofErr w:type="spellEnd"/>
      <w:r w:rsidRPr="002C6657">
        <w:rPr>
          <w:rFonts w:asciiTheme="majorHAnsi" w:hAnsiTheme="majorHAnsi" w:cstheme="majorHAnsi"/>
          <w:sz w:val="22"/>
          <w:szCs w:val="22"/>
        </w:rPr>
        <w:t xml:space="preserve"> Viviane Andrade de Oliveira</w:t>
      </w:r>
    </w:p>
    <w:p w14:paraId="6E6E53AC" w14:textId="26AF1C13" w:rsidR="00F32A2A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iCs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I</w:t>
      </w:r>
      <w:r w:rsidR="008A4DC0" w:rsidRPr="002C6657">
        <w:rPr>
          <w:rFonts w:asciiTheme="majorHAnsi" w:hAnsiTheme="majorHAnsi" w:cstheme="majorHAnsi"/>
          <w:b/>
          <w:sz w:val="22"/>
          <w:szCs w:val="22"/>
        </w:rPr>
        <w:t xml:space="preserve">I – </w:t>
      </w:r>
      <w:r w:rsidRPr="002C6657">
        <w:rPr>
          <w:rFonts w:asciiTheme="majorHAnsi" w:hAnsiTheme="majorHAnsi" w:cstheme="majorHAnsi"/>
          <w:iCs/>
          <w:sz w:val="22"/>
          <w:szCs w:val="22"/>
        </w:rPr>
        <w:t>Representantes da Sociedade Civil:</w:t>
      </w:r>
    </w:p>
    <w:p w14:paraId="589BC61E" w14:textId="77777777" w:rsidR="00F32A2A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/>
          <w:sz w:val="22"/>
          <w:szCs w:val="22"/>
        </w:rPr>
      </w:pPr>
    </w:p>
    <w:p w14:paraId="4A8712CF" w14:textId="5252E333" w:rsidR="008A4DC0" w:rsidRPr="002C6657" w:rsidRDefault="008A4DC0" w:rsidP="002C6657">
      <w:pPr>
        <w:pStyle w:val="PargrafodaLista"/>
        <w:numPr>
          <w:ilvl w:val="0"/>
          <w:numId w:val="42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 xml:space="preserve">Representantes da Associação Comercial, Industrial e Agrícola de Salto </w:t>
      </w:r>
    </w:p>
    <w:p w14:paraId="3AE95F13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</w:t>
      </w:r>
      <w:r w:rsidRPr="002C6657">
        <w:rPr>
          <w:rFonts w:asciiTheme="majorHAnsi" w:hAnsiTheme="majorHAnsi" w:cstheme="majorHAnsi"/>
          <w:bCs/>
          <w:caps/>
          <w:sz w:val="22"/>
          <w:szCs w:val="22"/>
        </w:rPr>
        <w:t xml:space="preserve"> </w:t>
      </w:r>
      <w:r w:rsidRPr="002C6657">
        <w:rPr>
          <w:rFonts w:asciiTheme="majorHAnsi" w:hAnsiTheme="majorHAnsi" w:cstheme="majorHAnsi"/>
          <w:bCs/>
          <w:sz w:val="22"/>
          <w:szCs w:val="22"/>
        </w:rPr>
        <w:t>Wladimir Lara</w:t>
      </w:r>
    </w:p>
    <w:p w14:paraId="25F12782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Cs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bCs/>
          <w:sz w:val="22"/>
          <w:szCs w:val="22"/>
        </w:rPr>
        <w:t>Adilson de Arruda Sampaio</w:t>
      </w:r>
    </w:p>
    <w:p w14:paraId="5109640A" w14:textId="77777777" w:rsidR="002C6657" w:rsidRPr="002C6657" w:rsidRDefault="002C6657" w:rsidP="002C6657">
      <w:pPr>
        <w:tabs>
          <w:tab w:val="left" w:pos="851"/>
        </w:tabs>
        <w:ind w:right="-568"/>
        <w:rPr>
          <w:rFonts w:asciiTheme="majorHAnsi" w:hAnsiTheme="majorHAnsi" w:cstheme="majorHAnsi"/>
          <w:bCs/>
          <w:sz w:val="22"/>
          <w:szCs w:val="22"/>
        </w:rPr>
      </w:pPr>
    </w:p>
    <w:p w14:paraId="6CA8E45E" w14:textId="5D56FA5D" w:rsidR="00F32A2A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b. Representantes das instituições de ensino, inerentes ao Turismo</w:t>
      </w:r>
    </w:p>
    <w:p w14:paraId="264DDA18" w14:textId="77777777" w:rsidR="00F32A2A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 Thais Rodrigues Monteiro de Moraes</w:t>
      </w:r>
    </w:p>
    <w:p w14:paraId="2F856445" w14:textId="2961D846" w:rsidR="008A4DC0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 </w:t>
      </w:r>
      <w:proofErr w:type="spellStart"/>
      <w:r w:rsidRPr="002C6657">
        <w:rPr>
          <w:rFonts w:asciiTheme="majorHAnsi" w:hAnsiTheme="majorHAnsi" w:cstheme="majorHAnsi"/>
          <w:sz w:val="22"/>
          <w:szCs w:val="22"/>
        </w:rPr>
        <w:t>Rutzkaya</w:t>
      </w:r>
      <w:proofErr w:type="spellEnd"/>
      <w:r w:rsidRPr="002C6657">
        <w:rPr>
          <w:rFonts w:asciiTheme="majorHAnsi" w:hAnsiTheme="majorHAnsi" w:cstheme="majorHAnsi"/>
          <w:sz w:val="22"/>
          <w:szCs w:val="22"/>
        </w:rPr>
        <w:t xml:space="preserve"> Queiroz dos Reis</w:t>
      </w:r>
    </w:p>
    <w:p w14:paraId="2B646DD4" w14:textId="513CEC90" w:rsidR="008A4DC0" w:rsidRPr="002C6657" w:rsidRDefault="008A4DC0" w:rsidP="002C6657">
      <w:pPr>
        <w:pStyle w:val="PargrafodaLista"/>
        <w:numPr>
          <w:ilvl w:val="0"/>
          <w:numId w:val="43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lastRenderedPageBreak/>
        <w:t>Representantes de Agência de Viagens</w:t>
      </w:r>
    </w:p>
    <w:p w14:paraId="46D631C9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lang w:eastAsia="en-US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 Ewerton Henrique de Moraes</w:t>
      </w:r>
    </w:p>
    <w:p w14:paraId="2240C8B5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lang w:eastAsia="en-US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>Marcia Regina da Silva Freitas</w:t>
      </w:r>
    </w:p>
    <w:p w14:paraId="1B6688F7" w14:textId="77777777" w:rsidR="002C6657" w:rsidRPr="002C6657" w:rsidRDefault="002C6657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E238426" w14:textId="52567B43" w:rsidR="00F32A2A" w:rsidRPr="002C6657" w:rsidRDefault="00F32A2A" w:rsidP="002C6657">
      <w:pPr>
        <w:pStyle w:val="PargrafodaLista"/>
        <w:numPr>
          <w:ilvl w:val="0"/>
          <w:numId w:val="43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 xml:space="preserve">Representantes das entidades filantrópicas que promovam intercâmbio de jovens </w:t>
      </w:r>
    </w:p>
    <w:p w14:paraId="239180D8" w14:textId="77777777" w:rsidR="00F32A2A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proofErr w:type="spellStart"/>
      <w:r w:rsidRPr="002C6657">
        <w:rPr>
          <w:rFonts w:asciiTheme="majorHAnsi" w:hAnsiTheme="majorHAnsi" w:cstheme="majorHAnsi"/>
          <w:sz w:val="22"/>
          <w:szCs w:val="22"/>
        </w:rPr>
        <w:t>Hildo</w:t>
      </w:r>
      <w:proofErr w:type="spellEnd"/>
      <w:r w:rsidRPr="002C6657">
        <w:rPr>
          <w:rFonts w:asciiTheme="majorHAnsi" w:hAnsiTheme="majorHAnsi" w:cstheme="majorHAnsi"/>
          <w:sz w:val="22"/>
          <w:szCs w:val="22"/>
        </w:rPr>
        <w:t xml:space="preserve"> Paulo Prado</w:t>
      </w:r>
    </w:p>
    <w:p w14:paraId="2008AC8C" w14:textId="77777777" w:rsidR="00F32A2A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Suplente: Francisco Carlos Costa</w:t>
      </w:r>
    </w:p>
    <w:p w14:paraId="101F42FE" w14:textId="77777777" w:rsidR="00820900" w:rsidRPr="00820900" w:rsidRDefault="0082090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</w:p>
    <w:p w14:paraId="4111A11B" w14:textId="6707E8DF" w:rsidR="00820900" w:rsidRPr="00820900" w:rsidRDefault="00820900" w:rsidP="00820900">
      <w:pPr>
        <w:pStyle w:val="PargrafodaLista"/>
        <w:numPr>
          <w:ilvl w:val="0"/>
          <w:numId w:val="43"/>
        </w:numPr>
        <w:tabs>
          <w:tab w:val="left" w:pos="851"/>
        </w:tabs>
        <w:ind w:left="567" w:right="-285" w:firstLine="0"/>
        <w:rPr>
          <w:rFonts w:asciiTheme="majorHAnsi" w:hAnsiTheme="majorHAnsi" w:cstheme="majorHAnsi"/>
          <w:b/>
          <w:sz w:val="22"/>
          <w:szCs w:val="22"/>
        </w:rPr>
      </w:pPr>
      <w:r w:rsidRPr="00820900">
        <w:rPr>
          <w:rFonts w:asciiTheme="majorHAnsi" w:hAnsiTheme="majorHAnsi" w:cstheme="majorHAnsi"/>
          <w:b/>
          <w:sz w:val="22"/>
          <w:szCs w:val="22"/>
        </w:rPr>
        <w:t>Representantes dos Produtores de Eventos Culturais</w:t>
      </w:r>
    </w:p>
    <w:p w14:paraId="2A6095AE" w14:textId="35681CFD" w:rsidR="008A4DC0" w:rsidRPr="002C6657" w:rsidRDefault="00820900" w:rsidP="00820900">
      <w:pPr>
        <w:spacing w:after="240"/>
        <w:ind w:left="567" w:right="-285"/>
        <w:rPr>
          <w:rFonts w:asciiTheme="majorHAnsi" w:hAnsiTheme="majorHAnsi" w:cstheme="majorHAnsi"/>
          <w:sz w:val="22"/>
          <w:szCs w:val="22"/>
        </w:rPr>
      </w:pPr>
      <w:r w:rsidRPr="00820900">
        <w:rPr>
          <w:rFonts w:asciiTheme="majorHAnsi" w:hAnsiTheme="majorHAnsi" w:cstheme="majorHAnsi"/>
          <w:sz w:val="22"/>
          <w:szCs w:val="22"/>
        </w:rPr>
        <w:t xml:space="preserve">Titular: </w:t>
      </w:r>
      <w:proofErr w:type="spellStart"/>
      <w:r w:rsidRPr="00820900">
        <w:rPr>
          <w:rFonts w:asciiTheme="majorHAnsi" w:hAnsiTheme="majorHAnsi" w:cstheme="majorHAnsi"/>
          <w:sz w:val="22"/>
          <w:szCs w:val="22"/>
          <w:lang w:eastAsia="en-US"/>
        </w:rPr>
        <w:t>Claudiney</w:t>
      </w:r>
      <w:proofErr w:type="spellEnd"/>
      <w:r w:rsidRPr="00820900">
        <w:rPr>
          <w:rFonts w:asciiTheme="majorHAnsi" w:hAnsiTheme="majorHAnsi" w:cstheme="majorHAnsi"/>
          <w:sz w:val="22"/>
          <w:szCs w:val="22"/>
          <w:lang w:eastAsia="en-US"/>
        </w:rPr>
        <w:t xml:space="preserve"> Bravo</w:t>
      </w:r>
      <w:r w:rsidRPr="00820900">
        <w:rPr>
          <w:rFonts w:asciiTheme="majorHAnsi" w:hAnsiTheme="majorHAnsi" w:cstheme="majorHAnsi"/>
          <w:sz w:val="22"/>
          <w:szCs w:val="22"/>
          <w:lang w:eastAsia="en-US"/>
        </w:rPr>
        <w:br/>
      </w:r>
      <w:r w:rsidRPr="00820900">
        <w:rPr>
          <w:rFonts w:asciiTheme="majorHAnsi" w:hAnsiTheme="majorHAnsi" w:cstheme="majorHAnsi"/>
          <w:sz w:val="22"/>
          <w:szCs w:val="22"/>
        </w:rPr>
        <w:t xml:space="preserve">Suplente: </w:t>
      </w:r>
      <w:r>
        <w:rPr>
          <w:rFonts w:asciiTheme="majorHAnsi" w:hAnsiTheme="majorHAnsi" w:cstheme="majorHAnsi"/>
          <w:sz w:val="22"/>
          <w:szCs w:val="22"/>
          <w:lang w:eastAsia="en-US"/>
        </w:rPr>
        <w:t>Renato Bispo</w:t>
      </w:r>
    </w:p>
    <w:p w14:paraId="565B0A74" w14:textId="3264FE57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de Hotelaria (ou meios de hospedagem)</w:t>
      </w:r>
    </w:p>
    <w:p w14:paraId="7DACE099" w14:textId="77777777" w:rsidR="008A4DC0" w:rsidRPr="002C6657" w:rsidRDefault="008A4DC0" w:rsidP="002C6657">
      <w:pPr>
        <w:tabs>
          <w:tab w:val="left" w:pos="851"/>
        </w:tabs>
        <w:ind w:left="567" w:right="-568"/>
        <w:rPr>
          <w:rFonts w:asciiTheme="majorHAnsi" w:hAnsiTheme="majorHAnsi" w:cstheme="majorHAnsi"/>
          <w:bCs/>
          <w:caps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>Kátia Regina Aparecida Miller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br/>
      </w:r>
      <w:r w:rsidRPr="002C6657">
        <w:rPr>
          <w:rFonts w:asciiTheme="majorHAnsi" w:hAnsiTheme="majorHAnsi" w:cstheme="majorHAnsi"/>
          <w:sz w:val="22"/>
          <w:szCs w:val="22"/>
        </w:rPr>
        <w:t>Suplente: Danilo Miguel</w:t>
      </w:r>
    </w:p>
    <w:p w14:paraId="6C315354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B56A032" w14:textId="3AF39E0E" w:rsidR="008A4DC0" w:rsidRPr="002C6657" w:rsidRDefault="008A4DC0" w:rsidP="002C6657">
      <w:pPr>
        <w:pStyle w:val="PargrafodaLista"/>
        <w:numPr>
          <w:ilvl w:val="0"/>
          <w:numId w:val="41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de Alimentação</w:t>
      </w:r>
    </w:p>
    <w:p w14:paraId="054C808C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Cs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bCs/>
          <w:sz w:val="22"/>
          <w:szCs w:val="22"/>
        </w:rPr>
        <w:t>Eduardo da Silva Freitas</w:t>
      </w:r>
    </w:p>
    <w:p w14:paraId="62EC414A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>Helena Marques</w:t>
      </w:r>
    </w:p>
    <w:p w14:paraId="1C91AA32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</w:p>
    <w:p w14:paraId="1B3B12BD" w14:textId="145EC716" w:rsidR="008A4DC0" w:rsidRPr="002C6657" w:rsidRDefault="00F32A2A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h.</w:t>
      </w:r>
      <w:r w:rsidR="008A4DC0" w:rsidRPr="002C6657">
        <w:rPr>
          <w:rFonts w:asciiTheme="majorHAnsi" w:hAnsiTheme="majorHAnsi" w:cstheme="majorHAnsi"/>
          <w:b/>
          <w:sz w:val="22"/>
          <w:szCs w:val="22"/>
        </w:rPr>
        <w:t xml:space="preserve"> Representantes do Turismo Rural</w:t>
      </w:r>
    </w:p>
    <w:p w14:paraId="444A9694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bCs/>
          <w:sz w:val="22"/>
          <w:szCs w:val="22"/>
        </w:rPr>
        <w:t xml:space="preserve">Fátima Celina Micai </w:t>
      </w:r>
      <w:proofErr w:type="spellStart"/>
      <w:r w:rsidRPr="002C6657">
        <w:rPr>
          <w:rFonts w:asciiTheme="majorHAnsi" w:hAnsiTheme="majorHAnsi" w:cstheme="majorHAnsi"/>
          <w:bCs/>
          <w:sz w:val="22"/>
          <w:szCs w:val="22"/>
        </w:rPr>
        <w:t>Meneghete</w:t>
      </w:r>
      <w:proofErr w:type="spellEnd"/>
      <w:r w:rsidRPr="002C6657">
        <w:rPr>
          <w:rFonts w:asciiTheme="majorHAnsi" w:hAnsiTheme="majorHAnsi" w:cstheme="majorHAnsi"/>
          <w:bCs/>
          <w:sz w:val="22"/>
          <w:szCs w:val="22"/>
        </w:rPr>
        <w:t xml:space="preserve"> Simões</w:t>
      </w:r>
    </w:p>
    <w:p w14:paraId="7C7F9543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bCs/>
          <w:sz w:val="22"/>
          <w:szCs w:val="22"/>
        </w:rPr>
        <w:t>Márcia Valle Mielke</w:t>
      </w:r>
    </w:p>
    <w:p w14:paraId="458E21F4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78B955CB" w14:textId="4620134F" w:rsidR="008A4DC0" w:rsidRPr="002C6657" w:rsidRDefault="008A4DC0" w:rsidP="002C6657">
      <w:pPr>
        <w:pStyle w:val="PargrafodaLista"/>
        <w:numPr>
          <w:ilvl w:val="0"/>
          <w:numId w:val="44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dos Artesãos locais</w:t>
      </w:r>
    </w:p>
    <w:p w14:paraId="791D49E0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bCs/>
          <w:caps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Titular: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Valeria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Maradini</w:t>
      </w:r>
      <w:proofErr w:type="spellEnd"/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Malimpensa</w:t>
      </w:r>
      <w:proofErr w:type="spellEnd"/>
    </w:p>
    <w:p w14:paraId="73A7FD66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  <w:lang w:eastAsia="en-US"/>
        </w:rPr>
      </w:pPr>
      <w:r w:rsidRPr="002C6657">
        <w:rPr>
          <w:rFonts w:asciiTheme="majorHAnsi" w:hAnsiTheme="majorHAnsi" w:cstheme="majorHAnsi"/>
          <w:sz w:val="22"/>
          <w:szCs w:val="22"/>
        </w:rPr>
        <w:t xml:space="preserve">Suplente: </w:t>
      </w:r>
      <w:r w:rsidRPr="002C6657">
        <w:rPr>
          <w:rFonts w:asciiTheme="majorHAnsi" w:hAnsiTheme="majorHAnsi" w:cstheme="majorHAnsi"/>
          <w:sz w:val="22"/>
          <w:szCs w:val="22"/>
          <w:lang w:eastAsia="en-US"/>
        </w:rPr>
        <w:t xml:space="preserve">Marcilio </w:t>
      </w:r>
      <w:proofErr w:type="spellStart"/>
      <w:r w:rsidRPr="002C6657">
        <w:rPr>
          <w:rFonts w:asciiTheme="majorHAnsi" w:hAnsiTheme="majorHAnsi" w:cstheme="majorHAnsi"/>
          <w:sz w:val="22"/>
          <w:szCs w:val="22"/>
          <w:lang w:eastAsia="en-US"/>
        </w:rPr>
        <w:t>Contelli</w:t>
      </w:r>
      <w:proofErr w:type="spellEnd"/>
    </w:p>
    <w:p w14:paraId="371147EB" w14:textId="77777777" w:rsidR="008A4DC0" w:rsidRPr="002C6657" w:rsidRDefault="008A4DC0" w:rsidP="002C6657">
      <w:pPr>
        <w:tabs>
          <w:tab w:val="left" w:pos="851"/>
        </w:tabs>
        <w:ind w:right="-568"/>
        <w:rPr>
          <w:rFonts w:asciiTheme="majorHAnsi" w:hAnsiTheme="majorHAnsi" w:cstheme="majorHAnsi"/>
          <w:sz w:val="22"/>
          <w:szCs w:val="22"/>
        </w:rPr>
      </w:pPr>
    </w:p>
    <w:p w14:paraId="2D00D17F" w14:textId="3CAAEC7D" w:rsidR="008A4DC0" w:rsidRPr="002C6657" w:rsidRDefault="008A4DC0" w:rsidP="002C6657">
      <w:pPr>
        <w:pStyle w:val="PargrafodaLista"/>
        <w:numPr>
          <w:ilvl w:val="0"/>
          <w:numId w:val="44"/>
        </w:numPr>
        <w:tabs>
          <w:tab w:val="left" w:pos="851"/>
        </w:tabs>
        <w:ind w:left="0" w:right="-568" w:firstLine="567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Representantes do setor de feiras e negócios</w:t>
      </w:r>
    </w:p>
    <w:p w14:paraId="1371C7C9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Titular:  Mônica Campos de Aquino</w:t>
      </w:r>
    </w:p>
    <w:p w14:paraId="0F0A2AE9" w14:textId="77777777" w:rsidR="008A4DC0" w:rsidRPr="002C6657" w:rsidRDefault="008A4DC0" w:rsidP="002C6657">
      <w:pPr>
        <w:tabs>
          <w:tab w:val="left" w:pos="851"/>
        </w:tabs>
        <w:ind w:right="-568" w:firstLine="567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Suplente:  Tânia Regina Arruda</w:t>
      </w:r>
    </w:p>
    <w:p w14:paraId="141CEBAA" w14:textId="77777777" w:rsidR="008A4DC0" w:rsidRPr="002C6657" w:rsidRDefault="008A4DC0" w:rsidP="002C6657">
      <w:pPr>
        <w:ind w:right="-568" w:hanging="849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34898305" w14:textId="42ACDB3D" w:rsidR="008A4DC0" w:rsidRPr="002C6657" w:rsidRDefault="008A4DC0" w:rsidP="002C6657">
      <w:pPr>
        <w:spacing w:line="276" w:lineRule="auto"/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Art. 2º</w:t>
      </w:r>
      <w:r w:rsidRPr="002C6657">
        <w:rPr>
          <w:rFonts w:asciiTheme="majorHAnsi" w:hAnsiTheme="majorHAnsi" w:cstheme="majorHAnsi"/>
          <w:sz w:val="22"/>
          <w:szCs w:val="22"/>
        </w:rPr>
        <w:t>- Este decreto entra em vigor na data de sua publicação, revogadas as disposições em contrário</w:t>
      </w:r>
      <w:r w:rsidR="002C6657" w:rsidRPr="002C6657">
        <w:rPr>
          <w:rFonts w:asciiTheme="majorHAnsi" w:hAnsiTheme="majorHAnsi" w:cstheme="majorHAnsi"/>
          <w:sz w:val="22"/>
          <w:szCs w:val="22"/>
        </w:rPr>
        <w:t>, em especial o Decreto Municipal nº 207, de 23 de junho de 2021</w:t>
      </w:r>
      <w:r w:rsidRPr="002C6657">
        <w:rPr>
          <w:rFonts w:asciiTheme="majorHAnsi" w:hAnsiTheme="majorHAnsi" w:cstheme="majorHAnsi"/>
          <w:sz w:val="22"/>
          <w:szCs w:val="22"/>
        </w:rPr>
        <w:t>.</w:t>
      </w:r>
    </w:p>
    <w:p w14:paraId="7C638BA6" w14:textId="77777777" w:rsidR="002C6657" w:rsidRPr="002C6657" w:rsidRDefault="002C6657" w:rsidP="002C6657">
      <w:pPr>
        <w:spacing w:line="276" w:lineRule="auto"/>
        <w:ind w:right="-568" w:firstLine="567"/>
        <w:jc w:val="both"/>
        <w:rPr>
          <w:rFonts w:asciiTheme="majorHAnsi" w:hAnsiTheme="majorHAnsi" w:cstheme="majorHAnsi"/>
          <w:sz w:val="22"/>
          <w:szCs w:val="22"/>
        </w:rPr>
      </w:pPr>
    </w:p>
    <w:p w14:paraId="1A741B61" w14:textId="77777777" w:rsidR="008A4DC0" w:rsidRPr="002C6657" w:rsidRDefault="008A4DC0" w:rsidP="002C6657">
      <w:pPr>
        <w:ind w:right="-568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C6657">
        <w:rPr>
          <w:rFonts w:asciiTheme="majorHAnsi" w:hAnsiTheme="majorHAnsi" w:cstheme="majorHAnsi"/>
          <w:b/>
          <w:sz w:val="22"/>
          <w:szCs w:val="22"/>
        </w:rPr>
        <w:t>ESTÂNCIA TURÍSTICA DE SALTO, ESTADO DE SÃO PAULO.</w:t>
      </w:r>
    </w:p>
    <w:p w14:paraId="734B136E" w14:textId="77777777" w:rsidR="008A4DC0" w:rsidRPr="002C6657" w:rsidRDefault="008A4DC0" w:rsidP="002C6657">
      <w:pPr>
        <w:ind w:right="-568"/>
        <w:jc w:val="center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sz w:val="22"/>
          <w:szCs w:val="22"/>
        </w:rPr>
        <w:t>Aos, 28 de junho de 2022 – 324º da Fundação</w:t>
      </w:r>
    </w:p>
    <w:p w14:paraId="22354FD5" w14:textId="77777777" w:rsidR="008A4DC0" w:rsidRPr="002C6657" w:rsidRDefault="008A4DC0" w:rsidP="002C6657">
      <w:pPr>
        <w:ind w:right="-568"/>
        <w:rPr>
          <w:rFonts w:asciiTheme="majorHAnsi" w:hAnsiTheme="majorHAnsi" w:cstheme="majorHAnsi"/>
          <w:sz w:val="22"/>
          <w:szCs w:val="22"/>
        </w:rPr>
      </w:pPr>
    </w:p>
    <w:p w14:paraId="7244755E" w14:textId="77777777" w:rsidR="008A4DC0" w:rsidRDefault="008A4DC0" w:rsidP="002C6657">
      <w:pPr>
        <w:ind w:right="-568"/>
        <w:rPr>
          <w:rFonts w:asciiTheme="majorHAnsi" w:hAnsiTheme="majorHAnsi" w:cstheme="majorHAnsi"/>
          <w:sz w:val="22"/>
          <w:szCs w:val="22"/>
        </w:rPr>
      </w:pPr>
    </w:p>
    <w:p w14:paraId="3CFF3F1F" w14:textId="77777777" w:rsidR="002C6657" w:rsidRDefault="002C6657" w:rsidP="002C6657">
      <w:pPr>
        <w:spacing w:line="276" w:lineRule="auto"/>
        <w:ind w:right="-568"/>
        <w:rPr>
          <w:rFonts w:asciiTheme="majorHAnsi" w:hAnsiTheme="majorHAnsi" w:cstheme="majorHAnsi"/>
          <w:sz w:val="22"/>
          <w:szCs w:val="22"/>
        </w:rPr>
      </w:pPr>
    </w:p>
    <w:p w14:paraId="69E9DCCC" w14:textId="77777777" w:rsidR="002C6657" w:rsidRDefault="002C6657" w:rsidP="00820900">
      <w:pPr>
        <w:ind w:right="-568"/>
        <w:rPr>
          <w:rFonts w:asciiTheme="majorHAnsi" w:hAnsiTheme="majorHAnsi" w:cstheme="majorHAnsi"/>
          <w:sz w:val="22"/>
          <w:szCs w:val="22"/>
        </w:rPr>
      </w:pPr>
    </w:p>
    <w:p w14:paraId="27256DA4" w14:textId="77777777" w:rsidR="002C6657" w:rsidRPr="002C6657" w:rsidRDefault="002C6657" w:rsidP="002C6657">
      <w:pPr>
        <w:ind w:right="-568"/>
        <w:rPr>
          <w:rFonts w:asciiTheme="majorHAnsi" w:hAnsiTheme="majorHAnsi" w:cstheme="majorHAnsi"/>
          <w:sz w:val="22"/>
          <w:szCs w:val="22"/>
        </w:rPr>
      </w:pPr>
    </w:p>
    <w:p w14:paraId="475792EE" w14:textId="77777777" w:rsidR="008A4DC0" w:rsidRPr="002C6657" w:rsidRDefault="008A4DC0" w:rsidP="002C6657">
      <w:pPr>
        <w:ind w:right="-568"/>
        <w:jc w:val="center"/>
        <w:rPr>
          <w:rFonts w:asciiTheme="majorHAnsi" w:eastAsia="Batang" w:hAnsiTheme="majorHAnsi" w:cstheme="majorHAnsi"/>
          <w:b/>
          <w:sz w:val="22"/>
          <w:szCs w:val="22"/>
        </w:rPr>
      </w:pPr>
      <w:r w:rsidRPr="002C6657">
        <w:rPr>
          <w:rFonts w:asciiTheme="majorHAnsi" w:eastAsia="Batang" w:hAnsiTheme="majorHAnsi" w:cstheme="majorHAnsi"/>
          <w:b/>
          <w:sz w:val="22"/>
          <w:szCs w:val="22"/>
        </w:rPr>
        <w:t>LAERTE SONSIN JÚNIOR</w:t>
      </w:r>
    </w:p>
    <w:p w14:paraId="4A0BAFA7" w14:textId="728EA18C" w:rsidR="002C6657" w:rsidRDefault="008A4DC0" w:rsidP="00820900">
      <w:pPr>
        <w:ind w:right="-568"/>
        <w:jc w:val="center"/>
        <w:rPr>
          <w:rFonts w:asciiTheme="majorHAnsi" w:eastAsia="Batang" w:hAnsiTheme="majorHAnsi" w:cstheme="majorHAnsi"/>
          <w:sz w:val="22"/>
          <w:szCs w:val="22"/>
        </w:rPr>
      </w:pPr>
      <w:r w:rsidRPr="002C6657">
        <w:rPr>
          <w:rFonts w:asciiTheme="majorHAnsi" w:eastAsia="Batang" w:hAnsiTheme="majorHAnsi" w:cstheme="majorHAnsi"/>
          <w:sz w:val="22"/>
          <w:szCs w:val="22"/>
        </w:rPr>
        <w:t>Prefeito Municipal</w:t>
      </w:r>
    </w:p>
    <w:p w14:paraId="5DE2B555" w14:textId="77777777" w:rsidR="002C6657" w:rsidRDefault="002C6657" w:rsidP="00820900">
      <w:pPr>
        <w:spacing w:line="360" w:lineRule="auto"/>
        <w:ind w:right="-568"/>
        <w:rPr>
          <w:rFonts w:asciiTheme="majorHAnsi" w:eastAsia="Batang" w:hAnsiTheme="majorHAnsi" w:cstheme="majorHAnsi"/>
          <w:sz w:val="22"/>
          <w:szCs w:val="22"/>
        </w:rPr>
      </w:pPr>
    </w:p>
    <w:p w14:paraId="5E5D9CC0" w14:textId="77777777" w:rsidR="00820900" w:rsidRPr="002C6657" w:rsidRDefault="00820900" w:rsidP="00820900">
      <w:pPr>
        <w:spacing w:line="480" w:lineRule="auto"/>
        <w:ind w:right="-568"/>
        <w:rPr>
          <w:rFonts w:asciiTheme="majorHAnsi" w:eastAsia="Batang" w:hAnsiTheme="majorHAnsi" w:cstheme="majorHAnsi"/>
          <w:sz w:val="22"/>
          <w:szCs w:val="22"/>
        </w:rPr>
      </w:pPr>
    </w:p>
    <w:p w14:paraId="5DB90465" w14:textId="77777777" w:rsidR="008A4DC0" w:rsidRPr="002C6657" w:rsidRDefault="008A4DC0" w:rsidP="002C6657">
      <w:pPr>
        <w:ind w:right="-568"/>
        <w:jc w:val="center"/>
        <w:rPr>
          <w:rFonts w:asciiTheme="majorHAnsi" w:eastAsia="Batang" w:hAnsiTheme="majorHAnsi" w:cstheme="majorHAnsi"/>
          <w:sz w:val="22"/>
          <w:szCs w:val="22"/>
        </w:rPr>
      </w:pPr>
      <w:r w:rsidRPr="002C6657">
        <w:rPr>
          <w:rStyle w:val="Forte"/>
          <w:rFonts w:asciiTheme="majorHAnsi" w:hAnsiTheme="majorHAnsi" w:cstheme="majorHAnsi"/>
          <w:sz w:val="22"/>
          <w:szCs w:val="22"/>
          <w:bdr w:val="none" w:sz="0" w:space="0" w:color="auto" w:frame="1"/>
          <w:shd w:val="clear" w:color="auto" w:fill="FFFFFF"/>
        </w:rPr>
        <w:t>ARILDO GUADAGNINI</w:t>
      </w:r>
    </w:p>
    <w:p w14:paraId="4633BFD8" w14:textId="62916AE0" w:rsidR="008A4DC0" w:rsidRPr="002C6657" w:rsidRDefault="008A4DC0" w:rsidP="00820900">
      <w:pPr>
        <w:spacing w:line="276" w:lineRule="auto"/>
        <w:ind w:right="-568"/>
        <w:jc w:val="center"/>
        <w:rPr>
          <w:rFonts w:asciiTheme="majorHAnsi" w:eastAsia="Batang" w:hAnsiTheme="majorHAnsi" w:cstheme="majorHAnsi"/>
          <w:sz w:val="22"/>
          <w:szCs w:val="22"/>
        </w:rPr>
      </w:pPr>
      <w:r w:rsidRPr="002C6657">
        <w:rPr>
          <w:rFonts w:asciiTheme="majorHAnsi" w:eastAsia="Batang" w:hAnsiTheme="majorHAnsi" w:cstheme="majorHAnsi"/>
          <w:sz w:val="22"/>
          <w:szCs w:val="22"/>
        </w:rPr>
        <w:t>Secretário Municipal de Governo</w:t>
      </w:r>
    </w:p>
    <w:p w14:paraId="4F01548D" w14:textId="7FBE07A9" w:rsidR="00D54FA5" w:rsidRPr="002C6657" w:rsidRDefault="008A4DC0" w:rsidP="002C6657">
      <w:pPr>
        <w:ind w:right="-568"/>
        <w:jc w:val="center"/>
        <w:rPr>
          <w:rFonts w:asciiTheme="majorHAnsi" w:hAnsiTheme="majorHAnsi" w:cstheme="majorHAnsi"/>
          <w:sz w:val="22"/>
          <w:szCs w:val="22"/>
        </w:rPr>
      </w:pPr>
      <w:r w:rsidRPr="002C6657">
        <w:rPr>
          <w:rFonts w:asciiTheme="majorHAnsi" w:hAnsiTheme="majorHAnsi" w:cstheme="majorHAnsi"/>
          <w:iCs/>
          <w:sz w:val="22"/>
          <w:szCs w:val="22"/>
        </w:rPr>
        <w:t>Registrado no Gabinete do Prefeito e publicado no Diário Oficial Eletrônico do Município</w:t>
      </w:r>
    </w:p>
    <w:sectPr w:rsidR="00D54FA5" w:rsidRPr="002C6657" w:rsidSect="002C6657">
      <w:headerReference w:type="default" r:id="rId8"/>
      <w:pgSz w:w="11906" w:h="16838"/>
      <w:pgMar w:top="1560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8BC8" w14:textId="77777777" w:rsidR="007A2191" w:rsidRDefault="007A2191">
      <w:r>
        <w:separator/>
      </w:r>
    </w:p>
  </w:endnote>
  <w:endnote w:type="continuationSeparator" w:id="0">
    <w:p w14:paraId="138C5655" w14:textId="77777777" w:rsidR="007A2191" w:rsidRDefault="007A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241D3" w14:textId="77777777" w:rsidR="007A2191" w:rsidRDefault="007A2191">
      <w:r>
        <w:separator/>
      </w:r>
    </w:p>
  </w:footnote>
  <w:footnote w:type="continuationSeparator" w:id="0">
    <w:p w14:paraId="21C4B2D3" w14:textId="77777777" w:rsidR="007A2191" w:rsidRDefault="007A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208B" w14:textId="0A5CCC86" w:rsidR="00D26639" w:rsidRDefault="00D26639" w:rsidP="000C3796">
    <w:pPr>
      <w:pStyle w:val="Cabealho"/>
      <w:tabs>
        <w:tab w:val="clear" w:pos="8504"/>
        <w:tab w:val="right" w:pos="836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880603" wp14:editId="2A809CD9">
              <wp:simplePos x="0" y="0"/>
              <wp:positionH relativeFrom="margin">
                <wp:posOffset>2750601</wp:posOffset>
              </wp:positionH>
              <wp:positionV relativeFrom="paragraph">
                <wp:posOffset>99038</wp:posOffset>
              </wp:positionV>
              <wp:extent cx="2813685" cy="645795"/>
              <wp:effectExtent l="0" t="0" r="5715" b="1905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68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90404" w14:textId="6CA9DBF4" w:rsidR="00D26639" w:rsidRPr="000C3796" w:rsidRDefault="000C3796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Paço Municipal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- 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Avenida Tranquillo Giannini, n</w:t>
                          </w:r>
                          <w:r w:rsidR="00D26639" w:rsidRPr="000C379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º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861, Distrito Industrial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Santos Dumont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Salto/SP</w:t>
                          </w:r>
                          <w:r w:rsidR="00D26639"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, CEP: 13.329-600</w:t>
                          </w:r>
                        </w:p>
                        <w:p w14:paraId="6D5BF05B" w14:textId="3B52DAB6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>Telefone: 0 (11) 4602-8500</w:t>
                          </w:r>
                        </w:p>
                        <w:p w14:paraId="7B20CA44" w14:textId="1CFE5F57" w:rsidR="00D26639" w:rsidRPr="000C3796" w:rsidRDefault="00D26639" w:rsidP="000C3796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C3796"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Site: </w:t>
                          </w:r>
                          <w:r w:rsidRPr="000C379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5"/>
                              <w:szCs w:val="15"/>
                            </w:rPr>
                            <w:t>www.salto.sp.gov.br</w:t>
                          </w:r>
                        </w:p>
                        <w:p w14:paraId="3F1EA7DB" w14:textId="77777777" w:rsidR="000C3796" w:rsidRDefault="000C3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80603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216.6pt;margin-top:7.8pt;width:221.55pt;height:5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" stroked="f">
              <v:textbox>
                <w:txbxContent>
                  <w:p w14:paraId="73390404" w14:textId="6CA9DBF4" w:rsidR="00D26639" w:rsidRPr="000C3796" w:rsidRDefault="000C3796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b/>
                        <w:color w:val="000000" w:themeColor="text1"/>
                        <w:sz w:val="15"/>
                        <w:szCs w:val="15"/>
                      </w:rPr>
                      <w:t>Paço Municipal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- 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Avenida Tranquillo Giannini, n</w:t>
                    </w:r>
                    <w:r w:rsidR="00D26639" w:rsidRPr="000C3796">
                      <w:rPr>
                        <w:rFonts w:ascii="Arial" w:hAnsi="Arial" w:cs="Arial"/>
                        <w:sz w:val="15"/>
                        <w:szCs w:val="15"/>
                      </w:rPr>
                      <w:t>º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861, Distrito Industrial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 Santos Dumont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Salto/SP</w:t>
                    </w:r>
                    <w:r w:rsidR="00D26639"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, CEP: 13.329-600</w:t>
                    </w:r>
                  </w:p>
                  <w:p w14:paraId="6D5BF05B" w14:textId="3B52DAB6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>Telefone: 0 (11) 4602-8500</w:t>
                    </w:r>
                  </w:p>
                  <w:p w14:paraId="7B20CA44" w14:textId="1CFE5F57" w:rsidR="00D26639" w:rsidRPr="000C3796" w:rsidRDefault="00D26639" w:rsidP="000C3796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  <w:r w:rsidRPr="000C3796"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  <w:t xml:space="preserve">Site: </w:t>
                    </w:r>
                    <w:r w:rsidRPr="000C3796">
                      <w:rPr>
                        <w:rFonts w:ascii="Arial" w:hAnsi="Arial" w:cs="Arial"/>
                        <w:i/>
                        <w:color w:val="000000" w:themeColor="text1"/>
                        <w:sz w:val="15"/>
                        <w:szCs w:val="15"/>
                      </w:rPr>
                      <w:t>www.salto.sp.gov.br</w:t>
                    </w:r>
                  </w:p>
                  <w:p w14:paraId="3F1EA7DB" w14:textId="77777777" w:rsidR="000C3796" w:rsidRDefault="000C379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1350EBE" wp14:editId="44CBE405">
          <wp:extent cx="1308538" cy="533831"/>
          <wp:effectExtent l="0" t="0" r="635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35" cy="570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796">
      <w:rPr>
        <w:noProof/>
      </w:rPr>
      <w:drawing>
        <wp:inline distT="0" distB="0" distL="0" distR="0" wp14:anchorId="0D81D4E8" wp14:editId="744326AE">
          <wp:extent cx="1281801" cy="630008"/>
          <wp:effectExtent l="0" t="0" r="0" b="0"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01" cy="63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A6557" w14:textId="261FB05A" w:rsidR="00D26639" w:rsidRDefault="00D26639" w:rsidP="002C6657">
    <w:pPr>
      <w:pStyle w:val="Cabealho"/>
      <w:tabs>
        <w:tab w:val="clear" w:pos="8504"/>
      </w:tabs>
      <w:ind w:right="-567"/>
    </w:pPr>
    <w:r>
      <w:t>____________________________________________________________</w:t>
    </w:r>
    <w:r w:rsidR="000C3796">
      <w:t>____</w:t>
    </w:r>
    <w:r>
      <w:t>_</w:t>
    </w:r>
    <w:r w:rsidR="002C6657">
      <w:t>___</w:t>
    </w:r>
    <w:r>
      <w:t>_</w:t>
    </w:r>
    <w:r w:rsidR="000C3796">
      <w:t>__</w:t>
    </w:r>
    <w:r>
      <w:t>_</w:t>
    </w:r>
    <w:r w:rsidR="002C6657">
      <w:t>_</w:t>
    </w:r>
    <w:r>
      <w:t>__</w:t>
    </w:r>
  </w:p>
  <w:p w14:paraId="7D56F54F" w14:textId="77777777" w:rsidR="00D26639" w:rsidRDefault="00D26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28"/>
    <w:multiLevelType w:val="hybridMultilevel"/>
    <w:tmpl w:val="45B8F63C"/>
    <w:lvl w:ilvl="0" w:tplc="06CAD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11EB"/>
    <w:multiLevelType w:val="hybridMultilevel"/>
    <w:tmpl w:val="580C4CD6"/>
    <w:lvl w:ilvl="0" w:tplc="9E42D858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6B04E7D"/>
    <w:multiLevelType w:val="hybridMultilevel"/>
    <w:tmpl w:val="81B22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27D7D"/>
    <w:multiLevelType w:val="hybridMultilevel"/>
    <w:tmpl w:val="5E5EB15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F21E5"/>
    <w:multiLevelType w:val="hybridMultilevel"/>
    <w:tmpl w:val="4DA89C30"/>
    <w:lvl w:ilvl="0" w:tplc="98BE472C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919DA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1C77"/>
    <w:multiLevelType w:val="hybridMultilevel"/>
    <w:tmpl w:val="D1E4D6C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995AB2"/>
    <w:multiLevelType w:val="hybridMultilevel"/>
    <w:tmpl w:val="68D8C5E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2E2ABB"/>
    <w:multiLevelType w:val="hybridMultilevel"/>
    <w:tmpl w:val="3BE06F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5A4197"/>
    <w:multiLevelType w:val="hybridMultilevel"/>
    <w:tmpl w:val="E7345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E4C0F"/>
    <w:multiLevelType w:val="hybridMultilevel"/>
    <w:tmpl w:val="046AB42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A04C99"/>
    <w:multiLevelType w:val="hybridMultilevel"/>
    <w:tmpl w:val="B99E78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31411"/>
    <w:multiLevelType w:val="hybridMultilevel"/>
    <w:tmpl w:val="6A641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A77"/>
    <w:multiLevelType w:val="hybridMultilevel"/>
    <w:tmpl w:val="70ACEEC4"/>
    <w:lvl w:ilvl="0" w:tplc="40FA0DD2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EB0112"/>
    <w:multiLevelType w:val="hybridMultilevel"/>
    <w:tmpl w:val="27E85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2AD2"/>
    <w:multiLevelType w:val="hybridMultilevel"/>
    <w:tmpl w:val="D1BA5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73EA1"/>
    <w:multiLevelType w:val="hybridMultilevel"/>
    <w:tmpl w:val="BB1234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A7A98"/>
    <w:multiLevelType w:val="hybridMultilevel"/>
    <w:tmpl w:val="FB1CF8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7EBC"/>
    <w:multiLevelType w:val="hybridMultilevel"/>
    <w:tmpl w:val="A7D2BD9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4E25BE"/>
    <w:multiLevelType w:val="hybridMultilevel"/>
    <w:tmpl w:val="A2623A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35DA28D3"/>
    <w:multiLevelType w:val="hybridMultilevel"/>
    <w:tmpl w:val="180255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E4877"/>
    <w:multiLevelType w:val="hybridMultilevel"/>
    <w:tmpl w:val="C7A495BE"/>
    <w:lvl w:ilvl="0" w:tplc="7E306D4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A15FE0"/>
    <w:multiLevelType w:val="hybridMultilevel"/>
    <w:tmpl w:val="AD38B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15F24"/>
    <w:multiLevelType w:val="hybridMultilevel"/>
    <w:tmpl w:val="4EFEDC3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FA3488"/>
    <w:multiLevelType w:val="hybridMultilevel"/>
    <w:tmpl w:val="213C6E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4035"/>
    <w:multiLevelType w:val="hybridMultilevel"/>
    <w:tmpl w:val="C0C6DF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C7A98"/>
    <w:multiLevelType w:val="hybridMultilevel"/>
    <w:tmpl w:val="B7CA71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90C0A"/>
    <w:multiLevelType w:val="hybridMultilevel"/>
    <w:tmpl w:val="90C45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E23058"/>
    <w:multiLevelType w:val="hybridMultilevel"/>
    <w:tmpl w:val="69623100"/>
    <w:lvl w:ilvl="0" w:tplc="79984BAC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4883960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0091B"/>
    <w:multiLevelType w:val="hybridMultilevel"/>
    <w:tmpl w:val="B3E00B88"/>
    <w:lvl w:ilvl="0" w:tplc="680C0F7E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277E68"/>
    <w:multiLevelType w:val="hybridMultilevel"/>
    <w:tmpl w:val="9D623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93C59"/>
    <w:multiLevelType w:val="hybridMultilevel"/>
    <w:tmpl w:val="D624DA7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9314AC"/>
    <w:multiLevelType w:val="hybridMultilevel"/>
    <w:tmpl w:val="5AEEB5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E69FF"/>
    <w:multiLevelType w:val="hybridMultilevel"/>
    <w:tmpl w:val="20A48F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96156"/>
    <w:multiLevelType w:val="hybridMultilevel"/>
    <w:tmpl w:val="D5248122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7F7623"/>
    <w:multiLevelType w:val="hybridMultilevel"/>
    <w:tmpl w:val="2F6E049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F06AB"/>
    <w:multiLevelType w:val="hybridMultilevel"/>
    <w:tmpl w:val="F42001F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5505C8B"/>
    <w:multiLevelType w:val="hybridMultilevel"/>
    <w:tmpl w:val="9326C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E0528"/>
    <w:multiLevelType w:val="hybridMultilevel"/>
    <w:tmpl w:val="F2C4F8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04B5D"/>
    <w:multiLevelType w:val="hybridMultilevel"/>
    <w:tmpl w:val="291EE3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01F8"/>
    <w:multiLevelType w:val="hybridMultilevel"/>
    <w:tmpl w:val="45180AFE"/>
    <w:lvl w:ilvl="0" w:tplc="267EF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31BB9"/>
    <w:multiLevelType w:val="hybridMultilevel"/>
    <w:tmpl w:val="8D3CD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12"/>
  </w:num>
  <w:num w:numId="5">
    <w:abstractNumId w:val="35"/>
  </w:num>
  <w:num w:numId="6">
    <w:abstractNumId w:val="43"/>
  </w:num>
  <w:num w:numId="7">
    <w:abstractNumId w:val="33"/>
  </w:num>
  <w:num w:numId="8">
    <w:abstractNumId w:val="3"/>
  </w:num>
  <w:num w:numId="9">
    <w:abstractNumId w:val="11"/>
  </w:num>
  <w:num w:numId="10">
    <w:abstractNumId w:val="37"/>
  </w:num>
  <w:num w:numId="11">
    <w:abstractNumId w:val="6"/>
  </w:num>
  <w:num w:numId="12">
    <w:abstractNumId w:val="10"/>
  </w:num>
  <w:num w:numId="13">
    <w:abstractNumId w:val="8"/>
  </w:num>
  <w:num w:numId="14">
    <w:abstractNumId w:val="41"/>
  </w:num>
  <w:num w:numId="15">
    <w:abstractNumId w:val="19"/>
  </w:num>
  <w:num w:numId="16">
    <w:abstractNumId w:val="40"/>
  </w:num>
  <w:num w:numId="17">
    <w:abstractNumId w:val="7"/>
  </w:num>
  <w:num w:numId="18">
    <w:abstractNumId w:val="24"/>
  </w:num>
  <w:num w:numId="19">
    <w:abstractNumId w:val="27"/>
  </w:num>
  <w:num w:numId="20">
    <w:abstractNumId w:val="18"/>
  </w:num>
  <w:num w:numId="21">
    <w:abstractNumId w:val="2"/>
  </w:num>
  <w:num w:numId="22">
    <w:abstractNumId w:val="26"/>
  </w:num>
  <w:num w:numId="23">
    <w:abstractNumId w:val="0"/>
  </w:num>
  <w:num w:numId="24">
    <w:abstractNumId w:val="15"/>
  </w:num>
  <w:num w:numId="25">
    <w:abstractNumId w:val="16"/>
  </w:num>
  <w:num w:numId="26">
    <w:abstractNumId w:val="36"/>
  </w:num>
  <w:num w:numId="27">
    <w:abstractNumId w:val="25"/>
  </w:num>
  <w:num w:numId="28">
    <w:abstractNumId w:val="17"/>
  </w:num>
  <w:num w:numId="29">
    <w:abstractNumId w:val="34"/>
  </w:num>
  <w:num w:numId="30">
    <w:abstractNumId w:val="9"/>
  </w:num>
  <w:num w:numId="31">
    <w:abstractNumId w:val="38"/>
  </w:num>
  <w:num w:numId="32">
    <w:abstractNumId w:val="23"/>
  </w:num>
  <w:num w:numId="33">
    <w:abstractNumId w:val="42"/>
  </w:num>
  <w:num w:numId="34">
    <w:abstractNumId w:val="21"/>
  </w:num>
  <w:num w:numId="35">
    <w:abstractNumId w:val="14"/>
  </w:num>
  <w:num w:numId="36">
    <w:abstractNumId w:val="32"/>
  </w:num>
  <w:num w:numId="37">
    <w:abstractNumId w:val="5"/>
  </w:num>
  <w:num w:numId="38">
    <w:abstractNumId w:val="22"/>
  </w:num>
  <w:num w:numId="39">
    <w:abstractNumId w:val="30"/>
  </w:num>
  <w:num w:numId="40">
    <w:abstractNumId w:val="39"/>
  </w:num>
  <w:num w:numId="41">
    <w:abstractNumId w:val="4"/>
  </w:num>
  <w:num w:numId="42">
    <w:abstractNumId w:val="29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7DD"/>
    <w:rsid w:val="00054834"/>
    <w:rsid w:val="0007589E"/>
    <w:rsid w:val="00084F61"/>
    <w:rsid w:val="00092DEE"/>
    <w:rsid w:val="000A4010"/>
    <w:rsid w:val="000B7467"/>
    <w:rsid w:val="000C2B2B"/>
    <w:rsid w:val="000C3796"/>
    <w:rsid w:val="000D6477"/>
    <w:rsid w:val="000E6B56"/>
    <w:rsid w:val="000F3065"/>
    <w:rsid w:val="001336B8"/>
    <w:rsid w:val="00134205"/>
    <w:rsid w:val="00143E75"/>
    <w:rsid w:val="00150128"/>
    <w:rsid w:val="0015792C"/>
    <w:rsid w:val="00185920"/>
    <w:rsid w:val="001A340B"/>
    <w:rsid w:val="001A37DD"/>
    <w:rsid w:val="001C6D38"/>
    <w:rsid w:val="001D6BD0"/>
    <w:rsid w:val="001E0CD7"/>
    <w:rsid w:val="001E72F0"/>
    <w:rsid w:val="001F0FF5"/>
    <w:rsid w:val="001F6FC0"/>
    <w:rsid w:val="00206F00"/>
    <w:rsid w:val="002108EF"/>
    <w:rsid w:val="00224BE6"/>
    <w:rsid w:val="00226ECB"/>
    <w:rsid w:val="00234177"/>
    <w:rsid w:val="00255522"/>
    <w:rsid w:val="00276FBD"/>
    <w:rsid w:val="00277C7E"/>
    <w:rsid w:val="002B320F"/>
    <w:rsid w:val="002B5474"/>
    <w:rsid w:val="002C6657"/>
    <w:rsid w:val="002D13EE"/>
    <w:rsid w:val="002F3709"/>
    <w:rsid w:val="00307F8E"/>
    <w:rsid w:val="00312AC6"/>
    <w:rsid w:val="0033163B"/>
    <w:rsid w:val="0033287B"/>
    <w:rsid w:val="00332D66"/>
    <w:rsid w:val="00336EFE"/>
    <w:rsid w:val="00352053"/>
    <w:rsid w:val="00356723"/>
    <w:rsid w:val="00373895"/>
    <w:rsid w:val="00390FF9"/>
    <w:rsid w:val="003E2FE0"/>
    <w:rsid w:val="00403A65"/>
    <w:rsid w:val="00410B54"/>
    <w:rsid w:val="00432C2F"/>
    <w:rsid w:val="004469AE"/>
    <w:rsid w:val="00462206"/>
    <w:rsid w:val="00470A7B"/>
    <w:rsid w:val="0047203D"/>
    <w:rsid w:val="00472E1C"/>
    <w:rsid w:val="0049668B"/>
    <w:rsid w:val="004D18D2"/>
    <w:rsid w:val="004D6E15"/>
    <w:rsid w:val="004E78D8"/>
    <w:rsid w:val="004F3BAA"/>
    <w:rsid w:val="004F7936"/>
    <w:rsid w:val="00500B84"/>
    <w:rsid w:val="00515244"/>
    <w:rsid w:val="00524E47"/>
    <w:rsid w:val="005342C5"/>
    <w:rsid w:val="00552EB2"/>
    <w:rsid w:val="005659A9"/>
    <w:rsid w:val="00592B30"/>
    <w:rsid w:val="005A02BC"/>
    <w:rsid w:val="005A46C0"/>
    <w:rsid w:val="005A6DDB"/>
    <w:rsid w:val="005C62D7"/>
    <w:rsid w:val="005D09A0"/>
    <w:rsid w:val="00630A6B"/>
    <w:rsid w:val="00637F58"/>
    <w:rsid w:val="00643912"/>
    <w:rsid w:val="006477ED"/>
    <w:rsid w:val="00653896"/>
    <w:rsid w:val="00655FA3"/>
    <w:rsid w:val="0066448B"/>
    <w:rsid w:val="00673E48"/>
    <w:rsid w:val="0068137C"/>
    <w:rsid w:val="006948F5"/>
    <w:rsid w:val="006D023F"/>
    <w:rsid w:val="006D5F97"/>
    <w:rsid w:val="006D6E8E"/>
    <w:rsid w:val="006E3437"/>
    <w:rsid w:val="006E3C44"/>
    <w:rsid w:val="00715FB7"/>
    <w:rsid w:val="007226A4"/>
    <w:rsid w:val="007274CA"/>
    <w:rsid w:val="00740475"/>
    <w:rsid w:val="00745FDF"/>
    <w:rsid w:val="00777921"/>
    <w:rsid w:val="00791BC1"/>
    <w:rsid w:val="007A2191"/>
    <w:rsid w:val="007D136C"/>
    <w:rsid w:val="00820900"/>
    <w:rsid w:val="00831FFF"/>
    <w:rsid w:val="008342E8"/>
    <w:rsid w:val="00840C01"/>
    <w:rsid w:val="00840C9C"/>
    <w:rsid w:val="00841EFB"/>
    <w:rsid w:val="00842D54"/>
    <w:rsid w:val="008602A4"/>
    <w:rsid w:val="00860BA2"/>
    <w:rsid w:val="00890ED4"/>
    <w:rsid w:val="00895463"/>
    <w:rsid w:val="008A4DC0"/>
    <w:rsid w:val="008F13D7"/>
    <w:rsid w:val="008F2347"/>
    <w:rsid w:val="008F2EE4"/>
    <w:rsid w:val="00915412"/>
    <w:rsid w:val="00963918"/>
    <w:rsid w:val="00967DCA"/>
    <w:rsid w:val="009739AF"/>
    <w:rsid w:val="009B6664"/>
    <w:rsid w:val="009C4EB1"/>
    <w:rsid w:val="009D0DD4"/>
    <w:rsid w:val="009D77F7"/>
    <w:rsid w:val="009F3F96"/>
    <w:rsid w:val="00A12C25"/>
    <w:rsid w:val="00A17371"/>
    <w:rsid w:val="00A35069"/>
    <w:rsid w:val="00A43ECB"/>
    <w:rsid w:val="00A4656D"/>
    <w:rsid w:val="00A90BC6"/>
    <w:rsid w:val="00AA0D88"/>
    <w:rsid w:val="00AB193C"/>
    <w:rsid w:val="00AE7877"/>
    <w:rsid w:val="00AF1450"/>
    <w:rsid w:val="00AF4B7C"/>
    <w:rsid w:val="00B20320"/>
    <w:rsid w:val="00B20C26"/>
    <w:rsid w:val="00B23579"/>
    <w:rsid w:val="00B45DE5"/>
    <w:rsid w:val="00B53697"/>
    <w:rsid w:val="00B60B3F"/>
    <w:rsid w:val="00B65C69"/>
    <w:rsid w:val="00B675FD"/>
    <w:rsid w:val="00B92E08"/>
    <w:rsid w:val="00B930C5"/>
    <w:rsid w:val="00B93EF5"/>
    <w:rsid w:val="00BA6640"/>
    <w:rsid w:val="00BE159A"/>
    <w:rsid w:val="00BE2CB3"/>
    <w:rsid w:val="00BF6C44"/>
    <w:rsid w:val="00C10893"/>
    <w:rsid w:val="00C24F42"/>
    <w:rsid w:val="00C407B0"/>
    <w:rsid w:val="00C41AC4"/>
    <w:rsid w:val="00C710F2"/>
    <w:rsid w:val="00C72FA4"/>
    <w:rsid w:val="00CA52BD"/>
    <w:rsid w:val="00CB18BD"/>
    <w:rsid w:val="00D0123C"/>
    <w:rsid w:val="00D13F28"/>
    <w:rsid w:val="00D26639"/>
    <w:rsid w:val="00D54FA5"/>
    <w:rsid w:val="00D61C4B"/>
    <w:rsid w:val="00D8510F"/>
    <w:rsid w:val="00DA40C0"/>
    <w:rsid w:val="00DA68B0"/>
    <w:rsid w:val="00DB33B6"/>
    <w:rsid w:val="00DB560B"/>
    <w:rsid w:val="00DE0E5A"/>
    <w:rsid w:val="00DF3553"/>
    <w:rsid w:val="00E20C7F"/>
    <w:rsid w:val="00E23F30"/>
    <w:rsid w:val="00E25F4D"/>
    <w:rsid w:val="00E436DF"/>
    <w:rsid w:val="00E634CB"/>
    <w:rsid w:val="00E67058"/>
    <w:rsid w:val="00E72B44"/>
    <w:rsid w:val="00E74D09"/>
    <w:rsid w:val="00E812F4"/>
    <w:rsid w:val="00E864D7"/>
    <w:rsid w:val="00EB7BFD"/>
    <w:rsid w:val="00ED438A"/>
    <w:rsid w:val="00EE3282"/>
    <w:rsid w:val="00EE35A3"/>
    <w:rsid w:val="00EF65C9"/>
    <w:rsid w:val="00F01B13"/>
    <w:rsid w:val="00F031D4"/>
    <w:rsid w:val="00F03710"/>
    <w:rsid w:val="00F04E68"/>
    <w:rsid w:val="00F15AC5"/>
    <w:rsid w:val="00F225D0"/>
    <w:rsid w:val="00F32A2A"/>
    <w:rsid w:val="00F54554"/>
    <w:rsid w:val="00F81E78"/>
    <w:rsid w:val="00F8714B"/>
    <w:rsid w:val="00FA08C0"/>
    <w:rsid w:val="00FB4A6C"/>
    <w:rsid w:val="00FE1204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4B35"/>
  <w15:chartTrackingRefBased/>
  <w15:docId w15:val="{95D3000F-E80D-4CEF-9CDE-2D170FD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A37DD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77F7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D77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9D77F7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77F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37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A37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37D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A37DD"/>
    <w:pPr>
      <w:tabs>
        <w:tab w:val="left" w:pos="2835"/>
      </w:tabs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A37D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37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7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D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AA0D88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Normal1">
    <w:name w:val="Normal1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739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A6640"/>
  </w:style>
  <w:style w:type="paragraph" w:styleId="PargrafodaLista">
    <w:name w:val="List Paragraph"/>
    <w:basedOn w:val="Normal"/>
    <w:uiPriority w:val="34"/>
    <w:qFormat/>
    <w:rsid w:val="001A340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D77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77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77F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9D77F7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D77F7"/>
    <w:rPr>
      <w:i/>
      <w:iCs/>
    </w:rPr>
  </w:style>
  <w:style w:type="character" w:styleId="Forte">
    <w:name w:val="Strong"/>
    <w:basedOn w:val="Fontepargpadro"/>
    <w:uiPriority w:val="22"/>
    <w:qFormat/>
    <w:rsid w:val="009D77F7"/>
    <w:rPr>
      <w:b/>
      <w:bCs/>
    </w:rPr>
  </w:style>
  <w:style w:type="character" w:styleId="Hyperlink">
    <w:name w:val="Hyperlink"/>
    <w:basedOn w:val="Fontepargpadro"/>
    <w:uiPriority w:val="99"/>
    <w:unhideWhenUsed/>
    <w:rsid w:val="009D77F7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D77F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7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D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autoRedefine/>
    <w:rsid w:val="009D77F7"/>
    <w:pPr>
      <w:numPr>
        <w:ilvl w:val="1"/>
        <w:numId w:val="2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 w:cs="Arial"/>
      <w:b/>
      <w:bCs/>
    </w:rPr>
  </w:style>
  <w:style w:type="paragraph" w:customStyle="1" w:styleId="eme">
    <w:name w:val="eme"/>
    <w:basedOn w:val="Normal"/>
    <w:rsid w:val="009D77F7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9D77F7"/>
    <w:pPr>
      <w:spacing w:before="100" w:beforeAutospacing="1" w:after="100" w:afterAutospacing="1"/>
    </w:pPr>
  </w:style>
  <w:style w:type="character" w:customStyle="1" w:styleId="no-conversion">
    <w:name w:val="no-conversion"/>
    <w:basedOn w:val="Fontepargpadro"/>
    <w:rsid w:val="009D77F7"/>
  </w:style>
  <w:style w:type="paragraph" w:customStyle="1" w:styleId="pa2">
    <w:name w:val="pa2"/>
    <w:basedOn w:val="Normal"/>
    <w:rsid w:val="009D77F7"/>
    <w:pPr>
      <w:spacing w:before="100" w:beforeAutospacing="1" w:after="100" w:afterAutospacing="1"/>
    </w:pPr>
  </w:style>
  <w:style w:type="character" w:customStyle="1" w:styleId="a5">
    <w:name w:val="a5"/>
    <w:basedOn w:val="Fontepargpadro"/>
    <w:rsid w:val="009D77F7"/>
  </w:style>
  <w:style w:type="paragraph" w:customStyle="1" w:styleId="western">
    <w:name w:val="western"/>
    <w:basedOn w:val="Normal"/>
    <w:rsid w:val="009D77F7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77F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7F7"/>
    <w:rPr>
      <w:rFonts w:ascii="Segoe UI" w:hAnsi="Segoe UI" w:cs="Segoe UI"/>
      <w:sz w:val="18"/>
      <w:szCs w:val="18"/>
    </w:rPr>
  </w:style>
  <w:style w:type="paragraph" w:customStyle="1" w:styleId="Contedo">
    <w:name w:val="Conteúdo"/>
    <w:basedOn w:val="Normal"/>
    <w:link w:val="CaracteresdoContedo"/>
    <w:qFormat/>
    <w:rsid w:val="009D77F7"/>
    <w:pPr>
      <w:spacing w:line="276" w:lineRule="auto"/>
    </w:pPr>
    <w:rPr>
      <w:rFonts w:asciiTheme="minorHAnsi" w:eastAsiaTheme="minorEastAsia" w:hAnsiTheme="minorHAnsi" w:cstheme="minorBidi"/>
      <w:color w:val="44546A" w:themeColor="text2"/>
      <w:sz w:val="28"/>
      <w:szCs w:val="22"/>
      <w:lang w:val="pt-PT" w:eastAsia="en-US"/>
    </w:rPr>
  </w:style>
  <w:style w:type="character" w:customStyle="1" w:styleId="CaracteresdoContedo">
    <w:name w:val="Caracteres do Conteúdo"/>
    <w:basedOn w:val="Fontepargpadro"/>
    <w:link w:val="Contedo"/>
    <w:rsid w:val="009D77F7"/>
    <w:rPr>
      <w:rFonts w:eastAsiaTheme="minorEastAsia"/>
      <w:color w:val="44546A" w:themeColor="text2"/>
      <w:sz w:val="28"/>
      <w:lang w:val="pt-PT"/>
    </w:rPr>
  </w:style>
  <w:style w:type="character" w:customStyle="1" w:styleId="5yl5">
    <w:name w:val="_5yl5"/>
    <w:basedOn w:val="Fontepargpadro"/>
    <w:rsid w:val="009D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9D723-50C9-47ED-9809-C18B0729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2021-04-23T16:25:00Z</cp:lastPrinted>
  <dcterms:created xsi:type="dcterms:W3CDTF">2022-08-05T13:37:00Z</dcterms:created>
  <dcterms:modified xsi:type="dcterms:W3CDTF">2022-08-05T13:37:00Z</dcterms:modified>
</cp:coreProperties>
</file>