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1F308F48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C05B7C">
        <w:rPr>
          <w:rFonts w:ascii="Times New Roman" w:hAnsi="Times New Roman" w:cs="Times New Roman"/>
          <w:b/>
          <w:color w:val="auto"/>
          <w:sz w:val="24"/>
          <w:szCs w:val="24"/>
        </w:rPr>
        <w:t>60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1223C1D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C05B7C">
        <w:rPr>
          <w:rFonts w:ascii="Times New Roman" w:hAnsi="Times New Roman" w:cs="Times New Roman"/>
          <w:b/>
          <w:color w:val="auto"/>
          <w:sz w:val="24"/>
          <w:szCs w:val="24"/>
        </w:rPr>
        <w:t>7565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A1CF453" w14:textId="6F35EF98" w:rsidR="00C05B7C" w:rsidRDefault="00EE13CF" w:rsidP="00C05B7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AC6F3B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convocação de pessoa jurídica, através de Sistema de Registro de Preços, com cota reservada para ME/EPP, para aquisição parcelada e futura de medicamentos, compreendendo: </w:t>
      </w:r>
      <w:proofErr w:type="spellStart"/>
      <w:r w:rsidR="00C05B7C">
        <w:rPr>
          <w:rFonts w:ascii="Times New Roman" w:hAnsi="Times New Roman" w:cs="Times New Roman"/>
          <w:color w:val="auto"/>
          <w:sz w:val="24"/>
          <w:szCs w:val="24"/>
        </w:rPr>
        <w:t>Temozolomida</w:t>
      </w:r>
      <w:proofErr w:type="spellEnd"/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e </w:t>
      </w:r>
      <w:proofErr w:type="spellStart"/>
      <w:r w:rsidR="00C05B7C">
        <w:rPr>
          <w:rFonts w:ascii="Times New Roman" w:hAnsi="Times New Roman" w:cs="Times New Roman"/>
          <w:color w:val="auto"/>
          <w:sz w:val="24"/>
          <w:szCs w:val="24"/>
        </w:rPr>
        <w:t>Brigatinibe</w:t>
      </w:r>
      <w:proofErr w:type="spellEnd"/>
      <w:r w:rsidR="00C05B7C">
        <w:rPr>
          <w:rFonts w:ascii="Times New Roman" w:hAnsi="Times New Roman" w:cs="Times New Roman"/>
          <w:color w:val="auto"/>
          <w:sz w:val="24"/>
          <w:szCs w:val="24"/>
        </w:rPr>
        <w:t>,  visando atender determinação judicial movida por pacientes contra o município de Salto/SP, conforme especificações e quantidades relacionadas no anexo do edital,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 a cargo da Secretaria de Saúde às empresas: </w:t>
      </w:r>
      <w:r w:rsidR="00C05B7C" w:rsidRPr="00C05B7C">
        <w:rPr>
          <w:rFonts w:ascii="Times New Roman" w:hAnsi="Times New Roman" w:cs="Times New Roman"/>
          <w:b/>
          <w:color w:val="auto"/>
          <w:sz w:val="24"/>
          <w:szCs w:val="24"/>
        </w:rPr>
        <w:t>Dupatri Hospitalar Comércio, Importação e Exportação Ltda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para o item 01, no valor global da contratação de R$ 173.784,16 (cento e setenta e três mil, setecentos e oitenta e quatro reais e dezesseis centavos) e </w:t>
      </w:r>
      <w:r w:rsidR="00C05B7C" w:rsidRPr="00C05B7C">
        <w:rPr>
          <w:rFonts w:ascii="Times New Roman" w:hAnsi="Times New Roman" w:cs="Times New Roman"/>
          <w:b/>
          <w:color w:val="auto"/>
          <w:sz w:val="24"/>
          <w:szCs w:val="24"/>
        </w:rPr>
        <w:t>Interlab Farmacêutica Ltda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 xml:space="preserve">, para o item 03, no valor global da contratação de R$ 305.524,80 (trezentos e cinco mil, quinhentos e vinte e quatro reais e oitenta centavos). </w:t>
      </w:r>
    </w:p>
    <w:p w14:paraId="6810E74B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1AA0982" w14:textId="77777777" w:rsidR="00C05B7C" w:rsidRDefault="00C05B7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0E5D8458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C05B7C">
        <w:rPr>
          <w:rFonts w:ascii="Times New Roman" w:hAnsi="Times New Roman" w:cs="Times New Roman"/>
          <w:color w:val="auto"/>
          <w:sz w:val="24"/>
          <w:szCs w:val="24"/>
        </w:rPr>
        <w:t>novembro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5DAD396D" w14:textId="5E2F0749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D1B89"/>
    <w:rsid w:val="00BE3B0F"/>
    <w:rsid w:val="00BE3F37"/>
    <w:rsid w:val="00BE6340"/>
    <w:rsid w:val="00BE6E61"/>
    <w:rsid w:val="00BF39AB"/>
    <w:rsid w:val="00C04E6E"/>
    <w:rsid w:val="00C05B7C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A45F-ACB4-4E74-AE7E-9722C4B5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2020-04-06T19:47:00Z</cp:lastPrinted>
  <dcterms:created xsi:type="dcterms:W3CDTF">2020-11-10T16:58:00Z</dcterms:created>
  <dcterms:modified xsi:type="dcterms:W3CDTF">2020-11-10T17:02:00Z</dcterms:modified>
</cp:coreProperties>
</file>