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E66DC0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439B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C2CB90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2439B9">
        <w:rPr>
          <w:rFonts w:ascii="Times New Roman" w:hAnsi="Times New Roman" w:cs="Times New Roman"/>
          <w:b/>
          <w:color w:val="auto"/>
          <w:sz w:val="24"/>
          <w:szCs w:val="24"/>
        </w:rPr>
        <w:t>4704/2020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7B18C" w14:textId="260EA107" w:rsidR="00300E30" w:rsidRDefault="00EE13CF" w:rsidP="00300E30">
      <w:pPr>
        <w:jc w:val="both"/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 w:rsidRPr="005E1DC0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439B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22533" w:rsidRPr="005E1DC0">
        <w:rPr>
          <w:rFonts w:ascii="Times New Roman" w:hAnsi="Times New Roman" w:cs="Times New Roman"/>
          <w:color w:val="auto"/>
          <w:sz w:val="24"/>
          <w:szCs w:val="24"/>
        </w:rPr>
        <w:t>DESENVOLVIMENTO URBANO</w:t>
      </w:r>
      <w:r w:rsidR="002439B9">
        <w:rPr>
          <w:rFonts w:ascii="Times New Roman" w:hAnsi="Times New Roman" w:cs="Times New Roman"/>
          <w:color w:val="auto"/>
          <w:sz w:val="24"/>
          <w:szCs w:val="24"/>
        </w:rPr>
        <w:t xml:space="preserve"> e DE GOVERNO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439B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>contratação de empresa especializada em colocação de Placas de Nomenclaturas, Emenda Impositiva, conforme especificações do Termo de Referência, Anexo I do edital, a cargo da Secretaria de Desenvolvimento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 xml:space="preserve"> Urbano e Secretaria do Governo à empresa </w:t>
      </w:r>
      <w:proofErr w:type="spellStart"/>
      <w:r w:rsidR="00300E30" w:rsidRPr="00300E30">
        <w:rPr>
          <w:rFonts w:ascii="Times New Roman" w:hAnsi="Times New Roman" w:cs="Times New Roman"/>
          <w:b/>
          <w:color w:val="auto"/>
          <w:sz w:val="24"/>
          <w:szCs w:val="24"/>
        </w:rPr>
        <w:t>Tinpavi</w:t>
      </w:r>
      <w:proofErr w:type="spellEnd"/>
      <w:r w:rsidR="00300E30" w:rsidRPr="00300E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Indústria e Comércio de Tintas Eireli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R$ 32.400,00 (trinta e dois mil e quatrocentos reais).</w:t>
      </w:r>
    </w:p>
    <w:p w14:paraId="55804189" w14:textId="77777777" w:rsidR="002439B9" w:rsidRDefault="002439B9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Pr="005E1DC0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DE88CFB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0E18A9D" w14:textId="77777777" w:rsidR="002358EB" w:rsidRPr="005E1DC0" w:rsidRDefault="002358EB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Sérgio </w:t>
      </w:r>
      <w:proofErr w:type="spellStart"/>
      <w:r w:rsidRPr="005E1DC0">
        <w:rPr>
          <w:rFonts w:ascii="Times New Roman" w:hAnsi="Times New Roman" w:cs="Times New Roman"/>
          <w:b/>
          <w:iCs/>
          <w:color w:val="auto"/>
          <w:sz w:val="24"/>
          <w:szCs w:val="24"/>
        </w:rPr>
        <w:t>Baldi</w:t>
      </w:r>
      <w:proofErr w:type="spellEnd"/>
    </w:p>
    <w:p w14:paraId="0F8D54D3" w14:textId="3A63BD6D" w:rsidR="00465B89" w:rsidRDefault="00CB109E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 </w:t>
      </w:r>
      <w:r w:rsidR="002358EB">
        <w:rPr>
          <w:rFonts w:ascii="Times New Roman" w:hAnsi="Times New Roman" w:cs="Times New Roman"/>
          <w:iCs/>
          <w:color w:val="auto"/>
          <w:sz w:val="24"/>
          <w:szCs w:val="24"/>
        </w:rPr>
        <w:t>Desenvolvimento Urbano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6BB70B78" w14:textId="77777777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38F9C4A" w14:textId="4DBBC4FF" w:rsidR="00300E30" w:rsidRPr="00300E30" w:rsidRDefault="00300E30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300E30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Mario Gilmar </w:t>
      </w:r>
      <w:proofErr w:type="spellStart"/>
      <w:r w:rsidRPr="00300E30">
        <w:rPr>
          <w:rFonts w:ascii="Times New Roman" w:hAnsi="Times New Roman" w:cs="Times New Roman"/>
          <w:b/>
          <w:iCs/>
          <w:color w:val="auto"/>
          <w:sz w:val="24"/>
          <w:szCs w:val="24"/>
        </w:rPr>
        <w:t>Mazetto</w:t>
      </w:r>
      <w:proofErr w:type="spellEnd"/>
    </w:p>
    <w:p w14:paraId="37815A6E" w14:textId="44330524" w:rsidR="00300E30" w:rsidRPr="00236F62" w:rsidRDefault="00300E30" w:rsidP="002A0940">
      <w:pPr>
        <w:jc w:val="center"/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Secretário de Governo</w:t>
      </w:r>
    </w:p>
    <w:sectPr w:rsidR="00300E30" w:rsidRPr="00236F62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BF94-6CAB-4740-9090-060E267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2020-08-18T14:17:00Z</dcterms:created>
  <dcterms:modified xsi:type="dcterms:W3CDTF">2020-08-18T14:23:00Z</dcterms:modified>
</cp:coreProperties>
</file>