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B80" w:rsidRPr="00574ED4" w:rsidRDefault="008C7B80" w:rsidP="008C7B8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7505D3" w:rsidRPr="00574ED4" w:rsidRDefault="007505D3" w:rsidP="007505D3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>Tomada de Preços</w:t>
      </w:r>
      <w:r w:rsidRPr="00574ED4">
        <w:rPr>
          <w:rFonts w:ascii="Bookman Old Style" w:hAnsi="Bookman Old Style"/>
          <w:b/>
          <w:color w:val="auto"/>
          <w:sz w:val="24"/>
          <w:szCs w:val="24"/>
        </w:rPr>
        <w:t xml:space="preserve"> nº </w:t>
      </w:r>
      <w:r>
        <w:rPr>
          <w:rFonts w:ascii="Bookman Old Style" w:hAnsi="Bookman Old Style"/>
          <w:b/>
          <w:color w:val="auto"/>
          <w:sz w:val="24"/>
          <w:szCs w:val="24"/>
        </w:rPr>
        <w:t>0</w:t>
      </w:r>
      <w:r w:rsidR="00E2441F">
        <w:rPr>
          <w:rFonts w:ascii="Bookman Old Style" w:hAnsi="Bookman Old Style"/>
          <w:b/>
          <w:color w:val="auto"/>
          <w:sz w:val="24"/>
          <w:szCs w:val="24"/>
        </w:rPr>
        <w:t>8</w:t>
      </w:r>
      <w:r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7505D3" w:rsidRPr="00574ED4" w:rsidRDefault="007505D3" w:rsidP="007505D3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574ED4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 w:rsidR="00E2441F">
        <w:rPr>
          <w:rFonts w:ascii="Bookman Old Style" w:hAnsi="Bookman Old Style"/>
          <w:b/>
          <w:color w:val="auto"/>
          <w:sz w:val="24"/>
          <w:szCs w:val="24"/>
        </w:rPr>
        <w:t>2067</w:t>
      </w:r>
      <w:r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49369E" w:rsidRPr="00574ED4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574ED4">
        <w:rPr>
          <w:rFonts w:ascii="Bookman Old Style" w:hAnsi="Bookman Old Style"/>
          <w:b/>
          <w:color w:val="auto"/>
          <w:sz w:val="24"/>
          <w:szCs w:val="24"/>
        </w:rPr>
        <w:t>Julgamento de Habilitação</w:t>
      </w:r>
    </w:p>
    <w:p w:rsidR="0049369E" w:rsidRPr="00574ED4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9369E" w:rsidRPr="00E2441F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E2441F" w:rsidRDefault="0049369E" w:rsidP="00E2441F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E2441F">
        <w:rPr>
          <w:rFonts w:ascii="Bookman Old Style" w:hAnsi="Bookman Old Style"/>
          <w:b/>
          <w:color w:val="auto"/>
          <w:sz w:val="24"/>
          <w:szCs w:val="24"/>
        </w:rPr>
        <w:t>Objeto:</w:t>
      </w:r>
      <w:r w:rsidRPr="00E2441F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E2441F" w:rsidRPr="00E2441F">
        <w:rPr>
          <w:rFonts w:ascii="Bookman Old Style" w:hAnsi="Bookman Old Style"/>
          <w:color w:val="auto"/>
          <w:sz w:val="24"/>
          <w:szCs w:val="24"/>
        </w:rPr>
        <w:t>C</w:t>
      </w:r>
      <w:r w:rsidR="00E2441F" w:rsidRPr="00E2441F">
        <w:rPr>
          <w:rFonts w:ascii="Bookman Old Style" w:hAnsi="Bookman Old Style"/>
          <w:color w:val="auto"/>
          <w:sz w:val="24"/>
          <w:szCs w:val="24"/>
        </w:rPr>
        <w:t xml:space="preserve">ontratação de empresa para execução de serviços de recapeamento asfáltico e sinalização viária na Avenida José Maria Marques de Oliveira, no Jd. Alvorada – Salto/SP, </w:t>
      </w:r>
      <w:r w:rsidR="00E2441F" w:rsidRPr="00E2441F">
        <w:rPr>
          <w:rFonts w:ascii="Bookman Old Style" w:eastAsia="Batang" w:hAnsi="Bookman Old Style"/>
          <w:color w:val="auto"/>
          <w:sz w:val="24"/>
          <w:szCs w:val="24"/>
        </w:rPr>
        <w:t>com o fornecimento de todo material, mão de obra e equipamentos necessários, a cargo da Secretaria de Desenvolvimento Econômico, Trabalho e Turismo, de acordo com o Memorial Descritivo, Cronograma Físico Financeiro, Planilha Orçamentaria e os Projetos anexos ao edital.</w:t>
      </w:r>
    </w:p>
    <w:p w:rsidR="0049369E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E2441F" w:rsidRPr="00E2441F" w:rsidRDefault="00E2441F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001724" w:rsidRPr="00E2441F" w:rsidRDefault="00001724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7505D3" w:rsidRDefault="0049369E" w:rsidP="007505D3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E2441F">
        <w:rPr>
          <w:rFonts w:ascii="Bookman Old Style" w:hAnsi="Bookman Old Style"/>
          <w:color w:val="auto"/>
          <w:sz w:val="24"/>
          <w:szCs w:val="24"/>
        </w:rPr>
        <w:t xml:space="preserve">A Comissão Permanente de Licitação declara </w:t>
      </w:r>
      <w:r w:rsidRPr="00E2441F">
        <w:rPr>
          <w:rFonts w:ascii="Bookman Old Style" w:hAnsi="Bookman Old Style"/>
          <w:color w:val="auto"/>
          <w:sz w:val="24"/>
          <w:szCs w:val="24"/>
          <w:u w:val="single"/>
        </w:rPr>
        <w:t>habilitadas</w:t>
      </w:r>
      <w:r w:rsidRPr="00E2441F">
        <w:rPr>
          <w:rFonts w:ascii="Bookman Old Style" w:hAnsi="Bookman Old Style"/>
          <w:color w:val="auto"/>
          <w:sz w:val="24"/>
          <w:szCs w:val="24"/>
        </w:rPr>
        <w:t xml:space="preserve"> as empresas </w:t>
      </w:r>
      <w:r w:rsidR="007505D3" w:rsidRPr="00E2441F">
        <w:rPr>
          <w:rFonts w:ascii="Bookman Old Style" w:hAnsi="Bookman Old Style"/>
          <w:color w:val="auto"/>
          <w:sz w:val="24"/>
          <w:szCs w:val="24"/>
        </w:rPr>
        <w:t xml:space="preserve">DNP </w:t>
      </w:r>
      <w:r w:rsidR="007505D3">
        <w:rPr>
          <w:rFonts w:ascii="Bookman Old Style" w:hAnsi="Bookman Old Style"/>
          <w:color w:val="auto"/>
          <w:sz w:val="24"/>
          <w:szCs w:val="24"/>
        </w:rPr>
        <w:t xml:space="preserve">– Terraplenagem e </w:t>
      </w:r>
      <w:proofErr w:type="spellStart"/>
      <w:r w:rsidR="007505D3">
        <w:rPr>
          <w:rFonts w:ascii="Bookman Old Style" w:hAnsi="Bookman Old Style"/>
          <w:color w:val="auto"/>
          <w:sz w:val="24"/>
          <w:szCs w:val="24"/>
        </w:rPr>
        <w:t>Pavimentadora</w:t>
      </w:r>
      <w:proofErr w:type="spellEnd"/>
      <w:r w:rsidR="007505D3"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 w:rsidR="007505D3">
        <w:rPr>
          <w:rFonts w:ascii="Bookman Old Style" w:hAnsi="Bookman Old Style"/>
          <w:color w:val="auto"/>
          <w:sz w:val="24"/>
          <w:szCs w:val="24"/>
        </w:rPr>
        <w:t>Foresto</w:t>
      </w:r>
      <w:proofErr w:type="spellEnd"/>
      <w:r w:rsidR="007505D3">
        <w:rPr>
          <w:rFonts w:ascii="Bookman Old Style" w:hAnsi="Bookman Old Style"/>
          <w:color w:val="auto"/>
          <w:sz w:val="24"/>
          <w:szCs w:val="24"/>
        </w:rPr>
        <w:t xml:space="preserve"> Ltda, </w:t>
      </w:r>
      <w:proofErr w:type="spellStart"/>
      <w:r w:rsidR="007505D3">
        <w:rPr>
          <w:rFonts w:ascii="Bookman Old Style" w:hAnsi="Bookman Old Style"/>
          <w:color w:val="auto"/>
          <w:sz w:val="24"/>
          <w:szCs w:val="24"/>
        </w:rPr>
        <w:t>SPLBase</w:t>
      </w:r>
      <w:proofErr w:type="spellEnd"/>
      <w:r w:rsidR="007505D3">
        <w:rPr>
          <w:rFonts w:ascii="Bookman Old Style" w:hAnsi="Bookman Old Style"/>
          <w:color w:val="auto"/>
          <w:sz w:val="24"/>
          <w:szCs w:val="24"/>
        </w:rPr>
        <w:t xml:space="preserve"> Construtora Ltda</w:t>
      </w:r>
      <w:r w:rsidR="00E2441F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7505D3">
        <w:rPr>
          <w:rFonts w:ascii="Bookman Old Style" w:hAnsi="Bookman Old Style"/>
          <w:color w:val="auto"/>
          <w:sz w:val="24"/>
          <w:szCs w:val="24"/>
        </w:rPr>
        <w:t xml:space="preserve">e </w:t>
      </w:r>
      <w:proofErr w:type="spellStart"/>
      <w:r w:rsidR="007505D3">
        <w:rPr>
          <w:rFonts w:ascii="Bookman Old Style" w:hAnsi="Bookman Old Style"/>
          <w:color w:val="auto"/>
          <w:sz w:val="24"/>
          <w:szCs w:val="24"/>
        </w:rPr>
        <w:t>Obragen</w:t>
      </w:r>
      <w:proofErr w:type="spellEnd"/>
      <w:r w:rsidR="007505D3">
        <w:rPr>
          <w:rFonts w:ascii="Bookman Old Style" w:hAnsi="Bookman Old Style"/>
          <w:color w:val="auto"/>
          <w:sz w:val="24"/>
          <w:szCs w:val="24"/>
        </w:rPr>
        <w:t xml:space="preserve"> Engenharia e Construções Ltda, por atenderem integralmente as condições de habilitação.</w:t>
      </w:r>
    </w:p>
    <w:p w:rsidR="00001724" w:rsidRDefault="00001724" w:rsidP="0000172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574ED4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574ED4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>Fica aberto o prazo de 05(cinco) dias úteis, para eventuais interposições de recursos, conforme art. 109, “a” da Lei 8666/93.</w:t>
      </w:r>
    </w:p>
    <w:p w:rsidR="0049369E" w:rsidRPr="00574ED4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7505D3" w:rsidRPr="00574ED4" w:rsidRDefault="007505D3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574ED4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 xml:space="preserve">Salto(SP), </w:t>
      </w:r>
      <w:r w:rsidR="00E2441F">
        <w:rPr>
          <w:rFonts w:ascii="Bookman Old Style" w:hAnsi="Bookman Old Style"/>
          <w:color w:val="auto"/>
          <w:sz w:val="24"/>
          <w:szCs w:val="24"/>
        </w:rPr>
        <w:t>04</w:t>
      </w:r>
      <w:r w:rsidRPr="00574ED4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E2441F">
        <w:rPr>
          <w:rFonts w:ascii="Bookman Old Style" w:hAnsi="Bookman Old Style"/>
          <w:color w:val="auto"/>
          <w:sz w:val="24"/>
          <w:szCs w:val="24"/>
        </w:rPr>
        <w:t>abril</w:t>
      </w:r>
      <w:bookmarkStart w:id="0" w:name="_GoBack"/>
      <w:bookmarkEnd w:id="0"/>
      <w:r>
        <w:rPr>
          <w:rFonts w:ascii="Bookman Old Style" w:hAnsi="Bookman Old Style"/>
          <w:color w:val="auto"/>
          <w:sz w:val="24"/>
          <w:szCs w:val="24"/>
        </w:rPr>
        <w:t xml:space="preserve"> de 2019.</w:t>
      </w:r>
    </w:p>
    <w:p w:rsidR="0049369E" w:rsidRPr="00574ED4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574ED4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574ED4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574ED4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574ED4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574ED4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>Harley Francisco Sampaio</w:t>
      </w:r>
      <w:r w:rsidRPr="00574ED4">
        <w:rPr>
          <w:rFonts w:ascii="Bookman Old Style" w:hAnsi="Bookman Old Style"/>
          <w:b/>
          <w:color w:val="auto"/>
          <w:sz w:val="24"/>
          <w:szCs w:val="24"/>
        </w:rPr>
        <w:t xml:space="preserve">       </w:t>
      </w:r>
    </w:p>
    <w:p w:rsidR="0049369E" w:rsidRPr="00574ED4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>Presidente da Comissão</w:t>
      </w:r>
    </w:p>
    <w:p w:rsidR="0049369E" w:rsidRPr="00574ED4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>Permanente de Licitações</w:t>
      </w:r>
    </w:p>
    <w:p w:rsidR="0049369E" w:rsidRPr="00574ED4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</w:p>
    <w:p w:rsidR="0049369E" w:rsidRDefault="0049369E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sectPr w:rsidR="0049369E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E2441F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41083"/>
    <w:rsid w:val="00056F9F"/>
    <w:rsid w:val="000630C0"/>
    <w:rsid w:val="00072C47"/>
    <w:rsid w:val="00086BBE"/>
    <w:rsid w:val="000C3D00"/>
    <w:rsid w:val="001209FF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2047E5"/>
    <w:rsid w:val="002108FC"/>
    <w:rsid w:val="00224778"/>
    <w:rsid w:val="00246920"/>
    <w:rsid w:val="0027116A"/>
    <w:rsid w:val="00281237"/>
    <w:rsid w:val="00281B75"/>
    <w:rsid w:val="00293E1B"/>
    <w:rsid w:val="002A3738"/>
    <w:rsid w:val="002B1A80"/>
    <w:rsid w:val="002C56CC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2463C"/>
    <w:rsid w:val="0043526E"/>
    <w:rsid w:val="00456902"/>
    <w:rsid w:val="00465B89"/>
    <w:rsid w:val="0049369E"/>
    <w:rsid w:val="004937C9"/>
    <w:rsid w:val="004D168E"/>
    <w:rsid w:val="004E64BF"/>
    <w:rsid w:val="004F5F6D"/>
    <w:rsid w:val="00503A5D"/>
    <w:rsid w:val="005050CE"/>
    <w:rsid w:val="00532CFC"/>
    <w:rsid w:val="0054055F"/>
    <w:rsid w:val="005714FF"/>
    <w:rsid w:val="00574ED4"/>
    <w:rsid w:val="00594144"/>
    <w:rsid w:val="00596833"/>
    <w:rsid w:val="005B779C"/>
    <w:rsid w:val="005C754E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85558"/>
    <w:rsid w:val="006C7496"/>
    <w:rsid w:val="00735156"/>
    <w:rsid w:val="00745E6A"/>
    <w:rsid w:val="007505D3"/>
    <w:rsid w:val="007507BD"/>
    <w:rsid w:val="00757DA1"/>
    <w:rsid w:val="00765932"/>
    <w:rsid w:val="00775640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C7B80"/>
    <w:rsid w:val="008D0C3C"/>
    <w:rsid w:val="008D62B7"/>
    <w:rsid w:val="008D6B75"/>
    <w:rsid w:val="008F1718"/>
    <w:rsid w:val="008F2865"/>
    <w:rsid w:val="009035DF"/>
    <w:rsid w:val="00912440"/>
    <w:rsid w:val="0093496A"/>
    <w:rsid w:val="00934AB7"/>
    <w:rsid w:val="0094126B"/>
    <w:rsid w:val="00946384"/>
    <w:rsid w:val="009542FE"/>
    <w:rsid w:val="00956A8F"/>
    <w:rsid w:val="009765FA"/>
    <w:rsid w:val="00977175"/>
    <w:rsid w:val="009D4211"/>
    <w:rsid w:val="009F54C8"/>
    <w:rsid w:val="00A07920"/>
    <w:rsid w:val="00A10CC0"/>
    <w:rsid w:val="00A2138A"/>
    <w:rsid w:val="00A379B1"/>
    <w:rsid w:val="00A67569"/>
    <w:rsid w:val="00AC389C"/>
    <w:rsid w:val="00AE479A"/>
    <w:rsid w:val="00AE5B84"/>
    <w:rsid w:val="00AF0481"/>
    <w:rsid w:val="00B005C8"/>
    <w:rsid w:val="00B01B1A"/>
    <w:rsid w:val="00B35CD5"/>
    <w:rsid w:val="00B36BA4"/>
    <w:rsid w:val="00B6579E"/>
    <w:rsid w:val="00B72203"/>
    <w:rsid w:val="00B90206"/>
    <w:rsid w:val="00B937A2"/>
    <w:rsid w:val="00C07C18"/>
    <w:rsid w:val="00C127AA"/>
    <w:rsid w:val="00C7050B"/>
    <w:rsid w:val="00C962A7"/>
    <w:rsid w:val="00CA6CDB"/>
    <w:rsid w:val="00CF5567"/>
    <w:rsid w:val="00D02F67"/>
    <w:rsid w:val="00D0348D"/>
    <w:rsid w:val="00D05CA9"/>
    <w:rsid w:val="00D070A4"/>
    <w:rsid w:val="00D47262"/>
    <w:rsid w:val="00D51EF2"/>
    <w:rsid w:val="00D6184D"/>
    <w:rsid w:val="00D63584"/>
    <w:rsid w:val="00D70F85"/>
    <w:rsid w:val="00D76453"/>
    <w:rsid w:val="00D82D1D"/>
    <w:rsid w:val="00D95031"/>
    <w:rsid w:val="00DA0E5E"/>
    <w:rsid w:val="00DA75DF"/>
    <w:rsid w:val="00DB316A"/>
    <w:rsid w:val="00DC429D"/>
    <w:rsid w:val="00DD21D3"/>
    <w:rsid w:val="00DF43EC"/>
    <w:rsid w:val="00E1312F"/>
    <w:rsid w:val="00E21E42"/>
    <w:rsid w:val="00E2441F"/>
    <w:rsid w:val="00E2559D"/>
    <w:rsid w:val="00E255A0"/>
    <w:rsid w:val="00E26DCA"/>
    <w:rsid w:val="00E47E28"/>
    <w:rsid w:val="00E64527"/>
    <w:rsid w:val="00E655AB"/>
    <w:rsid w:val="00E66119"/>
    <w:rsid w:val="00E843B1"/>
    <w:rsid w:val="00E871D8"/>
    <w:rsid w:val="00E95DC6"/>
    <w:rsid w:val="00ED2650"/>
    <w:rsid w:val="00EE7CDC"/>
    <w:rsid w:val="00F04344"/>
    <w:rsid w:val="00F12C88"/>
    <w:rsid w:val="00F30A95"/>
    <w:rsid w:val="00F41F88"/>
    <w:rsid w:val="00F5400D"/>
    <w:rsid w:val="00F75375"/>
    <w:rsid w:val="00F86F64"/>
    <w:rsid w:val="00FA713B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  <w14:docId w14:val="2DD2EAD2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B9B2F7-65DD-44DF-9032-933950150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2019-03-27T16:22:00Z</cp:lastPrinted>
  <dcterms:created xsi:type="dcterms:W3CDTF">2019-04-04T16:55:00Z</dcterms:created>
  <dcterms:modified xsi:type="dcterms:W3CDTF">2019-04-04T16:57:00Z</dcterms:modified>
</cp:coreProperties>
</file>