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E66119" w:rsidRDefault="00E66119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E66119" w:rsidRPr="00574ED4" w:rsidRDefault="00E66119" w:rsidP="00E66119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8967C9">
        <w:rPr>
          <w:rFonts w:ascii="Bookman Old Style" w:hAnsi="Bookman Old Style"/>
          <w:b/>
          <w:color w:val="auto"/>
          <w:sz w:val="24"/>
          <w:szCs w:val="24"/>
        </w:rPr>
        <w:t>4</w:t>
      </w:r>
      <w:r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E66119" w:rsidRPr="00574ED4" w:rsidRDefault="00E66119" w:rsidP="00E66119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677272">
        <w:rPr>
          <w:rFonts w:ascii="Bookman Old Style" w:hAnsi="Bookman Old Style"/>
          <w:b/>
          <w:color w:val="auto"/>
          <w:sz w:val="24"/>
          <w:szCs w:val="24"/>
        </w:rPr>
        <w:t>1257/2019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D92228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4126B" w:rsidRPr="009B2D3C" w:rsidRDefault="00574ED4" w:rsidP="0094126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2A29AD" w:rsidRPr="002A29AD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recapeamento asfáltico e sinalização viária destinado a rua Belchior Dias Moreira, no Jd. Santa Cruz – Salto/SP, </w:t>
      </w:r>
      <w:r w:rsidR="002A29AD" w:rsidRPr="002A29AD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03A5D" w:rsidRDefault="00503A5D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858F2" w:rsidRDefault="002858F2" w:rsidP="002858F2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 Comissão Permanente de Licitação declara vencedora do presente certame a empresa</w:t>
      </w:r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Engenharia e Construções Ltda</w:t>
      </w:r>
      <w:r>
        <w:rPr>
          <w:rFonts w:ascii="Bookman Old Style" w:hAnsi="Bookman Old Style"/>
          <w:color w:val="auto"/>
          <w:sz w:val="24"/>
          <w:szCs w:val="24"/>
        </w:rPr>
        <w:t xml:space="preserve">, no valor global da contratação de R$ 284.183,17 (duzentos e oitenta e quatro mil, cento e oitenta e três reais e dezessete centavos) e classifica as concorrentes </w:t>
      </w:r>
      <w:r>
        <w:rPr>
          <w:rFonts w:ascii="Bookman Old Style" w:hAnsi="Bookman Old Style"/>
          <w:color w:val="auto"/>
          <w:sz w:val="24"/>
          <w:szCs w:val="24"/>
        </w:rPr>
        <w:t xml:space="preserve">DNP – Terraplenagem e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>
        <w:rPr>
          <w:rFonts w:ascii="Bookman Old Style" w:hAnsi="Bookman Old Style"/>
          <w:color w:val="auto"/>
          <w:sz w:val="24"/>
          <w:szCs w:val="24"/>
        </w:rPr>
        <w:t>Vanguarda Construções e Serviço de Conservação Viária Ltda</w:t>
      </w:r>
      <w:r>
        <w:rPr>
          <w:rFonts w:ascii="Bookman Old Style" w:hAnsi="Bookman Old Style"/>
          <w:color w:val="auto"/>
          <w:sz w:val="24"/>
          <w:szCs w:val="24"/>
        </w:rPr>
        <w:t xml:space="preserve"> e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Construtora Ltda</w:t>
      </w:r>
      <w:r>
        <w:rPr>
          <w:rFonts w:ascii="Bookman Old Style" w:hAnsi="Bookman Old Style"/>
          <w:color w:val="auto"/>
          <w:sz w:val="24"/>
          <w:szCs w:val="24"/>
        </w:rPr>
        <w:t xml:space="preserve"> com o segundo, terceiro e quarto menores preços respectivamente.</w:t>
      </w:r>
    </w:p>
    <w:p w:rsidR="002858F2" w:rsidRDefault="002858F2" w:rsidP="00503A5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858F2" w:rsidRDefault="002858F2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</w:t>
      </w:r>
      <w:r w:rsidR="002858F2">
        <w:rPr>
          <w:rFonts w:ascii="Bookman Old Style" w:hAnsi="Bookman Old Style"/>
          <w:color w:val="auto"/>
          <w:sz w:val="24"/>
          <w:szCs w:val="24"/>
        </w:rPr>
        <w:t xml:space="preserve"> recursos, conforme art. 109, “b</w:t>
      </w:r>
      <w:r w:rsidRPr="00574ED4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 xml:space="preserve">Salto(SP), </w:t>
      </w:r>
      <w:r w:rsidR="002858F2">
        <w:rPr>
          <w:rFonts w:ascii="Bookman Old Style" w:hAnsi="Bookman Old Style"/>
          <w:color w:val="auto"/>
          <w:sz w:val="24"/>
          <w:szCs w:val="24"/>
        </w:rPr>
        <w:t>01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2858F2">
        <w:rPr>
          <w:rFonts w:ascii="Bookman Old Style" w:hAnsi="Bookman Old Style"/>
          <w:color w:val="auto"/>
          <w:sz w:val="24"/>
          <w:szCs w:val="24"/>
        </w:rPr>
        <w:t>abril</w:t>
      </w:r>
      <w:bookmarkStart w:id="0" w:name="_GoBack"/>
      <w:bookmarkEnd w:id="0"/>
      <w:r w:rsidR="0094126B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94126B">
        <w:rPr>
          <w:rFonts w:ascii="Bookman Old Style" w:hAnsi="Bookman Old Style"/>
          <w:color w:val="auto"/>
          <w:sz w:val="24"/>
          <w:szCs w:val="24"/>
        </w:rPr>
        <w:t>de</w:t>
      </w:r>
      <w:proofErr w:type="spellEnd"/>
      <w:r w:rsidR="0094126B">
        <w:rPr>
          <w:rFonts w:ascii="Bookman Old Style" w:hAnsi="Bookman Old Style"/>
          <w:color w:val="auto"/>
          <w:sz w:val="24"/>
          <w:szCs w:val="24"/>
        </w:rPr>
        <w:t xml:space="preserve"> 2019.</w:t>
      </w: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94126B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Harley Francisco Sampaio</w:t>
      </w:r>
      <w:r w:rsidR="00574ED4"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      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3461B7" w:rsidRPr="00574ED4" w:rsidRDefault="003461B7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sectPr w:rsidR="003461B7" w:rsidRPr="00574ED4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00000287" w:usb1="09060000" w:usb2="0000001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858F2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41083"/>
    <w:rsid w:val="00054E06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858F2"/>
    <w:rsid w:val="00293E1B"/>
    <w:rsid w:val="002A29AD"/>
    <w:rsid w:val="002A3738"/>
    <w:rsid w:val="002B1A80"/>
    <w:rsid w:val="002C56CC"/>
    <w:rsid w:val="002D7220"/>
    <w:rsid w:val="0030536E"/>
    <w:rsid w:val="003461B7"/>
    <w:rsid w:val="003530AF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B172B"/>
    <w:rsid w:val="004D168E"/>
    <w:rsid w:val="004E64BF"/>
    <w:rsid w:val="00503A5D"/>
    <w:rsid w:val="005050CE"/>
    <w:rsid w:val="00506849"/>
    <w:rsid w:val="00532CFC"/>
    <w:rsid w:val="0054055F"/>
    <w:rsid w:val="005714FF"/>
    <w:rsid w:val="00574ED4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77272"/>
    <w:rsid w:val="006C7496"/>
    <w:rsid w:val="00735156"/>
    <w:rsid w:val="007507BD"/>
    <w:rsid w:val="00757DA1"/>
    <w:rsid w:val="00765932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967C9"/>
    <w:rsid w:val="008C7B80"/>
    <w:rsid w:val="008D0C3C"/>
    <w:rsid w:val="008D62B7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2228"/>
    <w:rsid w:val="00D95031"/>
    <w:rsid w:val="00DA0E5E"/>
    <w:rsid w:val="00DA75DF"/>
    <w:rsid w:val="00DB316A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A3EB4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038F7164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15F4B-47BD-44F7-B1A0-0E90E194E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2019-04-01T16:48:00Z</dcterms:created>
  <dcterms:modified xsi:type="dcterms:W3CDTF">2019-04-01T16:52:00Z</dcterms:modified>
</cp:coreProperties>
</file>