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D4F21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7464B1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ED4F21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DA0E5E" w:rsidRPr="00AF244C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AF244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464B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323/2019</w:t>
      </w:r>
    </w:p>
    <w:p w:rsidR="00DA0E5E" w:rsidRPr="00AF244C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AF244C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AF244C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AF244C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AF244C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ab/>
      </w:r>
    </w:p>
    <w:p w:rsidR="002148CD" w:rsidRPr="00AF244C" w:rsidRDefault="002148CD" w:rsidP="002148CD">
      <w:pPr>
        <w:tabs>
          <w:tab w:val="left" w:pos="7305"/>
        </w:tabs>
        <w:rPr>
          <w:rFonts w:ascii="Bookman Old Style" w:hAnsi="Bookman Old Style"/>
          <w:b/>
          <w:color w:val="auto"/>
          <w:sz w:val="24"/>
          <w:szCs w:val="24"/>
        </w:rPr>
      </w:pPr>
    </w:p>
    <w:p w:rsidR="007464B1" w:rsidRDefault="00DA0E5E" w:rsidP="00BD576D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7464B1">
        <w:rPr>
          <w:rFonts w:ascii="Bookman Old Style" w:hAnsi="Bookman Old Style"/>
          <w:color w:val="auto"/>
          <w:sz w:val="24"/>
          <w:szCs w:val="24"/>
        </w:rPr>
        <w:t>SECRETÁRIA DE EDUCAÇÃO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</w:t>
      </w:r>
      <w:r w:rsidRPr="00BD576D">
        <w:rPr>
          <w:rFonts w:ascii="Bookman Old Style" w:hAnsi="Bookman Old Style"/>
          <w:color w:val="auto"/>
          <w:sz w:val="24"/>
          <w:szCs w:val="24"/>
        </w:rPr>
        <w:t>conforme disposto no art. 2º do Decreto Municipal nº 08/2001, Lei Federal nº 8666/93 e posteriores alterações e Lei 10.520/02, HOMOLOGO</w:t>
      </w:r>
      <w:r w:rsidR="008C2D29" w:rsidRPr="00BD576D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BD576D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DD35C0" w:rsidRPr="00872E23">
        <w:rPr>
          <w:rFonts w:ascii="Bookman Old Style" w:eastAsia="Batang" w:hAnsi="Bookman Old Style"/>
          <w:color w:val="auto"/>
          <w:sz w:val="24"/>
          <w:szCs w:val="24"/>
        </w:rPr>
        <w:t xml:space="preserve">contratação de pessoa jurídica especializada na confecção de material gráfico compreendendo: Avaliações destinadas aos alunos da Educação Infantil II e III, Ensino Fundamental do 1º ao 9º Ano e EJA (Educação de Jovens e Adultos da Rede Municipal de Ensino), Cadernos de Atividades para os alunos da Educação Infantil II e III e Impressos de documentos escolares em geral, conforme quantidades e especificações relacionadas no Anexo I do edital, a </w:t>
      </w:r>
      <w:r w:rsidR="00DD35C0">
        <w:rPr>
          <w:rFonts w:ascii="Bookman Old Style" w:eastAsia="Batang" w:hAnsi="Bookman Old Style"/>
          <w:color w:val="auto"/>
          <w:sz w:val="24"/>
          <w:szCs w:val="24"/>
        </w:rPr>
        <w:t xml:space="preserve">cargo da Secretaria de Educação à empresa UA Gráfica – Comércio e Prestação de Serviços Gráficos – Eireli EPP, no valor global da contratação de R$ </w:t>
      </w:r>
      <w:r w:rsidR="00E853D3">
        <w:rPr>
          <w:rFonts w:ascii="Bookman Old Style" w:eastAsia="Batang" w:hAnsi="Bookman Old Style"/>
          <w:color w:val="auto"/>
          <w:sz w:val="24"/>
          <w:szCs w:val="24"/>
        </w:rPr>
        <w:t xml:space="preserve">165.458,90 (cento e sessenta e cinco mil, quatrocentos e cinquenta e oito </w:t>
      </w:r>
      <w:r w:rsidR="004E06FD">
        <w:rPr>
          <w:rFonts w:ascii="Bookman Old Style" w:eastAsia="Batang" w:hAnsi="Bookman Old Style"/>
          <w:color w:val="auto"/>
          <w:sz w:val="24"/>
          <w:szCs w:val="24"/>
        </w:rPr>
        <w:t>reais e noventa centavos).</w:t>
      </w:r>
    </w:p>
    <w:p w:rsidR="00AA608F" w:rsidRDefault="00AA608F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E06FD" w:rsidRDefault="004E06FD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AF244C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AE42B5">
        <w:rPr>
          <w:rFonts w:ascii="Bookman Old Style" w:hAnsi="Bookman Old Style"/>
          <w:color w:val="auto"/>
          <w:sz w:val="24"/>
          <w:szCs w:val="24"/>
        </w:rPr>
        <w:t>19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AE42B5">
        <w:rPr>
          <w:rFonts w:ascii="Bookman Old Style" w:hAnsi="Bookman Old Style"/>
          <w:color w:val="auto"/>
          <w:sz w:val="24"/>
          <w:szCs w:val="24"/>
        </w:rPr>
        <w:t>março</w:t>
      </w:r>
      <w:r w:rsidRPr="00AF244C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AA608F">
        <w:rPr>
          <w:rFonts w:ascii="Bookman Old Style" w:hAnsi="Bookman Old Style"/>
          <w:color w:val="auto"/>
          <w:sz w:val="24"/>
          <w:szCs w:val="24"/>
        </w:rPr>
        <w:t>9</w:t>
      </w:r>
      <w:r w:rsidRPr="00AF244C">
        <w:rPr>
          <w:rFonts w:ascii="Bookman Old Style" w:hAnsi="Bookman Old Style"/>
          <w:color w:val="auto"/>
          <w:sz w:val="24"/>
          <w:szCs w:val="24"/>
        </w:rPr>
        <w:t>.</w:t>
      </w: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AF244C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842D87" w:rsidRPr="00AF244C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Pr="00AF244C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AF244C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2148CD" w:rsidRPr="00D43D30" w:rsidRDefault="00AE42B5" w:rsidP="002148CD">
      <w:pPr>
        <w:pStyle w:val="Default"/>
        <w:jc w:val="center"/>
        <w:rPr>
          <w:rFonts w:cs="Arial"/>
          <w:b/>
        </w:rPr>
      </w:pPr>
      <w:r>
        <w:rPr>
          <w:rFonts w:cs="Arial"/>
          <w:b/>
        </w:rPr>
        <w:t>Eliana Aparecida Martins de Medeiros</w:t>
      </w:r>
    </w:p>
    <w:p w:rsidR="002148CD" w:rsidRDefault="00AE42B5" w:rsidP="002148CD">
      <w:pPr>
        <w:pStyle w:val="Default"/>
        <w:jc w:val="center"/>
        <w:rPr>
          <w:rFonts w:cs="Arial"/>
        </w:rPr>
      </w:pPr>
      <w:r>
        <w:rPr>
          <w:rFonts w:cs="Arial"/>
        </w:rPr>
        <w:t>Secretária Interina de Educação</w:t>
      </w:r>
    </w:p>
    <w:p w:rsidR="00AE42B5" w:rsidRDefault="00AE42B5" w:rsidP="002148CD">
      <w:pPr>
        <w:pStyle w:val="Default"/>
        <w:jc w:val="center"/>
        <w:rPr>
          <w:rFonts w:cs="Arial"/>
        </w:rPr>
      </w:pPr>
      <w:r>
        <w:rPr>
          <w:rFonts w:cs="Arial"/>
        </w:rPr>
        <w:t>Portaria nº 133/2019</w:t>
      </w:r>
      <w:bookmarkStart w:id="0" w:name="_GoBack"/>
      <w:bookmarkEnd w:id="0"/>
    </w:p>
    <w:p w:rsidR="003461B7" w:rsidRPr="00AF244C" w:rsidRDefault="003461B7" w:rsidP="00B13F4B">
      <w:pPr>
        <w:pStyle w:val="Default"/>
        <w:jc w:val="center"/>
        <w:rPr>
          <w:color w:val="auto"/>
        </w:rPr>
      </w:pPr>
    </w:p>
    <w:sectPr w:rsidR="003461B7" w:rsidRPr="00AF244C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E42B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91FCC"/>
    <w:rsid w:val="000C3D00"/>
    <w:rsid w:val="000D2E84"/>
    <w:rsid w:val="000E0437"/>
    <w:rsid w:val="000E580B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148CD"/>
    <w:rsid w:val="00224778"/>
    <w:rsid w:val="00246920"/>
    <w:rsid w:val="00281237"/>
    <w:rsid w:val="00281B75"/>
    <w:rsid w:val="002840D7"/>
    <w:rsid w:val="0029199C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06FD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1128E"/>
    <w:rsid w:val="007464B1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E1DA9"/>
    <w:rsid w:val="009F54C8"/>
    <w:rsid w:val="00A07920"/>
    <w:rsid w:val="00A2138A"/>
    <w:rsid w:val="00A329C7"/>
    <w:rsid w:val="00A67569"/>
    <w:rsid w:val="00A85F89"/>
    <w:rsid w:val="00AA608F"/>
    <w:rsid w:val="00AC389C"/>
    <w:rsid w:val="00AE42B5"/>
    <w:rsid w:val="00AE479A"/>
    <w:rsid w:val="00AF0481"/>
    <w:rsid w:val="00AF244C"/>
    <w:rsid w:val="00B005C8"/>
    <w:rsid w:val="00B01B1A"/>
    <w:rsid w:val="00B13F4B"/>
    <w:rsid w:val="00B36BA4"/>
    <w:rsid w:val="00B52D7F"/>
    <w:rsid w:val="00B6579E"/>
    <w:rsid w:val="00B90206"/>
    <w:rsid w:val="00B937A2"/>
    <w:rsid w:val="00BD576D"/>
    <w:rsid w:val="00BF3C8B"/>
    <w:rsid w:val="00C07C18"/>
    <w:rsid w:val="00C127AA"/>
    <w:rsid w:val="00C306C9"/>
    <w:rsid w:val="00C453EE"/>
    <w:rsid w:val="00C652D6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D35C0"/>
    <w:rsid w:val="00DF43EC"/>
    <w:rsid w:val="00E1312F"/>
    <w:rsid w:val="00E21E42"/>
    <w:rsid w:val="00E255A0"/>
    <w:rsid w:val="00E26DCA"/>
    <w:rsid w:val="00E47E28"/>
    <w:rsid w:val="00E64527"/>
    <w:rsid w:val="00E655AB"/>
    <w:rsid w:val="00E83B33"/>
    <w:rsid w:val="00E843B1"/>
    <w:rsid w:val="00E853D3"/>
    <w:rsid w:val="00E871D8"/>
    <w:rsid w:val="00E95DC6"/>
    <w:rsid w:val="00ED2650"/>
    <w:rsid w:val="00ED4F21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1522D665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8</cp:revision>
  <cp:lastPrinted>2018-10-11T14:54:00Z</cp:lastPrinted>
  <dcterms:created xsi:type="dcterms:W3CDTF">2019-03-19T11:57:00Z</dcterms:created>
  <dcterms:modified xsi:type="dcterms:W3CDTF">2019-03-19T13:07:00Z</dcterms:modified>
</cp:coreProperties>
</file>