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Pr="00FB20D3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/2018</w:t>
      </w:r>
    </w:p>
    <w:p w:rsidR="00B76D0B" w:rsidRPr="00FB20D3" w:rsidRDefault="00B76D0B" w:rsidP="00B76D0B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5744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Proposta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eastAsia="Batang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>
        <w:rPr>
          <w:rFonts w:ascii="Bookman Old Style" w:hAnsi="Bookman Old Style"/>
          <w:b/>
        </w:rPr>
        <w:t xml:space="preserve"> </w:t>
      </w:r>
      <w:r w:rsidRPr="00382E1D">
        <w:rPr>
          <w:rFonts w:ascii="Bookman Old Style" w:eastAsia="Batang" w:hAnsi="Bookman Old Style" w:cs="Arial"/>
        </w:rPr>
        <w:t>C</w:t>
      </w:r>
      <w:r w:rsidRPr="00382E1D">
        <w:rPr>
          <w:rFonts w:ascii="Bookman Old Style" w:hAnsi="Bookman Old Style" w:cs="Arial"/>
        </w:rPr>
        <w:t xml:space="preserve">ontratação de empresa para execução de serviços de Construção do Centro de Convivência do Idoso, na Rua Guanabara/Rua Luiz Dias da Silva </w:t>
      </w:r>
      <w:r w:rsidRPr="00382E1D">
        <w:rPr>
          <w:rFonts w:ascii="Bookman Old Style" w:hAnsi="Bookman Old Style"/>
        </w:rPr>
        <w:t>– S/N - Bairro Vila Romão</w:t>
      </w:r>
      <w:r w:rsidRPr="00382E1D">
        <w:rPr>
          <w:rFonts w:ascii="Bookman Old Style" w:hAnsi="Bookman Old Style" w:cs="Arial"/>
        </w:rPr>
        <w:t xml:space="preserve">, no município de Salto/SP, </w:t>
      </w:r>
      <w:r w:rsidRPr="00382E1D">
        <w:rPr>
          <w:rFonts w:ascii="Bookman Old Style" w:eastAsia="Batang" w:hAnsi="Bookman Old Style" w:cs="Arial"/>
        </w:rPr>
        <w:t>com o fornecimento de todo material e equipamentos necessários, a cargo da Secretaria de Desenvolvimento</w:t>
      </w:r>
      <w:r>
        <w:rPr>
          <w:rFonts w:ascii="Bookman Old Style" w:eastAsia="Batang" w:hAnsi="Bookman Old Style" w:cs="Arial"/>
        </w:rPr>
        <w:t xml:space="preserve"> Econômico, Trabalho e Turismo.</w:t>
      </w:r>
    </w:p>
    <w:p w:rsidR="00B76D0B" w:rsidRDefault="00B76D0B" w:rsidP="00B76D0B">
      <w:pPr>
        <w:jc w:val="both"/>
        <w:rPr>
          <w:rFonts w:ascii="Bookman Old Style" w:eastAsia="Batang" w:hAnsi="Bookman Old Style" w:cs="Arial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>A Comissão Permanente de Licitação dec</w:t>
      </w:r>
      <w:r>
        <w:rPr>
          <w:rFonts w:ascii="Bookman Old Style" w:hAnsi="Bookman Old Style"/>
        </w:rPr>
        <w:t xml:space="preserve">ide pela desclassificação das empresas Costa e Costa Construção e Manutenção </w:t>
      </w:r>
      <w:proofErr w:type="spellStart"/>
      <w:r>
        <w:rPr>
          <w:rFonts w:ascii="Bookman Old Style" w:hAnsi="Bookman Old Style"/>
        </w:rPr>
        <w:t>Eirelli</w:t>
      </w:r>
      <w:proofErr w:type="spellEnd"/>
      <w:r>
        <w:rPr>
          <w:rFonts w:ascii="Bookman Old Style" w:hAnsi="Bookman Old Style"/>
        </w:rPr>
        <w:t xml:space="preserve"> – ME e Construtora Roy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>, pelos motivos expostos nos autos do processo.</w:t>
      </w: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 a desclassificação de todas as concorrentes, fica estabelecido o prazo de 08(oito) dias úteis para apresentação de outras propostas escoimadas das causas que as desclassificaram, nos termos do art. 48, § 3º da Lei 8666/93.</w:t>
      </w: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Fica aberto o prazo de 05(cinco) dias úteis, para interposição de eventuais recursos, conforme art. 109, “b” da Lei 8666/93.</w:t>
      </w:r>
    </w:p>
    <w:p w:rsidR="00B76D0B" w:rsidRPr="003C00B1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Salto(SP), </w:t>
      </w:r>
      <w:r w:rsidR="00227097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de </w:t>
      </w:r>
      <w:r w:rsidR="00227097">
        <w:rPr>
          <w:rFonts w:ascii="Bookman Old Style" w:hAnsi="Bookman Old Style"/>
        </w:rPr>
        <w:t>novembro</w:t>
      </w:r>
      <w:bookmarkStart w:id="0" w:name="_GoBack"/>
      <w:bookmarkEnd w:id="0"/>
      <w:r>
        <w:rPr>
          <w:rFonts w:ascii="Bookman Old Style" w:hAnsi="Bookman Old Style"/>
        </w:rPr>
        <w:t xml:space="preserve"> de 2018.</w:t>
      </w: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Pr="00BC12EA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</w:p>
    <w:p w:rsidR="00B76D0B" w:rsidRDefault="00B76D0B" w:rsidP="00B76D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B76D0B" w:rsidRPr="00FB20D3" w:rsidRDefault="00B76D0B" w:rsidP="00B76D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9560A" w:rsidRDefault="00227097"/>
    <w:sectPr w:rsidR="00B9560A" w:rsidSect="00107517">
      <w:headerReference w:type="default" r:id="rId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22709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A9A7B" wp14:editId="35C567EE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8A66C0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0EA0D" wp14:editId="7C8FF7B2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30EA0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A1E54FC" wp14:editId="38AF21FC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B"/>
    <w:rsid w:val="00227097"/>
    <w:rsid w:val="00843F0D"/>
    <w:rsid w:val="00B76D0B"/>
    <w:rsid w:val="00C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BB30-1819-4E4C-85D7-5A1558A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D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1</cp:revision>
  <dcterms:created xsi:type="dcterms:W3CDTF">2018-11-05T16:18:00Z</dcterms:created>
  <dcterms:modified xsi:type="dcterms:W3CDTF">2018-11-05T16:29:00Z</dcterms:modified>
</cp:coreProperties>
</file>