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544C90">
        <w:rPr>
          <w:rFonts w:ascii="Bookman Old Style" w:hAnsi="Bookman Old Style"/>
          <w:b/>
          <w:color w:val="auto"/>
          <w:sz w:val="24"/>
          <w:szCs w:val="24"/>
        </w:rPr>
        <w:t>69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544C90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8686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B4440" w:rsidRPr="001C7163" w:rsidRDefault="003B4440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44C90" w:rsidRPr="006A015B" w:rsidRDefault="00C45558" w:rsidP="001C7163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A015B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544C90" w:rsidRPr="006A015B">
        <w:rPr>
          <w:rFonts w:ascii="Bookman Old Style" w:hAnsi="Bookman Old Style"/>
          <w:color w:val="auto"/>
          <w:sz w:val="24"/>
          <w:szCs w:val="24"/>
        </w:rPr>
        <w:t>ADMINISTRAÇÃO</w:t>
      </w:r>
      <w:r w:rsidRPr="006A015B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 </w:t>
      </w:r>
      <w:r w:rsidR="006A015B" w:rsidRPr="006A015B">
        <w:rPr>
          <w:rFonts w:ascii="Bookman Old Style" w:hAnsi="Bookman Old Style"/>
          <w:color w:val="auto"/>
          <w:sz w:val="24"/>
          <w:szCs w:val="24"/>
        </w:rPr>
        <w:t>contratação de pessoa jurídica para fornecimento de água mineral, para abastecimento dos diversos setores, departamento e secretarias da Prefeitura da Estância Turística de Salto, ou em outro local previamente informado, conforme especificações em anexo ao edital, a cargo da Secretaria de Administração</w:t>
      </w:r>
      <w:r w:rsidR="006A015B">
        <w:rPr>
          <w:rFonts w:ascii="Bookman Old Style" w:hAnsi="Bookman Old Style"/>
          <w:color w:val="auto"/>
          <w:sz w:val="24"/>
          <w:szCs w:val="24"/>
        </w:rPr>
        <w:t xml:space="preserve"> à empresa Angélica Viviane </w:t>
      </w:r>
      <w:proofErr w:type="spellStart"/>
      <w:r w:rsidR="006A015B">
        <w:rPr>
          <w:rFonts w:ascii="Bookman Old Style" w:hAnsi="Bookman Old Style"/>
          <w:color w:val="auto"/>
          <w:sz w:val="24"/>
          <w:szCs w:val="24"/>
        </w:rPr>
        <w:t>Simplicio</w:t>
      </w:r>
      <w:proofErr w:type="spellEnd"/>
      <w:r w:rsidR="006A015B">
        <w:rPr>
          <w:rFonts w:ascii="Bookman Old Style" w:hAnsi="Bookman Old Style"/>
          <w:color w:val="auto"/>
          <w:sz w:val="24"/>
          <w:szCs w:val="24"/>
        </w:rPr>
        <w:t xml:space="preserve"> Lopez ME, no valor global da contratação de R$ 103.329,54 (cento e três mil, trezentos e vinte e nove reais e cinquenta e quatro centavos).</w:t>
      </w: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A015B" w:rsidRPr="001C7163" w:rsidRDefault="006A015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3B4440">
        <w:rPr>
          <w:rFonts w:ascii="Bookman Old Style" w:hAnsi="Bookman Old Style"/>
          <w:color w:val="auto"/>
          <w:sz w:val="24"/>
          <w:szCs w:val="24"/>
        </w:rPr>
        <w:t>0</w:t>
      </w:r>
      <w:r w:rsidR="006A015B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B4440">
        <w:rPr>
          <w:rFonts w:ascii="Bookman Old Style" w:hAnsi="Bookman Old Style"/>
          <w:color w:val="auto"/>
          <w:sz w:val="24"/>
          <w:szCs w:val="24"/>
        </w:rPr>
        <w:t>novembro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1C7163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A015B" w:rsidRPr="006A015B" w:rsidRDefault="006A015B" w:rsidP="006A015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r w:rsidRPr="006A015B">
        <w:rPr>
          <w:rFonts w:ascii="Bookman Old Style" w:hAnsi="Bookman Old Style"/>
          <w:b/>
          <w:color w:val="auto"/>
          <w:sz w:val="24"/>
          <w:szCs w:val="24"/>
        </w:rPr>
        <w:t>Fernando Amâncio de Camargo</w:t>
      </w:r>
    </w:p>
    <w:p w:rsidR="006A015B" w:rsidRPr="006A015B" w:rsidRDefault="006A015B" w:rsidP="006A015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6A015B">
        <w:rPr>
          <w:rFonts w:ascii="Bookman Old Style" w:hAnsi="Bookman Old Style"/>
          <w:color w:val="auto"/>
          <w:sz w:val="24"/>
          <w:szCs w:val="24"/>
        </w:rPr>
        <w:t>Secretário de Administração</w:t>
      </w:r>
    </w:p>
    <w:bookmarkEnd w:id="0"/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A015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C7496"/>
    <w:rsid w:val="006E27B5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648DCEC6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2018-11-09T10:34:00Z</dcterms:created>
  <dcterms:modified xsi:type="dcterms:W3CDTF">2018-11-09T10:45:00Z</dcterms:modified>
</cp:coreProperties>
</file>