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00" w:rsidRDefault="00E83000" w:rsidP="00E83000">
      <w:pPr>
        <w:jc w:val="center"/>
        <w:rPr>
          <w:rFonts w:ascii="Bookman Old Style" w:hAnsi="Bookman Old Style"/>
          <w:b/>
        </w:rPr>
      </w:pPr>
    </w:p>
    <w:p w:rsidR="00E83000" w:rsidRDefault="00E83000" w:rsidP="00E83000">
      <w:pPr>
        <w:jc w:val="center"/>
        <w:rPr>
          <w:rFonts w:ascii="Bookman Old Style" w:hAnsi="Bookman Old Style"/>
          <w:b/>
        </w:rPr>
      </w:pPr>
    </w:p>
    <w:p w:rsidR="00A02991" w:rsidRPr="00294B6B" w:rsidRDefault="00A02991" w:rsidP="00A0299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Concorrência Pública</w:t>
      </w:r>
      <w:r w:rsidRPr="00294B6B">
        <w:rPr>
          <w:rFonts w:ascii="Bookman Old Style" w:hAnsi="Bookman Old Style"/>
          <w:b/>
        </w:rPr>
        <w:t xml:space="preserve"> nº </w:t>
      </w:r>
      <w:r w:rsidR="00B21744">
        <w:rPr>
          <w:rFonts w:ascii="Bookman Old Style" w:hAnsi="Bookman Old Style"/>
          <w:b/>
        </w:rPr>
        <w:t>07</w:t>
      </w:r>
      <w:r w:rsidRPr="00294B6B">
        <w:rPr>
          <w:rFonts w:ascii="Bookman Old Style" w:hAnsi="Bookman Old Style"/>
          <w:b/>
        </w:rPr>
        <w:t>/2018</w:t>
      </w:r>
    </w:p>
    <w:p w:rsidR="00A02991" w:rsidRPr="00294B6B" w:rsidRDefault="00A02991" w:rsidP="00A02991">
      <w:pPr>
        <w:jc w:val="center"/>
        <w:rPr>
          <w:rFonts w:ascii="Bookman Old Style" w:hAnsi="Bookman Old Style"/>
          <w:b/>
        </w:rPr>
      </w:pPr>
      <w:r w:rsidRPr="00294B6B">
        <w:rPr>
          <w:rFonts w:ascii="Bookman Old Style" w:hAnsi="Bookman Old Style"/>
          <w:b/>
        </w:rPr>
        <w:t xml:space="preserve">Processo Administrativo nº </w:t>
      </w:r>
      <w:r w:rsidR="00B21744">
        <w:rPr>
          <w:rFonts w:ascii="Bookman Old Style" w:hAnsi="Bookman Old Style"/>
          <w:b/>
        </w:rPr>
        <w:t>6955</w:t>
      </w:r>
      <w:r w:rsidRPr="00294B6B">
        <w:rPr>
          <w:rFonts w:ascii="Bookman Old Style" w:hAnsi="Bookman Old Style"/>
          <w:b/>
        </w:rPr>
        <w:t>/2018</w:t>
      </w:r>
    </w:p>
    <w:p w:rsidR="00605B88" w:rsidRPr="00294B6B" w:rsidRDefault="00605B88" w:rsidP="00605B88">
      <w:pPr>
        <w:jc w:val="center"/>
        <w:rPr>
          <w:rFonts w:ascii="Bookman Old Style" w:hAnsi="Bookman Old Style"/>
          <w:b/>
        </w:rPr>
      </w:pPr>
      <w:r w:rsidRPr="00294B6B">
        <w:rPr>
          <w:rFonts w:ascii="Bookman Old Style" w:hAnsi="Bookman Old Style"/>
          <w:b/>
        </w:rPr>
        <w:t>Julgamento de Habilitação</w:t>
      </w:r>
    </w:p>
    <w:p w:rsidR="00605B88" w:rsidRPr="00294B6B" w:rsidRDefault="00F7062F" w:rsidP="00605B8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Retificação</w:t>
      </w:r>
    </w:p>
    <w:p w:rsidR="00605B88" w:rsidRPr="00294B6B" w:rsidRDefault="00605B88" w:rsidP="00605B88">
      <w:pPr>
        <w:jc w:val="both"/>
        <w:rPr>
          <w:rFonts w:ascii="Bookman Old Style" w:hAnsi="Bookman Old Style"/>
        </w:rPr>
      </w:pPr>
    </w:p>
    <w:p w:rsidR="00B21744" w:rsidRDefault="00605B88" w:rsidP="00B21744">
      <w:pPr>
        <w:jc w:val="both"/>
        <w:rPr>
          <w:rFonts w:ascii="Bookman Old Style" w:eastAsia="Batang" w:hAnsi="Bookman Old Style" w:cs="Arial"/>
        </w:rPr>
      </w:pPr>
      <w:r w:rsidRPr="00294B6B">
        <w:rPr>
          <w:rFonts w:ascii="Bookman Old Style" w:hAnsi="Bookman Old Style"/>
          <w:b/>
        </w:rPr>
        <w:t>Objeto:</w:t>
      </w:r>
      <w:r w:rsidRPr="00294B6B">
        <w:rPr>
          <w:rFonts w:ascii="Bookman Old Style" w:hAnsi="Bookman Old Style"/>
        </w:rPr>
        <w:t xml:space="preserve"> </w:t>
      </w:r>
      <w:r w:rsidR="00B21744" w:rsidRPr="00680135">
        <w:rPr>
          <w:rFonts w:ascii="Bookman Old Style" w:eastAsia="Batang" w:hAnsi="Bookman Old Style" w:cs="Arial"/>
        </w:rPr>
        <w:t xml:space="preserve">Contratação de empresa para execução de obras de infraestrutura urbana na Rodovia Rocha </w:t>
      </w:r>
      <w:proofErr w:type="spellStart"/>
      <w:r w:rsidR="00B21744" w:rsidRPr="00680135">
        <w:rPr>
          <w:rFonts w:ascii="Bookman Old Style" w:eastAsia="Batang" w:hAnsi="Bookman Old Style" w:cs="Arial"/>
        </w:rPr>
        <w:t>Moutonnée</w:t>
      </w:r>
      <w:proofErr w:type="spellEnd"/>
      <w:r w:rsidR="00B21744" w:rsidRPr="00680135">
        <w:rPr>
          <w:rFonts w:ascii="Bookman Old Style" w:eastAsia="Batang" w:hAnsi="Bookman Old Style" w:cs="Arial"/>
        </w:rPr>
        <w:t>, no município de Salto/SP, com o fornecimento de todo material e equipamentos necessários, a cargo da Secretaria de Desenvolvimento Econômico, Trabalho e Turismo.</w:t>
      </w:r>
    </w:p>
    <w:p w:rsidR="00F7062F" w:rsidRPr="00680135" w:rsidRDefault="00F7062F" w:rsidP="00B21744">
      <w:pPr>
        <w:jc w:val="both"/>
        <w:rPr>
          <w:rFonts w:ascii="Bookman Old Style" w:eastAsia="Batang" w:hAnsi="Bookman Old Style" w:cs="Arial"/>
        </w:rPr>
      </w:pPr>
    </w:p>
    <w:p w:rsidR="00B21744" w:rsidRPr="00F7062F" w:rsidRDefault="00F7062F" w:rsidP="00605B88">
      <w:pPr>
        <w:jc w:val="both"/>
        <w:rPr>
          <w:rFonts w:ascii="Bookman Old Style" w:hAnsi="Bookman Old Style"/>
          <w:b/>
        </w:rPr>
      </w:pPr>
      <w:r w:rsidRPr="00F7062F">
        <w:rPr>
          <w:rFonts w:ascii="Bookman Old Style" w:hAnsi="Bookman Old Style"/>
          <w:b/>
        </w:rPr>
        <w:t>O</w:t>
      </w:r>
      <w:r w:rsidR="00E6449C">
        <w:rPr>
          <w:rFonts w:ascii="Bookman Old Style" w:hAnsi="Bookman Old Style"/>
          <w:b/>
        </w:rPr>
        <w:t>nde se lê:</w:t>
      </w:r>
    </w:p>
    <w:p w:rsidR="00A51A5D" w:rsidRDefault="00605B88" w:rsidP="00605B88">
      <w:pPr>
        <w:jc w:val="both"/>
        <w:rPr>
          <w:rFonts w:ascii="Bookman Old Style" w:hAnsi="Bookman Old Style"/>
        </w:rPr>
      </w:pPr>
      <w:r w:rsidRPr="00294B6B">
        <w:rPr>
          <w:rFonts w:ascii="Bookman Old Style" w:hAnsi="Bookman Old Style"/>
        </w:rPr>
        <w:t>A Comissão Permanente d</w:t>
      </w:r>
      <w:r w:rsidR="00A51A5D">
        <w:rPr>
          <w:rFonts w:ascii="Bookman Old Style" w:hAnsi="Bookman Old Style"/>
        </w:rPr>
        <w:t xml:space="preserve">e Licitação </w:t>
      </w:r>
      <w:r w:rsidR="00A51A5D" w:rsidRPr="00294B6B">
        <w:rPr>
          <w:rFonts w:ascii="Bookman Old Style" w:hAnsi="Bookman Old Style"/>
        </w:rPr>
        <w:t xml:space="preserve">declara </w:t>
      </w:r>
      <w:r w:rsidR="00A51A5D" w:rsidRPr="00B528FD">
        <w:rPr>
          <w:rFonts w:ascii="Bookman Old Style" w:hAnsi="Bookman Old Style"/>
          <w:u w:val="single"/>
        </w:rPr>
        <w:t>habilitada</w:t>
      </w:r>
      <w:r w:rsidR="00B21744">
        <w:rPr>
          <w:rFonts w:ascii="Bookman Old Style" w:hAnsi="Bookman Old Style"/>
          <w:u w:val="single"/>
        </w:rPr>
        <w:t>s</w:t>
      </w:r>
      <w:r w:rsidR="00A51A5D" w:rsidRPr="00294B6B">
        <w:rPr>
          <w:rFonts w:ascii="Bookman Old Style" w:hAnsi="Bookman Old Style"/>
        </w:rPr>
        <w:t xml:space="preserve"> a</w:t>
      </w:r>
      <w:r w:rsidR="00B21744">
        <w:rPr>
          <w:rFonts w:ascii="Bookman Old Style" w:hAnsi="Bookman Old Style"/>
        </w:rPr>
        <w:t>s</w:t>
      </w:r>
      <w:r w:rsidR="00A51A5D" w:rsidRPr="00294B6B">
        <w:rPr>
          <w:rFonts w:ascii="Bookman Old Style" w:hAnsi="Bookman Old Style"/>
        </w:rPr>
        <w:t xml:space="preserve"> </w:t>
      </w:r>
      <w:r w:rsidR="00A51A5D">
        <w:rPr>
          <w:rFonts w:ascii="Bookman Old Style" w:hAnsi="Bookman Old Style"/>
        </w:rPr>
        <w:t>empresa</w:t>
      </w:r>
      <w:r w:rsidR="00B21744">
        <w:rPr>
          <w:rFonts w:ascii="Bookman Old Style" w:hAnsi="Bookman Old Style"/>
        </w:rPr>
        <w:t>s</w:t>
      </w:r>
      <w:r w:rsidR="00A51A5D">
        <w:rPr>
          <w:rFonts w:ascii="Bookman Old Style" w:hAnsi="Bookman Old Style"/>
        </w:rPr>
        <w:t xml:space="preserve"> </w:t>
      </w:r>
      <w:proofErr w:type="spellStart"/>
      <w:r w:rsidR="00B21744">
        <w:rPr>
          <w:rFonts w:ascii="Bookman Old Style" w:hAnsi="Bookman Old Style"/>
        </w:rPr>
        <w:t>Jofege</w:t>
      </w:r>
      <w:proofErr w:type="spellEnd"/>
      <w:r w:rsidR="00B21744">
        <w:rPr>
          <w:rFonts w:ascii="Bookman Old Style" w:hAnsi="Bookman Old Style"/>
        </w:rPr>
        <w:t xml:space="preserve"> Pavimentação e Construção </w:t>
      </w:r>
      <w:proofErr w:type="spellStart"/>
      <w:r w:rsidR="00B21744">
        <w:rPr>
          <w:rFonts w:ascii="Bookman Old Style" w:hAnsi="Bookman Old Style"/>
        </w:rPr>
        <w:t>Ltda</w:t>
      </w:r>
      <w:proofErr w:type="spellEnd"/>
      <w:r w:rsidR="00B21744">
        <w:rPr>
          <w:rFonts w:ascii="Bookman Old Style" w:hAnsi="Bookman Old Style"/>
        </w:rPr>
        <w:t xml:space="preserve">, </w:t>
      </w:r>
      <w:proofErr w:type="spellStart"/>
      <w:r w:rsidR="00B21744">
        <w:rPr>
          <w:rFonts w:ascii="Bookman Old Style" w:hAnsi="Bookman Old Style"/>
        </w:rPr>
        <w:t>Obragen</w:t>
      </w:r>
      <w:proofErr w:type="spellEnd"/>
      <w:r w:rsidR="00B21744">
        <w:rPr>
          <w:rFonts w:ascii="Bookman Old Style" w:hAnsi="Bookman Old Style"/>
        </w:rPr>
        <w:t xml:space="preserve"> Engenharia e Construções </w:t>
      </w:r>
      <w:proofErr w:type="spellStart"/>
      <w:r w:rsidR="00B21744">
        <w:rPr>
          <w:rFonts w:ascii="Bookman Old Style" w:hAnsi="Bookman Old Style"/>
        </w:rPr>
        <w:t>Ltda</w:t>
      </w:r>
      <w:proofErr w:type="spellEnd"/>
      <w:r w:rsidR="00B21744">
        <w:rPr>
          <w:rFonts w:ascii="Bookman Old Style" w:hAnsi="Bookman Old Style"/>
        </w:rPr>
        <w:t xml:space="preserve">, </w:t>
      </w:r>
      <w:proofErr w:type="spellStart"/>
      <w:r w:rsidR="00B21744">
        <w:rPr>
          <w:rFonts w:ascii="Bookman Old Style" w:hAnsi="Bookman Old Style"/>
        </w:rPr>
        <w:t>Ellenco</w:t>
      </w:r>
      <w:proofErr w:type="spellEnd"/>
      <w:r w:rsidR="00B21744">
        <w:rPr>
          <w:rFonts w:ascii="Bookman Old Style" w:hAnsi="Bookman Old Style"/>
        </w:rPr>
        <w:t xml:space="preserve"> Construções </w:t>
      </w:r>
      <w:proofErr w:type="spellStart"/>
      <w:r w:rsidR="00B21744">
        <w:rPr>
          <w:rFonts w:ascii="Bookman Old Style" w:hAnsi="Bookman Old Style"/>
        </w:rPr>
        <w:t>Ltda</w:t>
      </w:r>
      <w:proofErr w:type="spellEnd"/>
      <w:r w:rsidR="00B21744">
        <w:rPr>
          <w:rFonts w:ascii="Bookman Old Style" w:hAnsi="Bookman Old Style"/>
        </w:rPr>
        <w:t xml:space="preserve">, </w:t>
      </w:r>
      <w:proofErr w:type="spellStart"/>
      <w:r w:rsidR="00B21744">
        <w:rPr>
          <w:rFonts w:ascii="Bookman Old Style" w:hAnsi="Bookman Old Style"/>
        </w:rPr>
        <w:t>SPLBase</w:t>
      </w:r>
      <w:proofErr w:type="spellEnd"/>
      <w:r w:rsidR="00B21744">
        <w:rPr>
          <w:rFonts w:ascii="Bookman Old Style" w:hAnsi="Bookman Old Style"/>
        </w:rPr>
        <w:t xml:space="preserve"> Construtora </w:t>
      </w:r>
      <w:proofErr w:type="spellStart"/>
      <w:r w:rsidR="00B21744">
        <w:rPr>
          <w:rFonts w:ascii="Bookman Old Style" w:hAnsi="Bookman Old Style"/>
        </w:rPr>
        <w:t>Ltda</w:t>
      </w:r>
      <w:proofErr w:type="spellEnd"/>
      <w:r w:rsidR="00B21744">
        <w:rPr>
          <w:rFonts w:ascii="Bookman Old Style" w:hAnsi="Bookman Old Style"/>
        </w:rPr>
        <w:t xml:space="preserve"> e Comercial e Construtora Fênix </w:t>
      </w:r>
      <w:proofErr w:type="spellStart"/>
      <w:r w:rsidR="00B21744">
        <w:rPr>
          <w:rFonts w:ascii="Bookman Old Style" w:hAnsi="Bookman Old Style"/>
        </w:rPr>
        <w:t>Eireli</w:t>
      </w:r>
      <w:proofErr w:type="spellEnd"/>
      <w:r w:rsidR="00B21744">
        <w:rPr>
          <w:rFonts w:ascii="Bookman Old Style" w:hAnsi="Bookman Old Style"/>
        </w:rPr>
        <w:t xml:space="preserve"> </w:t>
      </w:r>
      <w:r w:rsidR="00A51A5D">
        <w:rPr>
          <w:rFonts w:ascii="Bookman Old Style" w:hAnsi="Bookman Old Style"/>
        </w:rPr>
        <w:t xml:space="preserve">e </w:t>
      </w:r>
      <w:r w:rsidR="00A51A5D" w:rsidRPr="00B528FD">
        <w:rPr>
          <w:rFonts w:ascii="Bookman Old Style" w:hAnsi="Bookman Old Style"/>
          <w:u w:val="single"/>
        </w:rPr>
        <w:t>inabilitada</w:t>
      </w:r>
      <w:r w:rsidR="00A51A5D">
        <w:rPr>
          <w:rFonts w:ascii="Bookman Old Style" w:hAnsi="Bookman Old Style"/>
        </w:rPr>
        <w:t xml:space="preserve"> a </w:t>
      </w:r>
      <w:r w:rsidR="00B21744">
        <w:rPr>
          <w:rFonts w:ascii="Bookman Old Style" w:hAnsi="Bookman Old Style"/>
        </w:rPr>
        <w:t xml:space="preserve">licitante Construtora Madri </w:t>
      </w:r>
      <w:proofErr w:type="spellStart"/>
      <w:r w:rsidR="00B21744">
        <w:rPr>
          <w:rFonts w:ascii="Bookman Old Style" w:hAnsi="Bookman Old Style"/>
        </w:rPr>
        <w:t>Ltda</w:t>
      </w:r>
      <w:proofErr w:type="spellEnd"/>
      <w:r w:rsidR="00A51A5D">
        <w:rPr>
          <w:rFonts w:ascii="Bookman Old Style" w:hAnsi="Bookman Old Style"/>
        </w:rPr>
        <w:t xml:space="preserve">, pelos motivos expostos nos autos. </w:t>
      </w:r>
    </w:p>
    <w:p w:rsidR="00A51A5D" w:rsidRDefault="00A51A5D" w:rsidP="00605B88">
      <w:pPr>
        <w:jc w:val="both"/>
        <w:rPr>
          <w:rFonts w:ascii="Bookman Old Style" w:hAnsi="Bookman Old Style"/>
        </w:rPr>
      </w:pPr>
    </w:p>
    <w:p w:rsidR="00F7062F" w:rsidRDefault="00F7062F" w:rsidP="00605B88">
      <w:pPr>
        <w:jc w:val="both"/>
        <w:rPr>
          <w:rFonts w:ascii="Bookman Old Style" w:hAnsi="Bookman Old Style"/>
        </w:rPr>
      </w:pPr>
      <w:r w:rsidRPr="00F7062F">
        <w:rPr>
          <w:rFonts w:ascii="Bookman Old Style" w:hAnsi="Bookman Old Style"/>
          <w:b/>
        </w:rPr>
        <w:t>L</w:t>
      </w:r>
      <w:r w:rsidR="00A4054A">
        <w:rPr>
          <w:rFonts w:ascii="Bookman Old Style" w:hAnsi="Bookman Old Style"/>
          <w:b/>
        </w:rPr>
        <w:t>eia</w:t>
      </w:r>
      <w:r w:rsidR="00E6449C">
        <w:rPr>
          <w:rFonts w:ascii="Bookman Old Style" w:hAnsi="Bookman Old Style"/>
          <w:b/>
        </w:rPr>
        <w:t>-</w:t>
      </w:r>
      <w:r w:rsidR="00A4054A">
        <w:rPr>
          <w:rFonts w:ascii="Bookman Old Style" w:hAnsi="Bookman Old Style"/>
          <w:b/>
        </w:rPr>
        <w:t>se</w:t>
      </w:r>
      <w:bookmarkStart w:id="0" w:name="_GoBack"/>
      <w:bookmarkEnd w:id="0"/>
      <w:r>
        <w:rPr>
          <w:rFonts w:ascii="Bookman Old Style" w:hAnsi="Bookman Old Style"/>
        </w:rPr>
        <w:t>:</w:t>
      </w:r>
    </w:p>
    <w:p w:rsidR="00F7062F" w:rsidRDefault="00F7062F" w:rsidP="00F7062F">
      <w:pPr>
        <w:jc w:val="both"/>
        <w:rPr>
          <w:rFonts w:ascii="Bookman Old Style" w:hAnsi="Bookman Old Style"/>
        </w:rPr>
      </w:pPr>
      <w:r w:rsidRPr="00294B6B">
        <w:rPr>
          <w:rFonts w:ascii="Bookman Old Style" w:hAnsi="Bookman Old Style"/>
        </w:rPr>
        <w:t>A Comissão Permanente d</w:t>
      </w:r>
      <w:r>
        <w:rPr>
          <w:rFonts w:ascii="Bookman Old Style" w:hAnsi="Bookman Old Style"/>
        </w:rPr>
        <w:t xml:space="preserve">e Licitação </w:t>
      </w:r>
      <w:r w:rsidRPr="00294B6B">
        <w:rPr>
          <w:rFonts w:ascii="Bookman Old Style" w:hAnsi="Bookman Old Style"/>
        </w:rPr>
        <w:t xml:space="preserve">declara </w:t>
      </w:r>
      <w:r w:rsidRPr="00B528FD">
        <w:rPr>
          <w:rFonts w:ascii="Bookman Old Style" w:hAnsi="Bookman Old Style"/>
          <w:u w:val="single"/>
        </w:rPr>
        <w:t>habilitada</w:t>
      </w:r>
      <w:r>
        <w:rPr>
          <w:rFonts w:ascii="Bookman Old Style" w:hAnsi="Bookman Old Style"/>
          <w:u w:val="single"/>
        </w:rPr>
        <w:t>s</w:t>
      </w:r>
      <w:r w:rsidRPr="00294B6B">
        <w:rPr>
          <w:rFonts w:ascii="Bookman Old Style" w:hAnsi="Bookman Old Style"/>
        </w:rPr>
        <w:t xml:space="preserve"> a</w:t>
      </w:r>
      <w:r>
        <w:rPr>
          <w:rFonts w:ascii="Bookman Old Style" w:hAnsi="Bookman Old Style"/>
        </w:rPr>
        <w:t>s</w:t>
      </w:r>
      <w:r w:rsidRPr="00294B6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empresas </w:t>
      </w:r>
      <w:r>
        <w:rPr>
          <w:rFonts w:ascii="Bookman Old Style" w:hAnsi="Bookman Old Style"/>
        </w:rPr>
        <w:t xml:space="preserve">DNP Terraplenagem e </w:t>
      </w:r>
      <w:proofErr w:type="spellStart"/>
      <w:r>
        <w:rPr>
          <w:rFonts w:ascii="Bookman Old Style" w:hAnsi="Bookman Old Style"/>
        </w:rPr>
        <w:t>Pavimentadora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Foresto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Ltda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Obragen</w:t>
      </w:r>
      <w:proofErr w:type="spellEnd"/>
      <w:r>
        <w:rPr>
          <w:rFonts w:ascii="Bookman Old Style" w:hAnsi="Bookman Old Style"/>
        </w:rPr>
        <w:t xml:space="preserve"> Engenharia e Construções </w:t>
      </w:r>
      <w:proofErr w:type="spellStart"/>
      <w:r>
        <w:rPr>
          <w:rFonts w:ascii="Bookman Old Style" w:hAnsi="Bookman Old Style"/>
        </w:rPr>
        <w:t>Ltda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Ellenco</w:t>
      </w:r>
      <w:proofErr w:type="spellEnd"/>
      <w:r>
        <w:rPr>
          <w:rFonts w:ascii="Bookman Old Style" w:hAnsi="Bookman Old Style"/>
        </w:rPr>
        <w:t xml:space="preserve"> Construções </w:t>
      </w:r>
      <w:proofErr w:type="spellStart"/>
      <w:r>
        <w:rPr>
          <w:rFonts w:ascii="Bookman Old Style" w:hAnsi="Bookman Old Style"/>
        </w:rPr>
        <w:t>Ltda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SPLBase</w:t>
      </w:r>
      <w:proofErr w:type="spellEnd"/>
      <w:r>
        <w:rPr>
          <w:rFonts w:ascii="Bookman Old Style" w:hAnsi="Bookman Old Style"/>
        </w:rPr>
        <w:t xml:space="preserve"> Construtora </w:t>
      </w:r>
      <w:proofErr w:type="spellStart"/>
      <w:r>
        <w:rPr>
          <w:rFonts w:ascii="Bookman Old Style" w:hAnsi="Bookman Old Style"/>
        </w:rPr>
        <w:t>Ltda</w:t>
      </w:r>
      <w:proofErr w:type="spellEnd"/>
      <w:r>
        <w:rPr>
          <w:rFonts w:ascii="Bookman Old Style" w:hAnsi="Bookman Old Style"/>
        </w:rPr>
        <w:t xml:space="preserve"> e Comercial e Construtora Fênix </w:t>
      </w:r>
      <w:proofErr w:type="spellStart"/>
      <w:r>
        <w:rPr>
          <w:rFonts w:ascii="Bookman Old Style" w:hAnsi="Bookman Old Style"/>
        </w:rPr>
        <w:t>Eireli</w:t>
      </w:r>
      <w:proofErr w:type="spellEnd"/>
      <w:r>
        <w:rPr>
          <w:rFonts w:ascii="Bookman Old Style" w:hAnsi="Bookman Old Style"/>
        </w:rPr>
        <w:t xml:space="preserve"> e </w:t>
      </w:r>
      <w:r w:rsidRPr="00B528FD">
        <w:rPr>
          <w:rFonts w:ascii="Bookman Old Style" w:hAnsi="Bookman Old Style"/>
          <w:u w:val="single"/>
        </w:rPr>
        <w:t>inabilitada</w:t>
      </w:r>
      <w:r>
        <w:rPr>
          <w:rFonts w:ascii="Bookman Old Style" w:hAnsi="Bookman Old Style"/>
        </w:rPr>
        <w:t xml:space="preserve"> a licitante Construtora Madri </w:t>
      </w:r>
      <w:proofErr w:type="spellStart"/>
      <w:r>
        <w:rPr>
          <w:rFonts w:ascii="Bookman Old Style" w:hAnsi="Bookman Old Style"/>
        </w:rPr>
        <w:t>Ltda</w:t>
      </w:r>
      <w:proofErr w:type="spellEnd"/>
      <w:r>
        <w:rPr>
          <w:rFonts w:ascii="Bookman Old Style" w:hAnsi="Bookman Old Style"/>
        </w:rPr>
        <w:t xml:space="preserve">, pelos motivos expostos nos autos. </w:t>
      </w:r>
    </w:p>
    <w:p w:rsidR="00F7062F" w:rsidRDefault="00F7062F" w:rsidP="00605B88">
      <w:pPr>
        <w:jc w:val="both"/>
        <w:rPr>
          <w:rFonts w:ascii="Bookman Old Style" w:hAnsi="Bookman Old Style"/>
        </w:rPr>
      </w:pPr>
    </w:p>
    <w:p w:rsidR="00605B88" w:rsidRPr="00294B6B" w:rsidRDefault="00605B88" w:rsidP="00605B88">
      <w:pPr>
        <w:jc w:val="both"/>
        <w:rPr>
          <w:rFonts w:ascii="Bookman Old Style" w:hAnsi="Bookman Old Style"/>
        </w:rPr>
      </w:pPr>
      <w:r w:rsidRPr="00294B6B">
        <w:rPr>
          <w:rFonts w:ascii="Bookman Old Style" w:hAnsi="Bookman Old Style"/>
        </w:rPr>
        <w:t xml:space="preserve">Fica aberto o prazo de 05(cinco) dias úteis, para </w:t>
      </w:r>
      <w:r w:rsidR="00636F89">
        <w:rPr>
          <w:rFonts w:ascii="Bookman Old Style" w:hAnsi="Bookman Old Style"/>
        </w:rPr>
        <w:t xml:space="preserve">eventuais </w:t>
      </w:r>
      <w:r w:rsidR="00B21744">
        <w:rPr>
          <w:rFonts w:ascii="Bookman Old Style" w:hAnsi="Bookman Old Style"/>
        </w:rPr>
        <w:t>interposi</w:t>
      </w:r>
      <w:r w:rsidR="00636F89">
        <w:rPr>
          <w:rFonts w:ascii="Bookman Old Style" w:hAnsi="Bookman Old Style"/>
        </w:rPr>
        <w:t>ções</w:t>
      </w:r>
      <w:r w:rsidR="00B21744">
        <w:rPr>
          <w:rFonts w:ascii="Bookman Old Style" w:hAnsi="Bookman Old Style"/>
        </w:rPr>
        <w:t xml:space="preserve"> </w:t>
      </w:r>
      <w:r w:rsidR="00636F89">
        <w:rPr>
          <w:rFonts w:ascii="Bookman Old Style" w:hAnsi="Bookman Old Style"/>
        </w:rPr>
        <w:t xml:space="preserve">de </w:t>
      </w:r>
      <w:r w:rsidRPr="00294B6B">
        <w:rPr>
          <w:rFonts w:ascii="Bookman Old Style" w:hAnsi="Bookman Old Style"/>
        </w:rPr>
        <w:t>recurso</w:t>
      </w:r>
      <w:r w:rsidR="00636F89">
        <w:rPr>
          <w:rFonts w:ascii="Bookman Old Style" w:hAnsi="Bookman Old Style"/>
        </w:rPr>
        <w:t>s</w:t>
      </w:r>
      <w:r w:rsidRPr="00294B6B">
        <w:rPr>
          <w:rFonts w:ascii="Bookman Old Style" w:hAnsi="Bookman Old Style"/>
        </w:rPr>
        <w:t>, conforme art. 109, “a” da Lei 8666/93.</w:t>
      </w:r>
    </w:p>
    <w:p w:rsidR="00605B88" w:rsidRPr="00294B6B" w:rsidRDefault="00605B88" w:rsidP="00605B88">
      <w:pPr>
        <w:jc w:val="both"/>
        <w:rPr>
          <w:rFonts w:ascii="Bookman Old Style" w:hAnsi="Bookman Old Style"/>
        </w:rPr>
      </w:pPr>
    </w:p>
    <w:p w:rsidR="006A7D10" w:rsidRPr="00294B6B" w:rsidRDefault="006A7D10" w:rsidP="00605B88">
      <w:pPr>
        <w:jc w:val="both"/>
        <w:rPr>
          <w:rFonts w:ascii="Bookman Old Style" w:hAnsi="Bookman Old Style"/>
        </w:rPr>
      </w:pPr>
    </w:p>
    <w:p w:rsidR="00605B88" w:rsidRPr="00294B6B" w:rsidRDefault="00605B88" w:rsidP="00605B88">
      <w:pPr>
        <w:jc w:val="both"/>
        <w:rPr>
          <w:rFonts w:ascii="Bookman Old Style" w:hAnsi="Bookman Old Style"/>
        </w:rPr>
      </w:pPr>
      <w:r w:rsidRPr="00294B6B">
        <w:rPr>
          <w:rFonts w:ascii="Bookman Old Style" w:hAnsi="Bookman Old Style"/>
        </w:rPr>
        <w:t xml:space="preserve">Salto(SP), </w:t>
      </w:r>
      <w:r w:rsidR="00B21744">
        <w:rPr>
          <w:rFonts w:ascii="Bookman Old Style" w:hAnsi="Bookman Old Style"/>
        </w:rPr>
        <w:t>0</w:t>
      </w:r>
      <w:r w:rsidR="00F7062F">
        <w:rPr>
          <w:rFonts w:ascii="Bookman Old Style" w:hAnsi="Bookman Old Style"/>
        </w:rPr>
        <w:t>7</w:t>
      </w:r>
      <w:r w:rsidRPr="00294B6B">
        <w:rPr>
          <w:rFonts w:ascii="Bookman Old Style" w:hAnsi="Bookman Old Style"/>
        </w:rPr>
        <w:t xml:space="preserve"> de </w:t>
      </w:r>
      <w:r w:rsidR="00B21744">
        <w:rPr>
          <w:rFonts w:ascii="Bookman Old Style" w:hAnsi="Bookman Old Style"/>
        </w:rPr>
        <w:t>dezembro</w:t>
      </w:r>
      <w:r w:rsidRPr="00294B6B">
        <w:rPr>
          <w:rFonts w:ascii="Bookman Old Style" w:hAnsi="Bookman Old Style"/>
        </w:rPr>
        <w:t xml:space="preserve"> de 2018.</w:t>
      </w:r>
    </w:p>
    <w:p w:rsidR="00605B88" w:rsidRPr="00294B6B" w:rsidRDefault="00605B88" w:rsidP="00605B88">
      <w:pPr>
        <w:rPr>
          <w:rFonts w:ascii="Bookman Old Style" w:hAnsi="Bookman Old Style"/>
        </w:rPr>
      </w:pPr>
    </w:p>
    <w:p w:rsidR="00605B88" w:rsidRPr="00294B6B" w:rsidRDefault="00605B88" w:rsidP="00605B88">
      <w:pPr>
        <w:rPr>
          <w:rFonts w:ascii="Bookman Old Style" w:hAnsi="Bookman Old Style"/>
        </w:rPr>
      </w:pPr>
    </w:p>
    <w:p w:rsidR="00605B88" w:rsidRPr="00294B6B" w:rsidRDefault="00605B88" w:rsidP="00605B88">
      <w:pPr>
        <w:rPr>
          <w:rFonts w:ascii="Bookman Old Style" w:hAnsi="Bookman Old Style"/>
        </w:rPr>
      </w:pPr>
    </w:p>
    <w:p w:rsidR="00605B88" w:rsidRPr="00294B6B" w:rsidRDefault="00605B88" w:rsidP="00605B88">
      <w:pPr>
        <w:rPr>
          <w:rFonts w:ascii="Bookman Old Style" w:hAnsi="Bookman Old Style"/>
        </w:rPr>
      </w:pPr>
    </w:p>
    <w:p w:rsidR="00605B88" w:rsidRPr="00294B6B" w:rsidRDefault="00605B88" w:rsidP="00605B88">
      <w:pPr>
        <w:rPr>
          <w:rFonts w:ascii="Bookman Old Style" w:hAnsi="Bookman Old Style"/>
        </w:rPr>
      </w:pPr>
    </w:p>
    <w:p w:rsidR="00605B88" w:rsidRPr="00294B6B" w:rsidRDefault="00605B88" w:rsidP="00605B88">
      <w:pPr>
        <w:jc w:val="center"/>
        <w:rPr>
          <w:rFonts w:ascii="Bookman Old Style" w:hAnsi="Bookman Old Style"/>
          <w:b/>
        </w:rPr>
      </w:pPr>
      <w:r w:rsidRPr="00294B6B">
        <w:rPr>
          <w:rFonts w:ascii="Bookman Old Style" w:hAnsi="Bookman Old Style"/>
          <w:b/>
        </w:rPr>
        <w:t xml:space="preserve">Manoel Nóbrega        </w:t>
      </w:r>
    </w:p>
    <w:p w:rsidR="00605B88" w:rsidRPr="00294B6B" w:rsidRDefault="00605B88" w:rsidP="00605B88">
      <w:pPr>
        <w:jc w:val="center"/>
        <w:rPr>
          <w:rFonts w:ascii="Bookman Old Style" w:hAnsi="Bookman Old Style"/>
        </w:rPr>
      </w:pPr>
      <w:r w:rsidRPr="00294B6B">
        <w:rPr>
          <w:rFonts w:ascii="Bookman Old Style" w:hAnsi="Bookman Old Style"/>
        </w:rPr>
        <w:t>Presidente da Comissão</w:t>
      </w:r>
    </w:p>
    <w:p w:rsidR="00605B88" w:rsidRPr="00FB20D3" w:rsidRDefault="00605B88" w:rsidP="00605B88">
      <w:pPr>
        <w:jc w:val="center"/>
        <w:rPr>
          <w:rFonts w:ascii="Bookman Old Style" w:hAnsi="Bookman Old Style"/>
        </w:rPr>
      </w:pPr>
      <w:r w:rsidRPr="00294B6B">
        <w:rPr>
          <w:rFonts w:ascii="Bookman Old Style" w:hAnsi="Bookman Old Style"/>
        </w:rPr>
        <w:t>Permanente de Licitações</w:t>
      </w:r>
    </w:p>
    <w:p w:rsidR="00CC7738" w:rsidRPr="007C348F" w:rsidRDefault="00CC7738" w:rsidP="00605B88">
      <w:pPr>
        <w:jc w:val="center"/>
      </w:pPr>
    </w:p>
    <w:sectPr w:rsidR="00CC7738" w:rsidRPr="007C348F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7847"/>
    <w:rsid w:val="000420FA"/>
    <w:rsid w:val="00056B5E"/>
    <w:rsid w:val="000609E3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438D"/>
    <w:rsid w:val="00105E2E"/>
    <w:rsid w:val="00106CB9"/>
    <w:rsid w:val="00107517"/>
    <w:rsid w:val="001132F6"/>
    <w:rsid w:val="001278B3"/>
    <w:rsid w:val="00131006"/>
    <w:rsid w:val="00131C27"/>
    <w:rsid w:val="0013485C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1898"/>
    <w:rsid w:val="001F5E78"/>
    <w:rsid w:val="00204409"/>
    <w:rsid w:val="00221EEA"/>
    <w:rsid w:val="002252A6"/>
    <w:rsid w:val="00231932"/>
    <w:rsid w:val="002364CD"/>
    <w:rsid w:val="002526BE"/>
    <w:rsid w:val="00262D1A"/>
    <w:rsid w:val="00265D94"/>
    <w:rsid w:val="00276EB7"/>
    <w:rsid w:val="00280E92"/>
    <w:rsid w:val="00283607"/>
    <w:rsid w:val="0028657D"/>
    <w:rsid w:val="00287D7B"/>
    <w:rsid w:val="00292626"/>
    <w:rsid w:val="00294B6B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7FEF"/>
    <w:rsid w:val="00334FBB"/>
    <w:rsid w:val="00337BA0"/>
    <w:rsid w:val="00347F09"/>
    <w:rsid w:val="003500FB"/>
    <w:rsid w:val="00350AE3"/>
    <w:rsid w:val="0035243F"/>
    <w:rsid w:val="003538A6"/>
    <w:rsid w:val="003563F7"/>
    <w:rsid w:val="00362B97"/>
    <w:rsid w:val="00394ED2"/>
    <w:rsid w:val="00396DDE"/>
    <w:rsid w:val="003C046D"/>
    <w:rsid w:val="003C1F18"/>
    <w:rsid w:val="003C57C4"/>
    <w:rsid w:val="003D1532"/>
    <w:rsid w:val="003D6A7F"/>
    <w:rsid w:val="003E3F5A"/>
    <w:rsid w:val="003E5F07"/>
    <w:rsid w:val="00400B59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6A03"/>
    <w:rsid w:val="004D0585"/>
    <w:rsid w:val="004D3426"/>
    <w:rsid w:val="004E419C"/>
    <w:rsid w:val="004F2EAC"/>
    <w:rsid w:val="004F37B3"/>
    <w:rsid w:val="0050345B"/>
    <w:rsid w:val="00507693"/>
    <w:rsid w:val="00507E19"/>
    <w:rsid w:val="00524ECA"/>
    <w:rsid w:val="0052767A"/>
    <w:rsid w:val="00530BD9"/>
    <w:rsid w:val="005317C1"/>
    <w:rsid w:val="00537064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044B"/>
    <w:rsid w:val="005E5D0E"/>
    <w:rsid w:val="005E684A"/>
    <w:rsid w:val="005F7330"/>
    <w:rsid w:val="0060074F"/>
    <w:rsid w:val="00605B88"/>
    <w:rsid w:val="00614860"/>
    <w:rsid w:val="00615C39"/>
    <w:rsid w:val="00617BE1"/>
    <w:rsid w:val="0062105F"/>
    <w:rsid w:val="0062213C"/>
    <w:rsid w:val="0063611C"/>
    <w:rsid w:val="0063624D"/>
    <w:rsid w:val="00636F89"/>
    <w:rsid w:val="00637C48"/>
    <w:rsid w:val="0064737D"/>
    <w:rsid w:val="00660957"/>
    <w:rsid w:val="00674610"/>
    <w:rsid w:val="00681691"/>
    <w:rsid w:val="006833FD"/>
    <w:rsid w:val="00683873"/>
    <w:rsid w:val="0068511B"/>
    <w:rsid w:val="00685552"/>
    <w:rsid w:val="006A7018"/>
    <w:rsid w:val="006A7D10"/>
    <w:rsid w:val="006B4DE9"/>
    <w:rsid w:val="006C3079"/>
    <w:rsid w:val="006C69CB"/>
    <w:rsid w:val="006E22D5"/>
    <w:rsid w:val="00713DB4"/>
    <w:rsid w:val="00714772"/>
    <w:rsid w:val="00722E4E"/>
    <w:rsid w:val="007267F0"/>
    <w:rsid w:val="007328A5"/>
    <w:rsid w:val="00747B8F"/>
    <w:rsid w:val="00753AA7"/>
    <w:rsid w:val="007550A1"/>
    <w:rsid w:val="007618E9"/>
    <w:rsid w:val="00764C5B"/>
    <w:rsid w:val="00781BBE"/>
    <w:rsid w:val="007973F8"/>
    <w:rsid w:val="007A66A7"/>
    <w:rsid w:val="007B5FF3"/>
    <w:rsid w:val="007C0E21"/>
    <w:rsid w:val="007C348F"/>
    <w:rsid w:val="007E06CD"/>
    <w:rsid w:val="007F0FB2"/>
    <w:rsid w:val="007F1873"/>
    <w:rsid w:val="007F669A"/>
    <w:rsid w:val="00801B7E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0123B"/>
    <w:rsid w:val="00A02991"/>
    <w:rsid w:val="00A226B3"/>
    <w:rsid w:val="00A27008"/>
    <w:rsid w:val="00A34CBD"/>
    <w:rsid w:val="00A35208"/>
    <w:rsid w:val="00A364DC"/>
    <w:rsid w:val="00A4054A"/>
    <w:rsid w:val="00A46F04"/>
    <w:rsid w:val="00A51A5D"/>
    <w:rsid w:val="00A536A7"/>
    <w:rsid w:val="00A64C0D"/>
    <w:rsid w:val="00A665CF"/>
    <w:rsid w:val="00A67CC1"/>
    <w:rsid w:val="00A72135"/>
    <w:rsid w:val="00A8370F"/>
    <w:rsid w:val="00A84E1B"/>
    <w:rsid w:val="00A85ED9"/>
    <w:rsid w:val="00A87EF7"/>
    <w:rsid w:val="00A93654"/>
    <w:rsid w:val="00A971A9"/>
    <w:rsid w:val="00AB371B"/>
    <w:rsid w:val="00AC5785"/>
    <w:rsid w:val="00AC5ED3"/>
    <w:rsid w:val="00AF3F15"/>
    <w:rsid w:val="00B02232"/>
    <w:rsid w:val="00B15949"/>
    <w:rsid w:val="00B20C9D"/>
    <w:rsid w:val="00B21744"/>
    <w:rsid w:val="00B22FA5"/>
    <w:rsid w:val="00B23BEB"/>
    <w:rsid w:val="00B25B7D"/>
    <w:rsid w:val="00B43200"/>
    <w:rsid w:val="00B528FD"/>
    <w:rsid w:val="00B70C3A"/>
    <w:rsid w:val="00B745D7"/>
    <w:rsid w:val="00B92799"/>
    <w:rsid w:val="00B92D9B"/>
    <w:rsid w:val="00B96AF9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D6453"/>
    <w:rsid w:val="00BF5E69"/>
    <w:rsid w:val="00C02A01"/>
    <w:rsid w:val="00C238E0"/>
    <w:rsid w:val="00C375D5"/>
    <w:rsid w:val="00C4310F"/>
    <w:rsid w:val="00C45F5B"/>
    <w:rsid w:val="00C648EE"/>
    <w:rsid w:val="00C72D15"/>
    <w:rsid w:val="00C76F05"/>
    <w:rsid w:val="00C84AD4"/>
    <w:rsid w:val="00C9110B"/>
    <w:rsid w:val="00C93372"/>
    <w:rsid w:val="00CA03A8"/>
    <w:rsid w:val="00CA4829"/>
    <w:rsid w:val="00CA54D2"/>
    <w:rsid w:val="00CB376D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9285F"/>
    <w:rsid w:val="00DA0B6D"/>
    <w:rsid w:val="00DA427F"/>
    <w:rsid w:val="00DB7185"/>
    <w:rsid w:val="00DE3377"/>
    <w:rsid w:val="00DF22A8"/>
    <w:rsid w:val="00DF37D0"/>
    <w:rsid w:val="00DF4447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449C"/>
    <w:rsid w:val="00E659B7"/>
    <w:rsid w:val="00E83000"/>
    <w:rsid w:val="00E84195"/>
    <w:rsid w:val="00E862D6"/>
    <w:rsid w:val="00EB3A08"/>
    <w:rsid w:val="00EC28DB"/>
    <w:rsid w:val="00ED71AB"/>
    <w:rsid w:val="00ED7E10"/>
    <w:rsid w:val="00EE1D2B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062F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118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5F59B-73BE-4FC4-8B66-B96AF1A9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Zuleide Bassos Candido</cp:lastModifiedBy>
  <cp:revision>3</cp:revision>
  <cp:lastPrinted>2018-07-23T13:06:00Z</cp:lastPrinted>
  <dcterms:created xsi:type="dcterms:W3CDTF">2018-12-07T11:51:00Z</dcterms:created>
  <dcterms:modified xsi:type="dcterms:W3CDTF">2018-12-07T12:03:00Z</dcterms:modified>
</cp:coreProperties>
</file>