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39" w:rsidRPr="00C92F89" w:rsidRDefault="00E46F39" w:rsidP="00E46F39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C92F89">
        <w:rPr>
          <w:rFonts w:ascii="Bookman Old Style" w:hAnsi="Bookman Old Style" w:cs="Arial"/>
          <w:b/>
          <w:sz w:val="22"/>
          <w:szCs w:val="22"/>
        </w:rPr>
        <w:t xml:space="preserve">PREGÃO PRESENCIAL N.º </w:t>
      </w:r>
      <w:r w:rsidR="00484295" w:rsidRPr="00C92F89">
        <w:rPr>
          <w:rFonts w:ascii="Bookman Old Style" w:hAnsi="Bookman Old Style" w:cs="Arial"/>
          <w:b/>
          <w:sz w:val="22"/>
          <w:szCs w:val="22"/>
        </w:rPr>
        <w:t>1</w:t>
      </w:r>
      <w:r w:rsidR="00E6658A" w:rsidRPr="00C92F89">
        <w:rPr>
          <w:rFonts w:ascii="Bookman Old Style" w:hAnsi="Bookman Old Style" w:cs="Arial"/>
          <w:b/>
          <w:sz w:val="22"/>
          <w:szCs w:val="22"/>
        </w:rPr>
        <w:t>6</w:t>
      </w:r>
      <w:r w:rsidRPr="00C92F89">
        <w:rPr>
          <w:rFonts w:ascii="Bookman Old Style" w:hAnsi="Bookman Old Style" w:cs="Arial"/>
          <w:b/>
          <w:sz w:val="22"/>
          <w:szCs w:val="22"/>
        </w:rPr>
        <w:t>/201</w:t>
      </w:r>
      <w:r w:rsidR="00F54DC4" w:rsidRPr="00C92F89">
        <w:rPr>
          <w:rFonts w:ascii="Bookman Old Style" w:hAnsi="Bookman Old Style" w:cs="Arial"/>
          <w:b/>
          <w:sz w:val="22"/>
          <w:szCs w:val="22"/>
        </w:rPr>
        <w:t>7</w:t>
      </w:r>
    </w:p>
    <w:p w:rsidR="00E46F39" w:rsidRPr="00C92F89" w:rsidRDefault="00E46F39" w:rsidP="00A31BD4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lang w:val="pt-BR" w:eastAsia="pt-BR"/>
        </w:rPr>
      </w:pPr>
      <w:r w:rsidRPr="00C92F89">
        <w:rPr>
          <w:rFonts w:ascii="Bookman Old Style" w:eastAsia="Times New Roman" w:hAnsi="Bookman Old Style" w:cs="Arial"/>
          <w:b/>
          <w:lang w:val="pt-BR" w:eastAsia="pt-BR"/>
        </w:rPr>
        <w:t xml:space="preserve">PROCESSO ADMINISTRATIVO N.º </w:t>
      </w:r>
      <w:r w:rsidR="00E6658A" w:rsidRPr="00C92F89">
        <w:rPr>
          <w:rFonts w:ascii="Bookman Old Style" w:eastAsia="Times New Roman" w:hAnsi="Bookman Old Style" w:cs="Arial"/>
          <w:b/>
          <w:lang w:val="pt-BR" w:eastAsia="pt-BR"/>
        </w:rPr>
        <w:t>783</w:t>
      </w:r>
      <w:r w:rsidR="00597D94" w:rsidRPr="00C92F89">
        <w:rPr>
          <w:rFonts w:ascii="Bookman Old Style" w:eastAsia="Times New Roman" w:hAnsi="Bookman Old Style" w:cs="Arial"/>
          <w:b/>
          <w:lang w:val="pt-BR" w:eastAsia="pt-BR"/>
        </w:rPr>
        <w:t>/2017</w:t>
      </w:r>
    </w:p>
    <w:p w:rsidR="00681466" w:rsidRPr="00C92F89" w:rsidRDefault="00E46F39" w:rsidP="00E46F39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C92F89">
        <w:rPr>
          <w:rFonts w:ascii="Bookman Old Style" w:hAnsi="Bookman Old Style" w:cs="Arial"/>
          <w:b/>
          <w:sz w:val="22"/>
          <w:szCs w:val="22"/>
        </w:rPr>
        <w:t>TERMO DE HOMOLOGAÇÃO</w:t>
      </w:r>
    </w:p>
    <w:p w:rsidR="00860741" w:rsidRPr="00C92F89" w:rsidRDefault="00860741" w:rsidP="00E46F39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8930D4" w:rsidRPr="00C92F89" w:rsidRDefault="00472DD6" w:rsidP="008930D4">
      <w:pPr>
        <w:jc w:val="both"/>
        <w:rPr>
          <w:rFonts w:ascii="Bookman Old Style" w:hAnsi="Bookman Old Style" w:cs="Arial"/>
          <w:sz w:val="22"/>
          <w:szCs w:val="22"/>
        </w:rPr>
      </w:pPr>
      <w:r w:rsidRPr="00C92F89">
        <w:rPr>
          <w:rFonts w:ascii="Bookman Old Style" w:hAnsi="Bookman Old Style" w:cs="Arial"/>
          <w:sz w:val="22"/>
          <w:szCs w:val="22"/>
        </w:rPr>
        <w:t xml:space="preserve">Na </w:t>
      </w:r>
      <w:r w:rsidR="00355D4D" w:rsidRPr="00C92F89">
        <w:rPr>
          <w:rFonts w:ascii="Bookman Old Style" w:hAnsi="Bookman Old Style" w:cs="Arial"/>
          <w:sz w:val="22"/>
          <w:szCs w:val="22"/>
        </w:rPr>
        <w:t xml:space="preserve">qualidade de </w:t>
      </w:r>
      <w:r w:rsidR="00BE279F" w:rsidRPr="00C92F89">
        <w:rPr>
          <w:rFonts w:ascii="Bookman Old Style" w:hAnsi="Bookman Old Style" w:cs="Arial"/>
          <w:sz w:val="22"/>
          <w:szCs w:val="22"/>
        </w:rPr>
        <w:t>SECRETÁRI</w:t>
      </w:r>
      <w:r w:rsidR="00F54DC4" w:rsidRPr="00C92F89">
        <w:rPr>
          <w:rFonts w:ascii="Bookman Old Style" w:hAnsi="Bookman Old Style" w:cs="Arial"/>
          <w:sz w:val="22"/>
          <w:szCs w:val="22"/>
        </w:rPr>
        <w:t xml:space="preserve">O </w:t>
      </w:r>
      <w:r w:rsidR="006E4BFB" w:rsidRPr="00C92F89">
        <w:rPr>
          <w:rFonts w:ascii="Bookman Old Style" w:hAnsi="Bookman Old Style" w:cs="Arial"/>
          <w:sz w:val="22"/>
          <w:szCs w:val="22"/>
        </w:rPr>
        <w:t xml:space="preserve">DE </w:t>
      </w:r>
      <w:r w:rsidR="00E6658A" w:rsidRPr="00C92F89">
        <w:rPr>
          <w:rFonts w:ascii="Bookman Old Style" w:hAnsi="Bookman Old Style" w:cs="Arial"/>
          <w:sz w:val="22"/>
          <w:szCs w:val="22"/>
        </w:rPr>
        <w:t>ADMINISTRAÇÃO</w:t>
      </w:r>
      <w:r w:rsidRPr="00C92F89">
        <w:rPr>
          <w:rFonts w:ascii="Bookman Old Style" w:hAnsi="Bookman Old Style" w:cs="Arial"/>
          <w:sz w:val="22"/>
          <w:szCs w:val="22"/>
        </w:rPr>
        <w:t>, devidamente autorizad</w:t>
      </w:r>
      <w:r w:rsidR="00DA608D" w:rsidRPr="00C92F89">
        <w:rPr>
          <w:rFonts w:ascii="Bookman Old Style" w:hAnsi="Bookman Old Style" w:cs="Arial"/>
          <w:sz w:val="22"/>
          <w:szCs w:val="22"/>
        </w:rPr>
        <w:t>o,</w:t>
      </w:r>
      <w:r w:rsidRPr="00C92F89">
        <w:rPr>
          <w:rFonts w:ascii="Bookman Old Style" w:hAnsi="Bookman Old Style" w:cs="Arial"/>
          <w:sz w:val="22"/>
          <w:szCs w:val="22"/>
        </w:rPr>
        <w:t xml:space="preserve"> no uso das atribuições que </w:t>
      </w:r>
      <w:r w:rsidR="00C675A1" w:rsidRPr="00C92F89">
        <w:rPr>
          <w:rFonts w:ascii="Bookman Old Style" w:hAnsi="Bookman Old Style" w:cs="Arial"/>
          <w:sz w:val="22"/>
          <w:szCs w:val="22"/>
        </w:rPr>
        <w:t>me</w:t>
      </w:r>
      <w:r w:rsidRPr="00C92F89">
        <w:rPr>
          <w:rFonts w:ascii="Bookman Old Style" w:hAnsi="Bookman Old Style" w:cs="Arial"/>
          <w:sz w:val="22"/>
          <w:szCs w:val="22"/>
        </w:rPr>
        <w:t xml:space="preserve"> são conferidas, conforme disposto no art. 2º do Decreto Municipal n.º 08/2001, Lei Federal n</w:t>
      </w:r>
      <w:r w:rsidR="005F04C4" w:rsidRPr="00C92F89">
        <w:rPr>
          <w:rFonts w:ascii="Bookman Old Style" w:hAnsi="Bookman Old Style" w:cs="Arial"/>
          <w:sz w:val="22"/>
          <w:szCs w:val="22"/>
        </w:rPr>
        <w:t xml:space="preserve">.º </w:t>
      </w:r>
      <w:r w:rsidR="00C675A1" w:rsidRPr="00C92F89">
        <w:rPr>
          <w:rFonts w:ascii="Bookman Old Style" w:hAnsi="Bookman Old Style" w:cs="Arial"/>
          <w:sz w:val="22"/>
          <w:szCs w:val="22"/>
        </w:rPr>
        <w:t>8666/93 e 10.520/02, HOMOLOGO</w:t>
      </w:r>
      <w:r w:rsidRPr="00C92F89">
        <w:rPr>
          <w:rFonts w:ascii="Bookman Old Style" w:hAnsi="Bookman Old Style" w:cs="Arial"/>
          <w:sz w:val="22"/>
          <w:szCs w:val="22"/>
        </w:rPr>
        <w:t xml:space="preserve"> todos os atos praticados pela Pregoeira e Equipe de Apoio no processo acima citado, cujo objeto </w:t>
      </w:r>
      <w:r w:rsidR="00BF0A5E" w:rsidRPr="00C92F89">
        <w:rPr>
          <w:rFonts w:ascii="Bookman Old Style" w:hAnsi="Bookman Old Style" w:cs="Arial"/>
          <w:sz w:val="22"/>
          <w:szCs w:val="22"/>
        </w:rPr>
        <w:t xml:space="preserve">é </w:t>
      </w:r>
      <w:r w:rsidR="006B1F14" w:rsidRPr="00C92F89">
        <w:rPr>
          <w:rFonts w:ascii="Bookman Old Style" w:hAnsi="Bookman Old Style" w:cs="Arial"/>
          <w:sz w:val="22"/>
          <w:szCs w:val="22"/>
        </w:rPr>
        <w:t xml:space="preserve">a </w:t>
      </w:r>
      <w:r w:rsidR="008930D4" w:rsidRPr="00C92F89">
        <w:rPr>
          <w:rFonts w:ascii="Bookman Old Style" w:hAnsi="Bookman Old Style" w:cs="Arial"/>
          <w:sz w:val="22"/>
          <w:szCs w:val="22"/>
        </w:rPr>
        <w:t>convocação de pessoa jurídica, através de Registro de Preços, com cota para ME e EPP, para aquisição de materiais de escritório para abastecimento de todas as Secretarias e departamentos da Prefeitura da Estância Turística de Salto, no período de 12 (doze meses), conforme especificações e quantidades relacionadas em anexo ao edital, a cargo</w:t>
      </w:r>
      <w:r w:rsidR="008930D4" w:rsidRPr="00C92F89">
        <w:rPr>
          <w:rFonts w:ascii="Bookman Old Style" w:hAnsi="Bookman Old Style" w:cs="Arial"/>
          <w:sz w:val="22"/>
          <w:szCs w:val="22"/>
        </w:rPr>
        <w:t xml:space="preserve"> da Secretaria de Administração para a</w:t>
      </w:r>
      <w:r w:rsidR="00C5397C" w:rsidRPr="00C92F89">
        <w:rPr>
          <w:rFonts w:ascii="Bookman Old Style" w:hAnsi="Bookman Old Style" w:cs="Arial"/>
          <w:sz w:val="22"/>
          <w:szCs w:val="22"/>
        </w:rPr>
        <w:t>s</w:t>
      </w:r>
      <w:r w:rsidR="008930D4" w:rsidRPr="00C92F89">
        <w:rPr>
          <w:rFonts w:ascii="Bookman Old Style" w:hAnsi="Bookman Old Style" w:cs="Arial"/>
          <w:sz w:val="22"/>
          <w:szCs w:val="22"/>
        </w:rPr>
        <w:t xml:space="preserve"> empresa</w:t>
      </w:r>
      <w:r w:rsidR="00C5397C" w:rsidRPr="00C92F89">
        <w:rPr>
          <w:rFonts w:ascii="Bookman Old Style" w:hAnsi="Bookman Old Style" w:cs="Arial"/>
          <w:sz w:val="22"/>
          <w:szCs w:val="22"/>
        </w:rPr>
        <w:t>s:</w:t>
      </w:r>
      <w:r w:rsidR="008930D4" w:rsidRPr="00C92F89">
        <w:rPr>
          <w:rFonts w:ascii="Bookman Old Style" w:hAnsi="Bookman Old Style" w:cs="Arial"/>
          <w:sz w:val="22"/>
          <w:szCs w:val="22"/>
        </w:rPr>
        <w:t xml:space="preserve"> Union Escolar Industria e Comercio Ltda – EPP, no valor global da contratação de R$ 36.936,84 (trinta e seis mil, novecentos e trinta e seis reais e oitenta e quatro centavos) para os lotes 10, 24, 29, 38, 40 e 47</w:t>
      </w:r>
      <w:r w:rsidR="00C5397C" w:rsidRPr="00C92F89">
        <w:rPr>
          <w:rFonts w:ascii="Bookman Old Style" w:hAnsi="Bookman Old Style" w:cs="Arial"/>
          <w:sz w:val="22"/>
          <w:szCs w:val="22"/>
        </w:rPr>
        <w:t>; LGA Comercial e Distribuidora Ltda – EPP, no valor global da contratação de R$ 18.973,80 (dezoito mil, novecentos e setenta e três reais e oitenta centavos) para os lotes 04, 05, 08, 23, 36, 39 e 56; Quicklog Transportes e Logística Eireli – EPP, no valor global da contratação de R$ 19.760,46 (dezenove mil, setecentos e sessenta reais e quarenta e seis centavos) para os lotes 06, 26, 48, 52, 55</w:t>
      </w:r>
      <w:r w:rsidR="00FB1871" w:rsidRPr="00C92F89">
        <w:rPr>
          <w:rFonts w:ascii="Bookman Old Style" w:hAnsi="Bookman Old Style" w:cs="Arial"/>
          <w:sz w:val="22"/>
          <w:szCs w:val="22"/>
        </w:rPr>
        <w:t xml:space="preserve"> e 65; Papa's Comércio e Distribuição de Alimentos Eireli – EPP, no valor global da contratação de R$ 10.988,04 (dez mil, novecentos e oitenta e oito reais e quatro centavos) para os lotes 07, 16 e 32</w:t>
      </w:r>
      <w:r w:rsidR="00237F83" w:rsidRPr="00C92F89">
        <w:rPr>
          <w:rFonts w:ascii="Bookman Old Style" w:hAnsi="Bookman Old Style" w:cs="Arial"/>
          <w:sz w:val="22"/>
          <w:szCs w:val="22"/>
        </w:rPr>
        <w:t xml:space="preserve">; Ricardo Gonçalves Itapira – ME, no valor global da contratação de R$ 7.363,20 (sete mil, trezentos e sessenta e três reais e vinte centavos) para os lotes 09, 15, 58, 59, 60, 61 e 70; </w:t>
      </w:r>
      <w:r w:rsidR="005C1A16" w:rsidRPr="00C92F89">
        <w:rPr>
          <w:rFonts w:ascii="Bookman Old Style" w:hAnsi="Bookman Old Style" w:cs="Arial"/>
          <w:sz w:val="22"/>
          <w:szCs w:val="22"/>
        </w:rPr>
        <w:t xml:space="preserve">LC Comercial Eireli – EPP, no valor global da contratação de R$ 25.050,98 (vinte e cinco mil e cinquenta reais e noventa e oito centavos) para os lotes 12, 13, 14, 20, 25, 28, 33, 43, 44, 50, 51, 53, 62 e 69; </w:t>
      </w:r>
      <w:r w:rsidR="004C343D" w:rsidRPr="00C92F89">
        <w:rPr>
          <w:rFonts w:ascii="Bookman Old Style" w:hAnsi="Bookman Old Style" w:cs="Arial"/>
          <w:sz w:val="22"/>
          <w:szCs w:val="22"/>
        </w:rPr>
        <w:t xml:space="preserve">Emerson Luiz da Silva – ME, no valor global da contratação de R$ 8.736,36 (oito mil, setecentos e trinta e seis reais e trinta e seis centavos) para os lotes 17, 19, 22 e 30; Josiane Aparecida A. da Silva Ferraz – ME, no valor global da contratação de R$ 576,00 (quinhentos e setenta e seis reais) para o lote 18; Irineu Valentim Tonelotto – ME, no valor global da contratação de </w:t>
      </w:r>
      <w:r w:rsidR="009634BD" w:rsidRPr="00C92F89">
        <w:rPr>
          <w:rFonts w:ascii="Bookman Old Style" w:hAnsi="Bookman Old Style" w:cs="Arial"/>
          <w:sz w:val="22"/>
          <w:szCs w:val="22"/>
        </w:rPr>
        <w:t xml:space="preserve">R$ 15.849,72 (quinze mil, oitocentos e quarenta e nove reais e setenta e dois centavos) para os lotes 27, 34, 35, 45, 46 e 63; </w:t>
      </w:r>
      <w:r w:rsidR="008501CC" w:rsidRPr="00C92F89">
        <w:rPr>
          <w:rFonts w:ascii="Bookman Old Style" w:hAnsi="Bookman Old Style" w:cs="Arial"/>
          <w:sz w:val="22"/>
          <w:szCs w:val="22"/>
        </w:rPr>
        <w:t xml:space="preserve">Porto Soluções Tecnológicas - Eireli – ME, no valor global da contratação de R$ 5.736,48 (cinco mil, setecentos e trinta e seis reais e quarenta e oito centavos) para o lote 42; </w:t>
      </w:r>
      <w:r w:rsidR="0099673F" w:rsidRPr="00C92F89">
        <w:rPr>
          <w:rFonts w:ascii="Bookman Old Style" w:hAnsi="Bookman Old Style" w:cs="Arial"/>
          <w:sz w:val="22"/>
          <w:szCs w:val="22"/>
        </w:rPr>
        <w:t>Cota.com Comércio e Serviços Ltda – EPP, no valor global da contratação de R$ 882,00 (oitocentos e oitenta e dois reais) para o lote 57</w:t>
      </w:r>
      <w:r w:rsidR="00BD4C22" w:rsidRPr="00C92F89">
        <w:rPr>
          <w:rFonts w:ascii="Bookman Old Style" w:hAnsi="Bookman Old Style" w:cs="Arial"/>
          <w:sz w:val="22"/>
          <w:szCs w:val="22"/>
        </w:rPr>
        <w:t>.</w:t>
      </w:r>
    </w:p>
    <w:p w:rsidR="00237F83" w:rsidRPr="00C92F89" w:rsidRDefault="00237F83" w:rsidP="008930D4">
      <w:pPr>
        <w:jc w:val="both"/>
        <w:rPr>
          <w:rFonts w:ascii="Bookman Old Style" w:hAnsi="Bookman Old Style" w:cs="Arial"/>
          <w:sz w:val="22"/>
          <w:szCs w:val="22"/>
        </w:rPr>
      </w:pPr>
    </w:p>
    <w:p w:rsidR="003F53BE" w:rsidRPr="00C92F89" w:rsidRDefault="003F53BE" w:rsidP="00802D3F">
      <w:pPr>
        <w:jc w:val="both"/>
        <w:rPr>
          <w:rFonts w:ascii="Bookman Old Style" w:hAnsi="Bookman Old Style" w:cs="Arial"/>
          <w:sz w:val="22"/>
          <w:szCs w:val="22"/>
        </w:rPr>
      </w:pPr>
    </w:p>
    <w:p w:rsidR="00472DD6" w:rsidRPr="00C92F89" w:rsidRDefault="005F04C4" w:rsidP="00472DD6">
      <w:pPr>
        <w:jc w:val="both"/>
        <w:rPr>
          <w:rFonts w:ascii="Bookman Old Style" w:hAnsi="Bookman Old Style" w:cs="Arial"/>
          <w:sz w:val="22"/>
          <w:szCs w:val="22"/>
        </w:rPr>
      </w:pPr>
      <w:r w:rsidRPr="00C92F89">
        <w:rPr>
          <w:rFonts w:ascii="Bookman Old Style" w:hAnsi="Bookman Old Style" w:cs="Arial"/>
          <w:sz w:val="22"/>
          <w:szCs w:val="22"/>
        </w:rPr>
        <w:t>S</w:t>
      </w:r>
      <w:r w:rsidR="00472DD6" w:rsidRPr="00C92F89">
        <w:rPr>
          <w:rFonts w:ascii="Bookman Old Style" w:hAnsi="Bookman Old Style" w:cs="Arial"/>
          <w:sz w:val="22"/>
          <w:szCs w:val="22"/>
        </w:rPr>
        <w:t xml:space="preserve">alto/SP, </w:t>
      </w:r>
      <w:r w:rsidR="00144742" w:rsidRPr="00C92F89">
        <w:rPr>
          <w:rFonts w:ascii="Bookman Old Style" w:hAnsi="Bookman Old Style" w:cs="Arial"/>
          <w:sz w:val="22"/>
          <w:szCs w:val="22"/>
        </w:rPr>
        <w:t>09</w:t>
      </w:r>
      <w:r w:rsidR="00472DD6" w:rsidRPr="00C92F89">
        <w:rPr>
          <w:rFonts w:ascii="Bookman Old Style" w:hAnsi="Bookman Old Style" w:cs="Arial"/>
          <w:sz w:val="22"/>
          <w:szCs w:val="22"/>
        </w:rPr>
        <w:t xml:space="preserve"> de </w:t>
      </w:r>
      <w:r w:rsidR="00BD4C22" w:rsidRPr="00C92F89">
        <w:rPr>
          <w:rFonts w:ascii="Bookman Old Style" w:hAnsi="Bookman Old Style" w:cs="Arial"/>
          <w:sz w:val="22"/>
          <w:szCs w:val="22"/>
        </w:rPr>
        <w:t>junho</w:t>
      </w:r>
      <w:r w:rsidR="008B720C" w:rsidRPr="00C92F89">
        <w:rPr>
          <w:rFonts w:ascii="Bookman Old Style" w:hAnsi="Bookman Old Style" w:cs="Arial"/>
          <w:sz w:val="22"/>
          <w:szCs w:val="22"/>
        </w:rPr>
        <w:t xml:space="preserve"> de 2017</w:t>
      </w:r>
      <w:r w:rsidR="00472DD6" w:rsidRPr="00C92F89">
        <w:rPr>
          <w:rFonts w:ascii="Bookman Old Style" w:hAnsi="Bookman Old Style" w:cs="Arial"/>
          <w:sz w:val="22"/>
          <w:szCs w:val="22"/>
        </w:rPr>
        <w:t>.</w:t>
      </w:r>
    </w:p>
    <w:p w:rsidR="005F04C4" w:rsidRPr="00C92F89" w:rsidRDefault="005F04C4" w:rsidP="00472DD6">
      <w:pPr>
        <w:jc w:val="both"/>
        <w:rPr>
          <w:rFonts w:ascii="Bookman Old Style" w:hAnsi="Bookman Old Style" w:cs="Arial"/>
          <w:sz w:val="22"/>
          <w:szCs w:val="22"/>
        </w:rPr>
      </w:pPr>
    </w:p>
    <w:p w:rsidR="006E4356" w:rsidRPr="00C92F89" w:rsidRDefault="006E4356" w:rsidP="00472DD6">
      <w:pPr>
        <w:jc w:val="both"/>
        <w:rPr>
          <w:rFonts w:ascii="Bookman Old Style" w:hAnsi="Bookman Old Style" w:cs="Arial"/>
          <w:sz w:val="22"/>
          <w:szCs w:val="22"/>
        </w:rPr>
      </w:pPr>
    </w:p>
    <w:p w:rsidR="00F46CC4" w:rsidRPr="00C92F89" w:rsidRDefault="00F46CC4" w:rsidP="00472DD6">
      <w:pPr>
        <w:jc w:val="both"/>
        <w:rPr>
          <w:rFonts w:ascii="Bookman Old Style" w:hAnsi="Bookman Old Style" w:cs="Arial"/>
          <w:sz w:val="22"/>
          <w:szCs w:val="22"/>
        </w:rPr>
      </w:pPr>
    </w:p>
    <w:p w:rsidR="00BD4C22" w:rsidRPr="00C92F89" w:rsidRDefault="00BD4C22" w:rsidP="00BD4C22">
      <w:pPr>
        <w:pStyle w:val="Default"/>
        <w:jc w:val="center"/>
        <w:rPr>
          <w:rFonts w:ascii="Bookman Old Style" w:hAnsi="Bookman Old Style" w:cs="Arial"/>
          <w:b/>
          <w:color w:val="auto"/>
          <w:sz w:val="22"/>
          <w:szCs w:val="22"/>
          <w:lang w:eastAsia="en-US"/>
        </w:rPr>
      </w:pPr>
      <w:r w:rsidRPr="00C92F89">
        <w:rPr>
          <w:rFonts w:ascii="Bookman Old Style" w:hAnsi="Bookman Old Style" w:cs="Arial"/>
          <w:b/>
          <w:color w:val="auto"/>
          <w:sz w:val="22"/>
          <w:szCs w:val="22"/>
          <w:lang w:eastAsia="en-US"/>
        </w:rPr>
        <w:t>Wagner Correia da Silva</w:t>
      </w:r>
    </w:p>
    <w:p w:rsidR="005F04C4" w:rsidRPr="00C92F89" w:rsidRDefault="00BD4C22" w:rsidP="00C92F89">
      <w:pPr>
        <w:pStyle w:val="Default"/>
        <w:jc w:val="center"/>
        <w:rPr>
          <w:rFonts w:ascii="Bookman Old Style" w:hAnsi="Bookman Old Style" w:cs="Arial"/>
          <w:sz w:val="22"/>
          <w:szCs w:val="22"/>
        </w:rPr>
      </w:pPr>
      <w:r w:rsidRPr="00C92F89">
        <w:rPr>
          <w:rFonts w:ascii="Bookman Old Style" w:hAnsi="Bookman Old Style" w:cs="Arial"/>
          <w:color w:val="auto"/>
          <w:sz w:val="22"/>
          <w:szCs w:val="22"/>
          <w:lang w:eastAsia="en-US"/>
        </w:rPr>
        <w:t>Secretário de Administração</w:t>
      </w:r>
      <w:bookmarkStart w:id="0" w:name="_GoBack"/>
      <w:bookmarkEnd w:id="0"/>
    </w:p>
    <w:p w:rsidR="005F04C4" w:rsidRPr="00C92F89" w:rsidRDefault="005F04C4" w:rsidP="00472DD6">
      <w:pPr>
        <w:jc w:val="both"/>
        <w:rPr>
          <w:rFonts w:ascii="Bookman Old Style" w:hAnsi="Bookman Old Style" w:cs="Arial"/>
          <w:sz w:val="22"/>
          <w:szCs w:val="22"/>
        </w:rPr>
      </w:pPr>
    </w:p>
    <w:sectPr w:rsidR="005F04C4" w:rsidRPr="00C92F89" w:rsidSect="009D3A7C">
      <w:pgSz w:w="11906" w:h="16838" w:code="9"/>
      <w:pgMar w:top="3119" w:right="1418" w:bottom="567" w:left="1701" w:header="85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DC4" w:rsidRDefault="00F54DC4" w:rsidP="00F54DC4">
      <w:r>
        <w:separator/>
      </w:r>
    </w:p>
  </w:endnote>
  <w:endnote w:type="continuationSeparator" w:id="0">
    <w:p w:rsidR="00F54DC4" w:rsidRDefault="00F54DC4" w:rsidP="00F5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DC4" w:rsidRDefault="00F54DC4" w:rsidP="00F54DC4">
      <w:r>
        <w:separator/>
      </w:r>
    </w:p>
  </w:footnote>
  <w:footnote w:type="continuationSeparator" w:id="0">
    <w:p w:rsidR="00F54DC4" w:rsidRDefault="00F54DC4" w:rsidP="00F54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39"/>
    <w:rsid w:val="00006E90"/>
    <w:rsid w:val="000163CB"/>
    <w:rsid w:val="00031121"/>
    <w:rsid w:val="000526C2"/>
    <w:rsid w:val="00082BDA"/>
    <w:rsid w:val="0009449A"/>
    <w:rsid w:val="000C44C8"/>
    <w:rsid w:val="000C52BC"/>
    <w:rsid w:val="00130631"/>
    <w:rsid w:val="0014173D"/>
    <w:rsid w:val="00144742"/>
    <w:rsid w:val="00165F06"/>
    <w:rsid w:val="00174151"/>
    <w:rsid w:val="0017679A"/>
    <w:rsid w:val="00176C10"/>
    <w:rsid w:val="001801A4"/>
    <w:rsid w:val="001A23DF"/>
    <w:rsid w:val="001C47D0"/>
    <w:rsid w:val="001D1CAD"/>
    <w:rsid w:val="00216B8C"/>
    <w:rsid w:val="00230DBE"/>
    <w:rsid w:val="00237F83"/>
    <w:rsid w:val="00252965"/>
    <w:rsid w:val="002630C2"/>
    <w:rsid w:val="002B4137"/>
    <w:rsid w:val="002E3FFE"/>
    <w:rsid w:val="002F3ACD"/>
    <w:rsid w:val="002F3EFA"/>
    <w:rsid w:val="00322FFD"/>
    <w:rsid w:val="00333B4F"/>
    <w:rsid w:val="00355D4D"/>
    <w:rsid w:val="003F3B53"/>
    <w:rsid w:val="003F53BE"/>
    <w:rsid w:val="00401C53"/>
    <w:rsid w:val="00412047"/>
    <w:rsid w:val="00423BE2"/>
    <w:rsid w:val="00433CAA"/>
    <w:rsid w:val="00461814"/>
    <w:rsid w:val="00472DD6"/>
    <w:rsid w:val="00477103"/>
    <w:rsid w:val="00484295"/>
    <w:rsid w:val="004968E9"/>
    <w:rsid w:val="004C343D"/>
    <w:rsid w:val="004C73C5"/>
    <w:rsid w:val="004D3F75"/>
    <w:rsid w:val="004E07DA"/>
    <w:rsid w:val="00532496"/>
    <w:rsid w:val="00534D20"/>
    <w:rsid w:val="00597D94"/>
    <w:rsid w:val="005C1A16"/>
    <w:rsid w:val="005D2D3A"/>
    <w:rsid w:val="005E4F2B"/>
    <w:rsid w:val="005E6EA8"/>
    <w:rsid w:val="005F04C4"/>
    <w:rsid w:val="005F093D"/>
    <w:rsid w:val="005F1E29"/>
    <w:rsid w:val="006010F0"/>
    <w:rsid w:val="00634733"/>
    <w:rsid w:val="00664011"/>
    <w:rsid w:val="00681466"/>
    <w:rsid w:val="006B1A9D"/>
    <w:rsid w:val="006B1F14"/>
    <w:rsid w:val="006B751E"/>
    <w:rsid w:val="006E4356"/>
    <w:rsid w:val="006E4BFB"/>
    <w:rsid w:val="0074376B"/>
    <w:rsid w:val="00750F98"/>
    <w:rsid w:val="00767667"/>
    <w:rsid w:val="00794CBF"/>
    <w:rsid w:val="007B1C3E"/>
    <w:rsid w:val="007E63E5"/>
    <w:rsid w:val="00802D3F"/>
    <w:rsid w:val="00803849"/>
    <w:rsid w:val="008152BC"/>
    <w:rsid w:val="00816015"/>
    <w:rsid w:val="00847E78"/>
    <w:rsid w:val="008501CC"/>
    <w:rsid w:val="008560BE"/>
    <w:rsid w:val="0085764D"/>
    <w:rsid w:val="00860741"/>
    <w:rsid w:val="008621E5"/>
    <w:rsid w:val="00864D6A"/>
    <w:rsid w:val="0088062F"/>
    <w:rsid w:val="008930D4"/>
    <w:rsid w:val="008B720C"/>
    <w:rsid w:val="008D6604"/>
    <w:rsid w:val="00904AF1"/>
    <w:rsid w:val="00905AF6"/>
    <w:rsid w:val="00931EC3"/>
    <w:rsid w:val="00945F96"/>
    <w:rsid w:val="009634BD"/>
    <w:rsid w:val="00964722"/>
    <w:rsid w:val="009771B0"/>
    <w:rsid w:val="00983655"/>
    <w:rsid w:val="00990245"/>
    <w:rsid w:val="00992DC2"/>
    <w:rsid w:val="0099673F"/>
    <w:rsid w:val="009D3A7C"/>
    <w:rsid w:val="009D7EC2"/>
    <w:rsid w:val="00A17CDF"/>
    <w:rsid w:val="00A31BD4"/>
    <w:rsid w:val="00A42116"/>
    <w:rsid w:val="00A43B1B"/>
    <w:rsid w:val="00A70F64"/>
    <w:rsid w:val="00AC0EF2"/>
    <w:rsid w:val="00AC5833"/>
    <w:rsid w:val="00AF27A5"/>
    <w:rsid w:val="00B206FE"/>
    <w:rsid w:val="00B2093B"/>
    <w:rsid w:val="00B210D1"/>
    <w:rsid w:val="00B210EF"/>
    <w:rsid w:val="00B227C2"/>
    <w:rsid w:val="00B32F70"/>
    <w:rsid w:val="00BA4106"/>
    <w:rsid w:val="00BA5D91"/>
    <w:rsid w:val="00BD4C22"/>
    <w:rsid w:val="00BE279F"/>
    <w:rsid w:val="00BE470F"/>
    <w:rsid w:val="00BF0A5E"/>
    <w:rsid w:val="00BF5B3D"/>
    <w:rsid w:val="00C35BDF"/>
    <w:rsid w:val="00C52350"/>
    <w:rsid w:val="00C5397C"/>
    <w:rsid w:val="00C675A1"/>
    <w:rsid w:val="00C7151E"/>
    <w:rsid w:val="00C92F89"/>
    <w:rsid w:val="00C938B6"/>
    <w:rsid w:val="00C95293"/>
    <w:rsid w:val="00CA4403"/>
    <w:rsid w:val="00CA6A5A"/>
    <w:rsid w:val="00CB2E3A"/>
    <w:rsid w:val="00CF2C95"/>
    <w:rsid w:val="00CF5865"/>
    <w:rsid w:val="00D15CDC"/>
    <w:rsid w:val="00D26D48"/>
    <w:rsid w:val="00D512C1"/>
    <w:rsid w:val="00D623DF"/>
    <w:rsid w:val="00DA4883"/>
    <w:rsid w:val="00DA608D"/>
    <w:rsid w:val="00DB4A76"/>
    <w:rsid w:val="00DC5022"/>
    <w:rsid w:val="00DF1591"/>
    <w:rsid w:val="00DF6BDD"/>
    <w:rsid w:val="00E07F58"/>
    <w:rsid w:val="00E272E5"/>
    <w:rsid w:val="00E418FF"/>
    <w:rsid w:val="00E46F39"/>
    <w:rsid w:val="00E57DC3"/>
    <w:rsid w:val="00E6658A"/>
    <w:rsid w:val="00E67550"/>
    <w:rsid w:val="00E705DD"/>
    <w:rsid w:val="00E8775B"/>
    <w:rsid w:val="00EF45F2"/>
    <w:rsid w:val="00F07072"/>
    <w:rsid w:val="00F32E6E"/>
    <w:rsid w:val="00F40164"/>
    <w:rsid w:val="00F46CC4"/>
    <w:rsid w:val="00F54DC4"/>
    <w:rsid w:val="00F7086E"/>
    <w:rsid w:val="00FB1871"/>
    <w:rsid w:val="00FC0FFA"/>
    <w:rsid w:val="00FE696D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8C12E-51EC-41F1-B85C-7A7C0F85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">
    <w:name w:val="Body"/>
    <w:basedOn w:val="Normal"/>
    <w:uiPriority w:val="1"/>
    <w:qFormat/>
    <w:rsid w:val="00E46F39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Fontepargpadro"/>
    <w:rsid w:val="00E46F39"/>
  </w:style>
  <w:style w:type="paragraph" w:styleId="Textodebalo">
    <w:name w:val="Balloon Text"/>
    <w:basedOn w:val="Normal"/>
    <w:link w:val="TextodebaloChar"/>
    <w:uiPriority w:val="99"/>
    <w:semiHidden/>
    <w:unhideWhenUsed/>
    <w:rsid w:val="00472D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DD6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BD4C22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456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Campos</dc:creator>
  <cp:keywords/>
  <dc:description/>
  <cp:lastModifiedBy>Denise Moura Campos</cp:lastModifiedBy>
  <cp:revision>9</cp:revision>
  <cp:lastPrinted>2016-01-21T15:11:00Z</cp:lastPrinted>
  <dcterms:created xsi:type="dcterms:W3CDTF">2017-06-09T16:10:00Z</dcterms:created>
  <dcterms:modified xsi:type="dcterms:W3CDTF">2017-06-09T17:14:00Z</dcterms:modified>
</cp:coreProperties>
</file>