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484295" w:rsidRPr="00BC5292">
        <w:rPr>
          <w:rFonts w:ascii="Bookman Old Style" w:hAnsi="Bookman Old Style" w:cs="Arial"/>
          <w:b/>
        </w:rPr>
        <w:t>1</w:t>
      </w:r>
      <w:r w:rsidR="008211A8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8211A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784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8211A8" w:rsidRPr="000C718E" w:rsidRDefault="00472DD6" w:rsidP="008211A8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8211A8">
        <w:rPr>
          <w:rFonts w:ascii="Bookman Old Style" w:hAnsi="Bookman Old Style" w:cs="Arial"/>
        </w:rPr>
        <w:t>ADMINISTRAÇÃO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a </w:t>
      </w:r>
      <w:r w:rsidR="008211A8" w:rsidRPr="000C718E">
        <w:rPr>
          <w:rFonts w:ascii="Bookman Old Style" w:hAnsi="Bookman Old Style" w:cs="Arial"/>
        </w:rPr>
        <w:t>contratação de pessoa jurídica, com cota reservada para ME/EPP, para fornecimento de material de consumo, produtos de limpeza e descartáveis, para abastecimento da Prefeitura da Estância Turística de Salto, a cargo</w:t>
      </w:r>
      <w:r w:rsidR="008211A8">
        <w:rPr>
          <w:rFonts w:ascii="Bookman Old Style" w:hAnsi="Bookman Old Style" w:cs="Arial"/>
        </w:rPr>
        <w:t xml:space="preserve"> da Secretaria de Administração para as empresas: </w:t>
      </w:r>
      <w:r w:rsidR="00FD06A8">
        <w:rPr>
          <w:rFonts w:ascii="Bookman Old Style" w:hAnsi="Bookman Old Style" w:cs="Arial"/>
        </w:rPr>
        <w:t xml:space="preserve">ML da Silveira – EPP, no valor global da contratação de R$ </w:t>
      </w:r>
      <w:r w:rsidR="00CA468B">
        <w:rPr>
          <w:rFonts w:ascii="Bookman Old Style" w:hAnsi="Bookman Old Style" w:cs="Arial"/>
        </w:rPr>
        <w:t xml:space="preserve">118.278,50 (cento e dezoito mil, seiscentos e setenta e oito reais e cinquenta centavos) </w:t>
      </w:r>
      <w:r w:rsidR="00013BE1">
        <w:rPr>
          <w:rFonts w:ascii="Bookman Old Style" w:hAnsi="Bookman Old Style" w:cs="Arial"/>
        </w:rPr>
        <w:t xml:space="preserve">para os lotes </w:t>
      </w:r>
      <w:r w:rsidR="00F76BD0">
        <w:rPr>
          <w:rFonts w:ascii="Bookman Old Style" w:hAnsi="Bookman Old Style" w:cs="Arial"/>
        </w:rPr>
        <w:t>01, 04, 05, 06, 07, 08, 10, 11, 12, 13</w:t>
      </w:r>
      <w:r w:rsidR="0047068E">
        <w:rPr>
          <w:rFonts w:ascii="Bookman Old Style" w:hAnsi="Bookman Old Style" w:cs="Arial"/>
        </w:rPr>
        <w:t>, 15, 18, 19, 20, 21, 22, 23, 24, 25, 26, 27, 28, 29, 30, 31, 32, 34, 35, 36, 37, 38, 40, 41, 42, 43, 44 e 45</w:t>
      </w:r>
      <w:r w:rsidR="008A0B59">
        <w:rPr>
          <w:rFonts w:ascii="Bookman Old Style" w:hAnsi="Bookman Old Style" w:cs="Arial"/>
        </w:rPr>
        <w:t>; M. S. de Araujo Eireli – ME, no valor global da contratação de R$ 35.323,68 (trinta e cinco mil, trezentos e vinte e três reais e sessenta e oito centavos) para os lotes 02, 03, 09, 14, 16 e 33; Kid Lixo – Indústria e Comércio de Embalagens Plásticas Ltda – EPP, no valor global da contratação de R$ 25.219,20 (vinte e cinco mil, duzentos e dezenove reais e vinte centavos) para o lote 39; Terrão Comércio e Representações Ltda, no valor global da contratação de R$ 20.681,80 (vinte mil, seiscentos e oitenta e um reais e oitenta centavos) para o lote 17</w:t>
      </w:r>
      <w:r w:rsidR="00494BDC">
        <w:rPr>
          <w:rFonts w:ascii="Bookman Old Style" w:hAnsi="Bookman Old Style" w:cs="Arial"/>
        </w:rPr>
        <w:t>.</w:t>
      </w:r>
    </w:p>
    <w:p w:rsidR="008211A8" w:rsidRDefault="008211A8" w:rsidP="007F51F6">
      <w:pPr>
        <w:jc w:val="both"/>
        <w:rPr>
          <w:rFonts w:ascii="Bookman Old Style" w:hAnsi="Bookman Old Style" w:cs="Arial"/>
        </w:rPr>
      </w:pPr>
    </w:p>
    <w:p w:rsidR="008211A8" w:rsidRDefault="008211A8" w:rsidP="007F51F6">
      <w:pPr>
        <w:jc w:val="both"/>
        <w:rPr>
          <w:rFonts w:ascii="Bookman Old Style" w:hAnsi="Bookman Old Style" w:cs="Arial"/>
        </w:rPr>
      </w:pPr>
    </w:p>
    <w:p w:rsidR="008211A8" w:rsidRDefault="008211A8" w:rsidP="007F51F6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D82579">
        <w:rPr>
          <w:rFonts w:ascii="Bookman Old Style" w:hAnsi="Bookman Old Style" w:cs="Arial"/>
        </w:rPr>
        <w:t>30</w:t>
      </w:r>
      <w:bookmarkStart w:id="0" w:name="_GoBack"/>
      <w:bookmarkEnd w:id="0"/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junho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Default="00BC5292" w:rsidP="00472DD6">
      <w:pPr>
        <w:jc w:val="both"/>
        <w:rPr>
          <w:rFonts w:ascii="Bookman Old Style" w:hAnsi="Bookman Old Style" w:cs="Arial"/>
        </w:rPr>
      </w:pPr>
    </w:p>
    <w:p w:rsidR="00494BDC" w:rsidRPr="00BC5292" w:rsidRDefault="00494BDC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494BDC" w:rsidRPr="000C718E" w:rsidRDefault="00494BDC" w:rsidP="00494BDC">
      <w:pPr>
        <w:jc w:val="center"/>
        <w:rPr>
          <w:rFonts w:ascii="Bookman Old Style" w:hAnsi="Bookman Old Style" w:cs="Arial"/>
          <w:b/>
        </w:rPr>
      </w:pPr>
      <w:r w:rsidRPr="000C718E">
        <w:rPr>
          <w:rFonts w:ascii="Bookman Old Style" w:hAnsi="Bookman Old Style" w:cs="Arial"/>
          <w:b/>
        </w:rPr>
        <w:t>Wagner Correa da Silva</w:t>
      </w:r>
    </w:p>
    <w:p w:rsidR="00494BDC" w:rsidRPr="000C718E" w:rsidRDefault="00494BDC" w:rsidP="00494BDC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>Secretário de 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3BE1"/>
    <w:rsid w:val="000163CB"/>
    <w:rsid w:val="00031121"/>
    <w:rsid w:val="000526C2"/>
    <w:rsid w:val="00082BDA"/>
    <w:rsid w:val="0009449A"/>
    <w:rsid w:val="000C44C8"/>
    <w:rsid w:val="000C52BC"/>
    <w:rsid w:val="000C579A"/>
    <w:rsid w:val="001231A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C5036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068E"/>
    <w:rsid w:val="00472DD6"/>
    <w:rsid w:val="00477103"/>
    <w:rsid w:val="00484295"/>
    <w:rsid w:val="00494BDC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152BC"/>
    <w:rsid w:val="00816015"/>
    <w:rsid w:val="008211A8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0B59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468B"/>
    <w:rsid w:val="00CA6A5A"/>
    <w:rsid w:val="00CB2E3A"/>
    <w:rsid w:val="00CF2C95"/>
    <w:rsid w:val="00CF5865"/>
    <w:rsid w:val="00D10D33"/>
    <w:rsid w:val="00D15CDC"/>
    <w:rsid w:val="00D26D48"/>
    <w:rsid w:val="00D512C1"/>
    <w:rsid w:val="00D623DF"/>
    <w:rsid w:val="00D82579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6BD0"/>
    <w:rsid w:val="00F91457"/>
    <w:rsid w:val="00FB1871"/>
    <w:rsid w:val="00FC0FFA"/>
    <w:rsid w:val="00FD06A8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7</cp:revision>
  <cp:lastPrinted>2016-01-21T15:11:00Z</cp:lastPrinted>
  <dcterms:created xsi:type="dcterms:W3CDTF">2017-06-29T13:56:00Z</dcterms:created>
  <dcterms:modified xsi:type="dcterms:W3CDTF">2017-06-29T16:49:00Z</dcterms:modified>
</cp:coreProperties>
</file>