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623C1" w14:textId="594A3226" w:rsidR="007C0FF6" w:rsidRPr="00DB10B5" w:rsidRDefault="007C0FF6" w:rsidP="0004654D">
      <w:pPr>
        <w:pStyle w:val="Nivel2"/>
        <w:numPr>
          <w:ilvl w:val="0"/>
          <w:numId w:val="0"/>
        </w:numPr>
        <w:spacing w:before="0" w:after="0" w:line="240" w:lineRule="auto"/>
        <w:jc w:val="center"/>
        <w:rPr>
          <w:rFonts w:ascii="Times New Roman" w:hAnsi="Times New Roman" w:cs="Times New Roman"/>
          <w:b/>
          <w:bCs/>
          <w:sz w:val="24"/>
          <w:szCs w:val="24"/>
        </w:rPr>
      </w:pPr>
      <w:bookmarkStart w:id="0" w:name="_Hlk117598036"/>
      <w:r w:rsidRPr="00DB10B5">
        <w:rPr>
          <w:rFonts w:ascii="Times New Roman" w:hAnsi="Times New Roman" w:cs="Times New Roman"/>
          <w:b/>
          <w:bCs/>
          <w:sz w:val="24"/>
          <w:szCs w:val="24"/>
        </w:rPr>
        <w:t xml:space="preserve">EDITAL – PREGÃO ELETRÔNICO Nº </w:t>
      </w:r>
      <w:r w:rsidR="0079189F">
        <w:rPr>
          <w:rFonts w:ascii="Times New Roman" w:hAnsi="Times New Roman" w:cs="Times New Roman"/>
          <w:b/>
          <w:bCs/>
          <w:sz w:val="24"/>
          <w:szCs w:val="24"/>
        </w:rPr>
        <w:t>17</w:t>
      </w:r>
      <w:r w:rsidRPr="00DB10B5">
        <w:rPr>
          <w:rFonts w:ascii="Times New Roman" w:hAnsi="Times New Roman" w:cs="Times New Roman"/>
          <w:b/>
          <w:bCs/>
          <w:sz w:val="24"/>
          <w:szCs w:val="24"/>
        </w:rPr>
        <w:t>/2024</w:t>
      </w:r>
    </w:p>
    <w:p w14:paraId="55C66679" w14:textId="49A40294" w:rsidR="007C0FF6" w:rsidRPr="00DB10B5" w:rsidRDefault="0004654D" w:rsidP="0004654D">
      <w:pPr>
        <w:jc w:val="center"/>
        <w:rPr>
          <w:b/>
        </w:rPr>
      </w:pPr>
      <w:r w:rsidRPr="00DB10B5">
        <w:rPr>
          <w:b/>
        </w:rPr>
        <w:t xml:space="preserve">      </w:t>
      </w:r>
      <w:r w:rsidR="007C0FF6" w:rsidRPr="00DB10B5">
        <w:rPr>
          <w:b/>
        </w:rPr>
        <w:t xml:space="preserve">PROCESSO ADMINISTRATIVO Nº </w:t>
      </w:r>
      <w:r w:rsidR="00A40830" w:rsidRPr="00DB10B5">
        <w:rPr>
          <w:b/>
        </w:rPr>
        <w:t>1412</w:t>
      </w:r>
      <w:r w:rsidR="007C0FF6" w:rsidRPr="00DB10B5">
        <w:rPr>
          <w:b/>
        </w:rPr>
        <w:t>/202</w:t>
      </w:r>
      <w:r w:rsidR="001107EA" w:rsidRPr="00DB10B5">
        <w:rPr>
          <w:b/>
        </w:rPr>
        <w:t>3</w:t>
      </w:r>
    </w:p>
    <w:bookmarkEnd w:id="0"/>
    <w:p w14:paraId="3756151C" w14:textId="77777777" w:rsidR="007C0FF6" w:rsidRPr="00DB10B5" w:rsidRDefault="007C0FF6" w:rsidP="007C0FF6">
      <w:pPr>
        <w:jc w:val="center"/>
        <w:rPr>
          <w:b/>
        </w:rPr>
      </w:pPr>
    </w:p>
    <w:p w14:paraId="0461F465" w14:textId="2B7D50E3" w:rsidR="009466F3" w:rsidRPr="00DB10B5" w:rsidRDefault="007C0FF6" w:rsidP="009466F3">
      <w:pPr>
        <w:jc w:val="both"/>
        <w:rPr>
          <w:color w:val="000000"/>
        </w:rPr>
      </w:pPr>
      <w:r w:rsidRPr="00DB10B5">
        <w:rPr>
          <w:b/>
        </w:rPr>
        <w:t xml:space="preserve">A PREFEITURA DA ESTÂNCIA TURÍSTICA DE SALTO, </w:t>
      </w:r>
      <w:r w:rsidRPr="00DB10B5">
        <w:t xml:space="preserve">torna público, para ciência dos interessados, que por intermédio de seu pregoeiro, designado pela Portaria Municipal nº </w:t>
      </w:r>
      <w:r w:rsidR="0079189F">
        <w:t>369</w:t>
      </w:r>
      <w:r w:rsidRPr="00DB10B5">
        <w:t xml:space="preserve">/2024, encontra-se aberta licitação na modalidade Pregão Eletrônico nº </w:t>
      </w:r>
      <w:r w:rsidR="0079189F">
        <w:t>17</w:t>
      </w:r>
      <w:r w:rsidRPr="00DB10B5">
        <w:t xml:space="preserve">/2024, tipo </w:t>
      </w:r>
      <w:r w:rsidRPr="00DB10B5">
        <w:rPr>
          <w:b/>
        </w:rPr>
        <w:t>M</w:t>
      </w:r>
      <w:r w:rsidR="00472818" w:rsidRPr="00DB10B5">
        <w:rPr>
          <w:b/>
        </w:rPr>
        <w:t xml:space="preserve">ENOR VALOR </w:t>
      </w:r>
      <w:r w:rsidRPr="00DB10B5">
        <w:rPr>
          <w:b/>
        </w:rPr>
        <w:t xml:space="preserve">GLOBAL, </w:t>
      </w:r>
      <w:r w:rsidRPr="00DB10B5">
        <w:t xml:space="preserve"> e que será integralmente conduzida pelo pregoeiro, assessorado por sua equipe de apoio, sendo regida pela Lei Federal n.º 14.133/2021,  pelo Decreto Municipal n.º </w:t>
      </w:r>
      <w:r w:rsidR="00211F87">
        <w:t>190</w:t>
      </w:r>
      <w:r w:rsidRPr="00DB10B5">
        <w:t>/202</w:t>
      </w:r>
      <w:r w:rsidR="00211F87">
        <w:t>4</w:t>
      </w:r>
      <w:r w:rsidRPr="00DB10B5">
        <w:t>, pela Lei Complementar nº 123/06 e suas alterações,</w:t>
      </w:r>
      <w:r w:rsidRPr="00DB10B5">
        <w:rPr>
          <w:rFonts w:eastAsia="Batang"/>
        </w:rPr>
        <w:t xml:space="preserve"> </w:t>
      </w:r>
      <w:r w:rsidRPr="00DB10B5">
        <w:t xml:space="preserve">Lei Geral de Proteção de Dados (LGPD), Lei nº 13.709/2018 e demais legislação aplicável e, ainda, os preceitos de direito público, no que couber e processado em conformidade com as disposições deste EDITAL e seus anexos, visando </w:t>
      </w:r>
      <w:r w:rsidR="00716ED8">
        <w:t>a</w:t>
      </w:r>
      <w:r w:rsidR="009466F3" w:rsidRPr="00DB10B5">
        <w:t xml:space="preserve"> c</w:t>
      </w:r>
      <w:r w:rsidR="009466F3" w:rsidRPr="00DB10B5">
        <w:rPr>
          <w:color w:val="000000"/>
        </w:rPr>
        <w:t xml:space="preserve">ontratação de empresa especializada na execução de serviços de desenvolvimento de Projeto de Trabalho Técnico </w:t>
      </w:r>
      <w:proofErr w:type="spellStart"/>
      <w:r w:rsidR="009466F3" w:rsidRPr="00DB10B5">
        <w:rPr>
          <w:color w:val="000000"/>
        </w:rPr>
        <w:t>SocioAmbiental</w:t>
      </w:r>
      <w:proofErr w:type="spellEnd"/>
      <w:r w:rsidR="009466F3" w:rsidRPr="00DB10B5">
        <w:rPr>
          <w:color w:val="000000"/>
        </w:rPr>
        <w:t xml:space="preserve"> – PTTS, destinado a população diretamente impactada pela construção da Estação de Tratamento de Água – ETA, residente no Jd. Nair Maria e Jd. Panorama, </w:t>
      </w:r>
      <w:r w:rsidR="009466F3" w:rsidRPr="000E74C9">
        <w:t xml:space="preserve">de acordo com o termo de referência, cronograma físico-financeiro, </w:t>
      </w:r>
      <w:r w:rsidR="00A71059" w:rsidRPr="000E74C9">
        <w:t>planilha orçamentária</w:t>
      </w:r>
      <w:r w:rsidR="009466F3" w:rsidRPr="000E74C9">
        <w:t xml:space="preserve"> e projeto</w:t>
      </w:r>
      <w:r w:rsidR="000E74C9" w:rsidRPr="000E74C9">
        <w:t xml:space="preserve"> </w:t>
      </w:r>
      <w:r w:rsidR="009466F3" w:rsidRPr="000E74C9">
        <w:t>anexo</w:t>
      </w:r>
      <w:r w:rsidR="000E74C9" w:rsidRPr="000E74C9">
        <w:t>s</w:t>
      </w:r>
      <w:r w:rsidR="009466F3" w:rsidRPr="000E74C9">
        <w:t xml:space="preserve"> ao Edital</w:t>
      </w:r>
      <w:r w:rsidR="009466F3" w:rsidRPr="000E74C9">
        <w:rPr>
          <w:color w:val="000000"/>
        </w:rPr>
        <w:t>, a cargo da Secretaria de Administração e Governo Digital.</w:t>
      </w:r>
    </w:p>
    <w:p w14:paraId="07D28102" w14:textId="548EC680" w:rsidR="00191D5C" w:rsidRPr="00DB10B5" w:rsidRDefault="00191D5C" w:rsidP="009466F3">
      <w:pPr>
        <w:jc w:val="both"/>
        <w:rPr>
          <w:b/>
          <w:color w:val="000000"/>
        </w:rPr>
      </w:pPr>
    </w:p>
    <w:p w14:paraId="0C1D3D35" w14:textId="2A34F848" w:rsidR="00716ED8" w:rsidRPr="009C7291" w:rsidRDefault="00716ED8" w:rsidP="00716ED8">
      <w:pPr>
        <w:shd w:val="clear" w:color="auto" w:fill="FFFFFF"/>
        <w:jc w:val="both"/>
        <w:rPr>
          <w:b/>
          <w:color w:val="000000"/>
        </w:rPr>
      </w:pPr>
      <w:r w:rsidRPr="009C7291">
        <w:rPr>
          <w:b/>
          <w:color w:val="000000"/>
        </w:rPr>
        <w:t>1</w:t>
      </w:r>
      <w:r w:rsidRPr="009C7291">
        <w:rPr>
          <w:color w:val="000000"/>
        </w:rPr>
        <w:t xml:space="preserve">. O Pregão se realizará de forma ELETRÔNICA, através da plataforma BLL Compras, </w:t>
      </w:r>
      <w:r w:rsidRPr="009C7291">
        <w:rPr>
          <w:b/>
          <w:color w:val="000000"/>
        </w:rPr>
        <w:t xml:space="preserve">na data de </w:t>
      </w:r>
      <w:r w:rsidR="0079189F">
        <w:rPr>
          <w:b/>
          <w:color w:val="000000"/>
        </w:rPr>
        <w:t>25</w:t>
      </w:r>
      <w:r w:rsidRPr="009C7291">
        <w:rPr>
          <w:b/>
          <w:color w:val="000000"/>
        </w:rPr>
        <w:t xml:space="preserve"> de </w:t>
      </w:r>
      <w:r w:rsidR="0079189F">
        <w:rPr>
          <w:b/>
          <w:color w:val="000000"/>
        </w:rPr>
        <w:t>julho</w:t>
      </w:r>
      <w:r w:rsidRPr="009C7291">
        <w:rPr>
          <w:b/>
          <w:color w:val="000000"/>
        </w:rPr>
        <w:t xml:space="preserve"> de 2024.</w:t>
      </w:r>
    </w:p>
    <w:p w14:paraId="58C1D752" w14:textId="77777777" w:rsidR="00716ED8" w:rsidRPr="009C7291" w:rsidRDefault="00716ED8" w:rsidP="00716ED8">
      <w:pPr>
        <w:shd w:val="clear" w:color="auto" w:fill="FFFFFF"/>
        <w:jc w:val="both"/>
        <w:rPr>
          <w:b/>
          <w:color w:val="000000"/>
        </w:rPr>
      </w:pPr>
    </w:p>
    <w:p w14:paraId="1F6E400E" w14:textId="25789BB6" w:rsidR="00716ED8" w:rsidRDefault="00716ED8" w:rsidP="00716ED8">
      <w:pPr>
        <w:keepNext/>
        <w:numPr>
          <w:ilvl w:val="8"/>
          <w:numId w:val="2"/>
        </w:numPr>
        <w:tabs>
          <w:tab w:val="left" w:pos="0"/>
        </w:tabs>
        <w:suppressAutoHyphens/>
        <w:jc w:val="both"/>
        <w:outlineLvl w:val="8"/>
        <w:rPr>
          <w:b/>
          <w:lang w:eastAsia="ar-SA"/>
        </w:rPr>
      </w:pPr>
      <w:r w:rsidRPr="009C7291">
        <w:rPr>
          <w:b/>
          <w:lang w:eastAsia="ar-SA"/>
        </w:rPr>
        <w:t xml:space="preserve">1.1. </w:t>
      </w:r>
      <w:r>
        <w:rPr>
          <w:b/>
          <w:lang w:eastAsia="ar-SA"/>
        </w:rPr>
        <w:t xml:space="preserve">Início do Recebimento de Propostas: </w:t>
      </w:r>
      <w:r w:rsidR="0079189F">
        <w:rPr>
          <w:b/>
          <w:lang w:eastAsia="ar-SA"/>
        </w:rPr>
        <w:t>12</w:t>
      </w:r>
      <w:r>
        <w:rPr>
          <w:b/>
          <w:lang w:eastAsia="ar-SA"/>
        </w:rPr>
        <w:t>/</w:t>
      </w:r>
      <w:r w:rsidR="0079189F">
        <w:rPr>
          <w:b/>
          <w:lang w:eastAsia="ar-SA"/>
        </w:rPr>
        <w:t>07</w:t>
      </w:r>
      <w:r>
        <w:rPr>
          <w:b/>
          <w:lang w:eastAsia="ar-SA"/>
        </w:rPr>
        <w:t xml:space="preserve">/2024 às </w:t>
      </w:r>
      <w:r w:rsidR="0079189F">
        <w:rPr>
          <w:b/>
          <w:lang w:eastAsia="ar-SA"/>
        </w:rPr>
        <w:t>08</w:t>
      </w:r>
      <w:r>
        <w:rPr>
          <w:b/>
          <w:lang w:eastAsia="ar-SA"/>
        </w:rPr>
        <w:t>hs</w:t>
      </w:r>
    </w:p>
    <w:p w14:paraId="639C15B3" w14:textId="77777777" w:rsidR="00716ED8" w:rsidRDefault="00716ED8" w:rsidP="00716ED8">
      <w:pPr>
        <w:keepNext/>
        <w:numPr>
          <w:ilvl w:val="4"/>
          <w:numId w:val="2"/>
        </w:numPr>
        <w:suppressAutoHyphens/>
        <w:jc w:val="both"/>
        <w:outlineLvl w:val="8"/>
        <w:rPr>
          <w:b/>
          <w:lang w:eastAsia="ar-SA"/>
        </w:rPr>
      </w:pPr>
    </w:p>
    <w:p w14:paraId="75F97234" w14:textId="10CCC009" w:rsidR="00716ED8" w:rsidRDefault="00716ED8" w:rsidP="00716ED8">
      <w:pPr>
        <w:keepNext/>
        <w:numPr>
          <w:ilvl w:val="8"/>
          <w:numId w:val="2"/>
        </w:numPr>
        <w:tabs>
          <w:tab w:val="left" w:pos="0"/>
        </w:tabs>
        <w:suppressAutoHyphens/>
        <w:jc w:val="both"/>
        <w:outlineLvl w:val="8"/>
        <w:rPr>
          <w:b/>
          <w:lang w:eastAsia="ar-SA"/>
        </w:rPr>
      </w:pPr>
      <w:r>
        <w:rPr>
          <w:b/>
          <w:lang w:eastAsia="ar-SA"/>
        </w:rPr>
        <w:t xml:space="preserve">1.2. Fim do Recebimento de Propostas: </w:t>
      </w:r>
      <w:r w:rsidR="0079189F">
        <w:rPr>
          <w:b/>
          <w:lang w:eastAsia="ar-SA"/>
        </w:rPr>
        <w:t>25</w:t>
      </w:r>
      <w:r>
        <w:rPr>
          <w:b/>
          <w:lang w:eastAsia="ar-SA"/>
        </w:rPr>
        <w:t>/</w:t>
      </w:r>
      <w:r w:rsidR="0079189F">
        <w:rPr>
          <w:b/>
          <w:lang w:eastAsia="ar-SA"/>
        </w:rPr>
        <w:t>07/</w:t>
      </w:r>
      <w:r>
        <w:rPr>
          <w:b/>
          <w:lang w:eastAsia="ar-SA"/>
        </w:rPr>
        <w:t xml:space="preserve">2024 às </w:t>
      </w:r>
      <w:r w:rsidR="0079189F">
        <w:rPr>
          <w:b/>
          <w:lang w:eastAsia="ar-SA"/>
        </w:rPr>
        <w:t>08</w:t>
      </w:r>
      <w:r>
        <w:rPr>
          <w:b/>
          <w:lang w:eastAsia="ar-SA"/>
        </w:rPr>
        <w:t>h</w:t>
      </w:r>
      <w:r w:rsidR="0079189F">
        <w:rPr>
          <w:b/>
          <w:lang w:eastAsia="ar-SA"/>
        </w:rPr>
        <w:t>30</w:t>
      </w:r>
      <w:r>
        <w:rPr>
          <w:b/>
          <w:lang w:eastAsia="ar-SA"/>
        </w:rPr>
        <w:t>min</w:t>
      </w:r>
    </w:p>
    <w:p w14:paraId="7D9F3098" w14:textId="77777777" w:rsidR="00716ED8" w:rsidRDefault="00716ED8" w:rsidP="00716ED8">
      <w:pPr>
        <w:pStyle w:val="PargrafodaLista"/>
        <w:rPr>
          <w:b/>
          <w:lang w:eastAsia="ar-SA"/>
        </w:rPr>
      </w:pPr>
    </w:p>
    <w:p w14:paraId="5F183339" w14:textId="5B784E8F" w:rsidR="00716ED8" w:rsidRPr="00DE0132" w:rsidRDefault="00716ED8" w:rsidP="00716ED8">
      <w:pPr>
        <w:jc w:val="both"/>
        <w:rPr>
          <w:b/>
        </w:rPr>
      </w:pPr>
      <w:r w:rsidRPr="00DE0132">
        <w:rPr>
          <w:b/>
        </w:rPr>
        <w:t>1.3. Início da</w:t>
      </w:r>
      <w:r>
        <w:rPr>
          <w:b/>
        </w:rPr>
        <w:t xml:space="preserve"> Disputa</w:t>
      </w:r>
      <w:r w:rsidRPr="00DE0132">
        <w:rPr>
          <w:b/>
        </w:rPr>
        <w:t xml:space="preserve">: </w:t>
      </w:r>
      <w:r w:rsidR="0079189F">
        <w:rPr>
          <w:b/>
        </w:rPr>
        <w:t>25</w:t>
      </w:r>
      <w:r w:rsidRPr="00DE0132">
        <w:rPr>
          <w:b/>
        </w:rPr>
        <w:t>/</w:t>
      </w:r>
      <w:r w:rsidR="0079189F">
        <w:rPr>
          <w:b/>
        </w:rPr>
        <w:t>07</w:t>
      </w:r>
      <w:r w:rsidRPr="00DE0132">
        <w:rPr>
          <w:b/>
        </w:rPr>
        <w:t xml:space="preserve">/2024 às </w:t>
      </w:r>
      <w:r w:rsidR="0079189F">
        <w:rPr>
          <w:b/>
        </w:rPr>
        <w:t>09</w:t>
      </w:r>
      <w:r w:rsidRPr="00DE0132">
        <w:rPr>
          <w:b/>
        </w:rPr>
        <w:t>hs</w:t>
      </w:r>
    </w:p>
    <w:p w14:paraId="2E6A0C06" w14:textId="77777777" w:rsidR="00716ED8" w:rsidRDefault="00716ED8" w:rsidP="00191D5C">
      <w:pPr>
        <w:shd w:val="clear" w:color="auto" w:fill="FFFFFF"/>
        <w:jc w:val="both"/>
        <w:rPr>
          <w:b/>
          <w:color w:val="000000"/>
        </w:rPr>
      </w:pPr>
    </w:p>
    <w:p w14:paraId="50E7146C" w14:textId="77777777" w:rsidR="00191D5C" w:rsidRPr="00DB10B5" w:rsidRDefault="00191D5C" w:rsidP="00191D5C">
      <w:pPr>
        <w:jc w:val="both"/>
        <w:rPr>
          <w:b/>
        </w:rPr>
      </w:pPr>
      <w:r w:rsidRPr="00DB10B5">
        <w:rPr>
          <w:b/>
        </w:rPr>
        <w:t xml:space="preserve">1.4. </w:t>
      </w:r>
      <w:r w:rsidRPr="00DB10B5">
        <w:rPr>
          <w:b/>
          <w:bCs/>
        </w:rPr>
        <w:t>Modo de Disputa: Aberto</w:t>
      </w:r>
    </w:p>
    <w:p w14:paraId="4C075CF5" w14:textId="77777777" w:rsidR="00191D5C" w:rsidRPr="00DB10B5" w:rsidRDefault="00191D5C" w:rsidP="00191D5C">
      <w:pPr>
        <w:jc w:val="both"/>
        <w:rPr>
          <w:b/>
        </w:rPr>
      </w:pPr>
    </w:p>
    <w:p w14:paraId="5D3F4B3B" w14:textId="0D8D5CDD" w:rsidR="007C0FF6" w:rsidRPr="00DB10B5" w:rsidRDefault="007C0FF6" w:rsidP="007C0FF6">
      <w:pPr>
        <w:jc w:val="both"/>
      </w:pPr>
      <w:r w:rsidRPr="00DB10B5">
        <w:rPr>
          <w:b/>
        </w:rPr>
        <w:t>2.</w:t>
      </w:r>
      <w:r w:rsidRPr="00DB10B5">
        <w:t xml:space="preserve"> O pregão será conduzido </w:t>
      </w:r>
      <w:proofErr w:type="gramStart"/>
      <w:r w:rsidRPr="00DB10B5">
        <w:t>pela(</w:t>
      </w:r>
      <w:proofErr w:type="gramEnd"/>
      <w:r w:rsidRPr="00DB10B5">
        <w:t xml:space="preserve">o) pregoeira(o) </w:t>
      </w:r>
      <w:r w:rsidR="0079189F">
        <w:t xml:space="preserve">Arthur Padovani </w:t>
      </w:r>
      <w:proofErr w:type="spellStart"/>
      <w:r w:rsidR="0079189F">
        <w:t>Bizan</w:t>
      </w:r>
      <w:proofErr w:type="spellEnd"/>
      <w:r w:rsidRPr="00DB10B5">
        <w:t xml:space="preserve">, nomeado na Portaria Municipal n.º </w:t>
      </w:r>
      <w:r w:rsidR="00211F87">
        <w:t>369/</w:t>
      </w:r>
      <w:r w:rsidRPr="00DB10B5">
        <w:t>202</w:t>
      </w:r>
      <w:r w:rsidR="00211F87">
        <w:t>4</w:t>
      </w:r>
      <w:r w:rsidRPr="00DB10B5">
        <w:t xml:space="preserve">, com auxílio de equipe de apoio nomeados no processo administrativo n.º </w:t>
      </w:r>
      <w:r w:rsidR="00A40830" w:rsidRPr="00DB10B5">
        <w:t>1412</w:t>
      </w:r>
      <w:r w:rsidR="001107EA" w:rsidRPr="00DB10B5">
        <w:t>/2023</w:t>
      </w:r>
      <w:r w:rsidRPr="00DB10B5">
        <w:t>.</w:t>
      </w:r>
    </w:p>
    <w:p w14:paraId="6035FFB5" w14:textId="77777777" w:rsidR="007C0FF6" w:rsidRPr="00DB10B5" w:rsidRDefault="007C0FF6" w:rsidP="007C0FF6">
      <w:pPr>
        <w:jc w:val="both"/>
      </w:pPr>
    </w:p>
    <w:p w14:paraId="129FA477" w14:textId="77777777" w:rsidR="007C0FF6" w:rsidRPr="00DB10B5" w:rsidRDefault="007C0FF6" w:rsidP="007C0FF6">
      <w:pPr>
        <w:jc w:val="both"/>
      </w:pPr>
      <w:r w:rsidRPr="00DB10B5">
        <w:rPr>
          <w:b/>
        </w:rPr>
        <w:t>2.1.</w:t>
      </w:r>
      <w:r w:rsidRPr="00DB10B5">
        <w:t xml:space="preserve"> Para todas as referências de tempo será observado o horário de Brasília (DF).</w:t>
      </w:r>
    </w:p>
    <w:p w14:paraId="11751751" w14:textId="77777777" w:rsidR="007C0FF6" w:rsidRPr="00DB10B5" w:rsidRDefault="007C0FF6" w:rsidP="007C0FF6">
      <w:pPr>
        <w:jc w:val="both"/>
      </w:pPr>
    </w:p>
    <w:p w14:paraId="540C26BC" w14:textId="77777777" w:rsidR="007C0FF6" w:rsidRPr="00DB10B5" w:rsidRDefault="007C0FF6" w:rsidP="007C0FF6">
      <w:pPr>
        <w:jc w:val="both"/>
      </w:pPr>
      <w:r w:rsidRPr="00DB10B5">
        <w:rPr>
          <w:b/>
        </w:rPr>
        <w:t>2.2.</w:t>
      </w:r>
      <w:r w:rsidRPr="00DB10B5">
        <w:t xml:space="preserve"> Local: </w:t>
      </w:r>
      <w:hyperlink r:id="rId9" w:history="1">
        <w:r w:rsidRPr="00DB10B5">
          <w:rPr>
            <w:rStyle w:val="Hyperlink"/>
            <w:rFonts w:eastAsiaTheme="majorEastAsia"/>
          </w:rPr>
          <w:t>www.bll.org.br</w:t>
        </w:r>
      </w:hyperlink>
      <w:r w:rsidRPr="00DB10B5">
        <w:rPr>
          <w:rFonts w:eastAsiaTheme="majorEastAsia"/>
        </w:rPr>
        <w:t xml:space="preserve"> </w:t>
      </w:r>
    </w:p>
    <w:p w14:paraId="7136EFDB" w14:textId="77777777" w:rsidR="007C0FF6" w:rsidRPr="00DB10B5" w:rsidRDefault="007C0FF6" w:rsidP="007C0FF6">
      <w:pPr>
        <w:jc w:val="both"/>
      </w:pPr>
    </w:p>
    <w:p w14:paraId="639CA489" w14:textId="77777777" w:rsidR="007C0FF6" w:rsidRPr="00DB10B5" w:rsidRDefault="007C0FF6" w:rsidP="007C0FF6">
      <w:pPr>
        <w:jc w:val="both"/>
      </w:pPr>
      <w:r w:rsidRPr="00DB10B5">
        <w:rPr>
          <w:b/>
        </w:rPr>
        <w:t>3.</w:t>
      </w:r>
      <w:r w:rsidRPr="00DB10B5">
        <w:t xml:space="preserve"> O pregão eletrônico será realizado em sessão pública, por meio da </w:t>
      </w:r>
      <w:r w:rsidRPr="00DB10B5">
        <w:rPr>
          <w:i/>
          <w:u w:val="single"/>
        </w:rPr>
        <w:t xml:space="preserve">internet, </w:t>
      </w:r>
      <w:r w:rsidRPr="00DB10B5">
        <w:t>mediante condições de segurança, criptografia e autenticação, em todas as suas fases através do Sistema de Pregão Eletrônico (licitações) da Bolsa de Licitações e Leilões do Brasil – BLL Compras.</w:t>
      </w:r>
    </w:p>
    <w:p w14:paraId="0B60FEE7" w14:textId="77777777" w:rsidR="007C0FF6" w:rsidRPr="00DB10B5" w:rsidRDefault="007C0FF6" w:rsidP="007C0FF6">
      <w:pPr>
        <w:jc w:val="both"/>
      </w:pPr>
    </w:p>
    <w:p w14:paraId="231FA34F" w14:textId="77777777" w:rsidR="007C0FF6" w:rsidRPr="00DB10B5" w:rsidRDefault="007C0FF6" w:rsidP="007C0FF6">
      <w:pPr>
        <w:autoSpaceDE w:val="0"/>
        <w:autoSpaceDN w:val="0"/>
        <w:adjustRightInd w:val="0"/>
        <w:jc w:val="both"/>
      </w:pPr>
      <w:r w:rsidRPr="00DB10B5">
        <w:rPr>
          <w:b/>
        </w:rPr>
        <w:t>3.1.</w:t>
      </w:r>
      <w:r w:rsidRPr="00DB10B5">
        <w:t xml:space="preserve"> Os trabalhos serão conduzidos </w:t>
      </w:r>
      <w:proofErr w:type="gramStart"/>
      <w:r w:rsidRPr="00DB10B5">
        <w:t>pelo(</w:t>
      </w:r>
      <w:proofErr w:type="gramEnd"/>
      <w:r w:rsidRPr="00DB10B5">
        <w:t>a) Pregoeiro(a) da Prefeitura do município de Salto/SP, mediante monitoramento de dados gerados ou transferidos para o aplicativo constante na página da internet da Bolsa de Licitações e Leilões do Brasil - BLL.</w:t>
      </w:r>
    </w:p>
    <w:p w14:paraId="0FC8DACE" w14:textId="77777777" w:rsidR="007C0FF6" w:rsidRPr="00DB10B5" w:rsidRDefault="007C0FF6" w:rsidP="007C0FF6">
      <w:pPr>
        <w:jc w:val="both"/>
      </w:pPr>
    </w:p>
    <w:p w14:paraId="277EC0CB" w14:textId="77777777" w:rsidR="007C0FF6" w:rsidRPr="00DB10B5" w:rsidRDefault="007C0FF6" w:rsidP="007C0FF6">
      <w:pPr>
        <w:jc w:val="both"/>
      </w:pPr>
      <w:r w:rsidRPr="00DB10B5">
        <w:rPr>
          <w:b/>
        </w:rPr>
        <w:t>3.2.</w:t>
      </w:r>
      <w:r w:rsidRPr="00DB10B5">
        <w:t xml:space="preserve"> O fornecedor deverá observar as datas e os horários limites previstos no presente edital para o credenciamento junto ao provedor do sistema para participação da licitação, bem </w:t>
      </w:r>
      <w:r w:rsidRPr="00DB10B5">
        <w:lastRenderedPageBreak/>
        <w:t>como cadastramento e a abertura da proposta, atentando também para a data e horário para início da disputa.</w:t>
      </w:r>
    </w:p>
    <w:p w14:paraId="44B6E8D0" w14:textId="77777777" w:rsidR="007C0FF6" w:rsidRPr="00DB10B5" w:rsidRDefault="007C0FF6" w:rsidP="007C0FF6">
      <w:pPr>
        <w:jc w:val="both"/>
      </w:pPr>
    </w:p>
    <w:p w14:paraId="380E4ED3" w14:textId="77777777" w:rsidR="007C0FF6" w:rsidRPr="00DB10B5" w:rsidRDefault="007C0FF6" w:rsidP="007C0FF6">
      <w:pPr>
        <w:autoSpaceDE w:val="0"/>
        <w:autoSpaceDN w:val="0"/>
        <w:adjustRightInd w:val="0"/>
        <w:jc w:val="both"/>
        <w:rPr>
          <w:rFonts w:eastAsia="Calibri"/>
          <w:b/>
        </w:rPr>
      </w:pPr>
      <w:r w:rsidRPr="00DB10B5">
        <w:rPr>
          <w:rFonts w:eastAsia="Calibri"/>
          <w:b/>
        </w:rPr>
        <w:t xml:space="preserve">4. DO SUPORTE LEGAL </w:t>
      </w:r>
    </w:p>
    <w:p w14:paraId="17F2D7A3" w14:textId="77777777" w:rsidR="007C0FF6" w:rsidRPr="00DB10B5" w:rsidRDefault="007C0FF6" w:rsidP="007C0FF6">
      <w:pPr>
        <w:autoSpaceDE w:val="0"/>
        <w:autoSpaceDN w:val="0"/>
        <w:adjustRightInd w:val="0"/>
        <w:jc w:val="both"/>
        <w:rPr>
          <w:rFonts w:eastAsia="Calibri"/>
        </w:rPr>
      </w:pPr>
      <w:r w:rsidRPr="00DB10B5">
        <w:rPr>
          <w:rFonts w:eastAsia="Calibri"/>
          <w:b/>
        </w:rPr>
        <w:t>4.1.</w:t>
      </w:r>
      <w:r w:rsidRPr="00DB10B5">
        <w:rPr>
          <w:rFonts w:eastAsia="Calibri"/>
        </w:rPr>
        <w:t xml:space="preserve"> Este Pregão é regulamentado pelos seguintes dispositivos legais: </w:t>
      </w:r>
    </w:p>
    <w:p w14:paraId="5A4739AB" w14:textId="77777777" w:rsidR="007C0FF6" w:rsidRPr="00DB10B5" w:rsidRDefault="007C0FF6" w:rsidP="007C0FF6">
      <w:pPr>
        <w:jc w:val="both"/>
      </w:pPr>
      <w:r w:rsidRPr="00DB10B5">
        <w:t>- Lei Federal nº 14.133/23 – que estabelece normas gerais de licitação e contratação para Administrações Públicas diretas, autárquicas e fundacionais da União, dos Estados, do Distrito Federal e dos Municípios, e abrangendo outros;</w:t>
      </w:r>
    </w:p>
    <w:p w14:paraId="797C2A76" w14:textId="77777777" w:rsidR="007C0FF6" w:rsidRPr="00DB10B5" w:rsidRDefault="007C0FF6" w:rsidP="007C0FF6">
      <w:pPr>
        <w:jc w:val="both"/>
      </w:pPr>
      <w:r w:rsidRPr="00DB10B5">
        <w:t>- Lei Geral de Proteção de Dados (LGPD), Lei nº 13.709/2018, que dispõe</w:t>
      </w:r>
      <w:r w:rsidRPr="00DB10B5">
        <w:rPr>
          <w:color w:val="000000"/>
        </w:rPr>
        <w:t xml:space="preserv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r w:rsidRPr="00DB10B5">
        <w:t xml:space="preserve"> </w:t>
      </w:r>
    </w:p>
    <w:p w14:paraId="2B75ECCD" w14:textId="77777777" w:rsidR="007C0FF6" w:rsidRPr="00DB10B5" w:rsidRDefault="007C0FF6" w:rsidP="007C0FF6">
      <w:pPr>
        <w:jc w:val="both"/>
      </w:pPr>
      <w:r w:rsidRPr="00DB10B5">
        <w:t>- Lei Orgânica do Município de Salto nº 1382/90 (Emenda Substitutiva nº 01/2008);</w:t>
      </w:r>
    </w:p>
    <w:p w14:paraId="660A38BB" w14:textId="4CE63A4F" w:rsidR="007C0FF6" w:rsidRPr="00DB10B5" w:rsidRDefault="007C0FF6" w:rsidP="007C0FF6">
      <w:pPr>
        <w:jc w:val="both"/>
        <w:rPr>
          <w:rFonts w:eastAsia="Batang"/>
        </w:rPr>
      </w:pPr>
      <w:r w:rsidRPr="00DB10B5">
        <w:t xml:space="preserve">- Decreto Municipal nº </w:t>
      </w:r>
      <w:r w:rsidR="00860C81">
        <w:t>190</w:t>
      </w:r>
      <w:r w:rsidRPr="00DB10B5">
        <w:t>/202</w:t>
      </w:r>
      <w:r w:rsidR="00860C81">
        <w:t>4</w:t>
      </w:r>
      <w:r w:rsidRPr="00DB10B5">
        <w:t xml:space="preserve"> – que institui o Regulamento Geral de contratações (RGC-Salto) no âmbito da Administração Direta do Município de Salto, para aplicação da Lei Federal </w:t>
      </w:r>
      <w:proofErr w:type="gramStart"/>
      <w:r w:rsidRPr="00DB10B5">
        <w:t>n.º</w:t>
      </w:r>
      <w:proofErr w:type="gramEnd"/>
      <w:r w:rsidRPr="00DB10B5">
        <w:t xml:space="preserve"> 14.133/23, que dispõe sobre Licitações e Contratos Administrativos</w:t>
      </w:r>
      <w:r w:rsidRPr="00DB10B5">
        <w:rPr>
          <w:rFonts w:eastAsia="Batang"/>
        </w:rPr>
        <w:t>;</w:t>
      </w:r>
    </w:p>
    <w:p w14:paraId="312F49FB" w14:textId="77777777" w:rsidR="007C0FF6" w:rsidRPr="00DB10B5" w:rsidRDefault="007C0FF6" w:rsidP="007C0FF6">
      <w:pPr>
        <w:jc w:val="both"/>
      </w:pPr>
      <w:r w:rsidRPr="00DB10B5">
        <w:t>- Legislação específica que disciplina as atividades industriais e/ ou comerciais dos licitantes;</w:t>
      </w:r>
    </w:p>
    <w:p w14:paraId="7E35F92C" w14:textId="77777777" w:rsidR="007C0FF6" w:rsidRPr="00DB10B5" w:rsidRDefault="007C0FF6" w:rsidP="007C0FF6">
      <w:pPr>
        <w:jc w:val="both"/>
      </w:pPr>
      <w:r w:rsidRPr="00DB10B5">
        <w:t>- Lei Federal nº 12.846/2013 que dispõe sobre a responsabilidade administrativa e civil de pessoas jurídicas em atos lesivos praticados contra a Administração Pública;</w:t>
      </w:r>
    </w:p>
    <w:p w14:paraId="77A508C3" w14:textId="77777777" w:rsidR="007C0FF6" w:rsidRPr="00DB10B5" w:rsidRDefault="007C0FF6" w:rsidP="007C0FF6">
      <w:pPr>
        <w:jc w:val="both"/>
      </w:pPr>
      <w:r w:rsidRPr="00DB10B5">
        <w:t>- Lei complementar nº 123/06 e suas alterações – que dispõe sobre a exclusividade de participação e/ou benefício a microempresa e empresa de pequeno porte;</w:t>
      </w:r>
    </w:p>
    <w:p w14:paraId="114E23BE" w14:textId="77777777" w:rsidR="007C0FF6" w:rsidRPr="00DB10B5" w:rsidRDefault="007C0FF6" w:rsidP="007C0FF6">
      <w:pPr>
        <w:jc w:val="both"/>
        <w:rPr>
          <w:rFonts w:eastAsia="Batang"/>
        </w:rPr>
      </w:pPr>
      <w:r w:rsidRPr="00DB10B5">
        <w:rPr>
          <w:rFonts w:eastAsia="Batang"/>
        </w:rPr>
        <w:t>- Decreto Municipal nº 36/2018 – dispõe sobre o tratamento favorecido, diferenciado e simplificado para as ME/EPP;</w:t>
      </w:r>
    </w:p>
    <w:p w14:paraId="7DBDF015" w14:textId="77777777" w:rsidR="007C0FF6" w:rsidRPr="00DB10B5" w:rsidRDefault="007C0FF6" w:rsidP="007C0FF6">
      <w:pPr>
        <w:jc w:val="both"/>
        <w:rPr>
          <w:rFonts w:eastAsia="Batang"/>
        </w:rPr>
      </w:pPr>
      <w:r w:rsidRPr="00DB10B5">
        <w:rPr>
          <w:rFonts w:eastAsia="Batang"/>
        </w:rPr>
        <w:t>- Lei Municipal nº 3.972/2022 – dispõe sobre a identificação das empresas, que contratam com o município de Salto, cumpridoras das Leis e Decretos Federais, referentes à obrigatoriedade do preenchimento das cotas de aprendizes e pessoa com deficiências e dá outras providências.</w:t>
      </w:r>
    </w:p>
    <w:p w14:paraId="7AB06171" w14:textId="77777777" w:rsidR="007C0FF6" w:rsidRPr="00DB10B5" w:rsidRDefault="007C0FF6" w:rsidP="007C0FF6">
      <w:pPr>
        <w:jc w:val="both"/>
        <w:rPr>
          <w:rFonts w:eastAsia="Batang"/>
          <w:b/>
          <w:bCs/>
        </w:rPr>
      </w:pPr>
    </w:p>
    <w:p w14:paraId="5B972A27" w14:textId="77777777" w:rsidR="007C0FF6" w:rsidRPr="00DB10B5" w:rsidRDefault="007C0FF6" w:rsidP="007C0FF6">
      <w:pPr>
        <w:jc w:val="both"/>
        <w:rPr>
          <w:shd w:val="clear" w:color="auto" w:fill="F5F5F5"/>
        </w:rPr>
      </w:pPr>
      <w:r w:rsidRPr="00DB10B5">
        <w:rPr>
          <w:rFonts w:eastAsia="Batang"/>
          <w:b/>
          <w:bCs/>
        </w:rPr>
        <w:t>4.2.</w:t>
      </w:r>
      <w:r w:rsidRPr="00DB10B5">
        <w:rPr>
          <w:rFonts w:eastAsia="Batang"/>
        </w:rPr>
        <w:t xml:space="preserve"> </w:t>
      </w:r>
      <w:r w:rsidRPr="00DB10B5">
        <w:rPr>
          <w:shd w:val="clear" w:color="auto" w:fill="F5F5F5"/>
        </w:rPr>
        <w:t>A legislação local está disponível para consulta pública no sítio eletrônico da Câmara Municipal de Salto: camarasalto.sp.gov.br/leis-</w:t>
      </w:r>
      <w:proofErr w:type="spellStart"/>
      <w:r w:rsidRPr="00DB10B5">
        <w:rPr>
          <w:shd w:val="clear" w:color="auto" w:fill="F5F5F5"/>
        </w:rPr>
        <w:t>cmsalto</w:t>
      </w:r>
      <w:proofErr w:type="spellEnd"/>
    </w:p>
    <w:p w14:paraId="51390EFB" w14:textId="77777777" w:rsidR="007C0FF6" w:rsidRPr="00DB10B5" w:rsidRDefault="007C0FF6" w:rsidP="007C0FF6">
      <w:pPr>
        <w:jc w:val="both"/>
        <w:rPr>
          <w:b/>
        </w:rPr>
      </w:pPr>
    </w:p>
    <w:p w14:paraId="150093D8" w14:textId="77777777" w:rsidR="007C0FF6" w:rsidRPr="00DB10B5" w:rsidRDefault="007C0FF6" w:rsidP="0063721B">
      <w:pPr>
        <w:jc w:val="both"/>
        <w:rPr>
          <w:b/>
        </w:rPr>
      </w:pPr>
      <w:r w:rsidRPr="00DB10B5">
        <w:rPr>
          <w:b/>
        </w:rPr>
        <w:t>5. DO OBJETO</w:t>
      </w:r>
    </w:p>
    <w:p w14:paraId="50D9394F" w14:textId="54B3EBEF" w:rsidR="0063721B" w:rsidRPr="00DB10B5" w:rsidRDefault="007C0FF6" w:rsidP="001A1974">
      <w:pPr>
        <w:jc w:val="both"/>
        <w:rPr>
          <w:color w:val="000000"/>
        </w:rPr>
      </w:pPr>
      <w:r w:rsidRPr="00DB10B5">
        <w:rPr>
          <w:b/>
        </w:rPr>
        <w:t>5.1.</w:t>
      </w:r>
      <w:r w:rsidRPr="00DB10B5">
        <w:t xml:space="preserve"> </w:t>
      </w:r>
      <w:r w:rsidR="00571FC1" w:rsidRPr="00DB10B5">
        <w:t>Contratação</w:t>
      </w:r>
      <w:r w:rsidR="00571FC1" w:rsidRPr="00DB10B5">
        <w:rPr>
          <w:color w:val="000000"/>
        </w:rPr>
        <w:t xml:space="preserve"> de empresa especializada na execução de serviços de desenvolvimento de Projeto de Trabalho Técnico </w:t>
      </w:r>
      <w:proofErr w:type="spellStart"/>
      <w:r w:rsidR="00571FC1" w:rsidRPr="00DB10B5">
        <w:rPr>
          <w:color w:val="000000"/>
        </w:rPr>
        <w:t>SocioAmbiental</w:t>
      </w:r>
      <w:proofErr w:type="spellEnd"/>
      <w:r w:rsidR="00571FC1" w:rsidRPr="00DB10B5">
        <w:rPr>
          <w:color w:val="000000"/>
        </w:rPr>
        <w:t xml:space="preserve"> – PTTS, destinado a população diretamente impactada pela construção da Estação de Tratamento de Água – ETA, residente no Jd. Nair Maria e Jd. Panorama, </w:t>
      </w:r>
      <w:r w:rsidR="00571FC1" w:rsidRPr="00DB10B5">
        <w:t xml:space="preserve">de acordo com o </w:t>
      </w:r>
      <w:r w:rsidR="00173097" w:rsidRPr="000E74C9">
        <w:t>t</w:t>
      </w:r>
      <w:r w:rsidR="00571FC1" w:rsidRPr="000E74C9">
        <w:t xml:space="preserve">ermo de </w:t>
      </w:r>
      <w:r w:rsidR="00173097" w:rsidRPr="000E74C9">
        <w:t>re</w:t>
      </w:r>
      <w:r w:rsidR="00571FC1" w:rsidRPr="000E74C9">
        <w:t>ferência</w:t>
      </w:r>
      <w:r w:rsidR="001D49D0" w:rsidRPr="000E74C9">
        <w:t xml:space="preserve">, cronograma físico-financeiro, planilha orçamentária e </w:t>
      </w:r>
      <w:r w:rsidR="00571FC1" w:rsidRPr="000E74C9">
        <w:t>projeto anexo</w:t>
      </w:r>
      <w:r w:rsidR="000E74C9" w:rsidRPr="000E74C9">
        <w:t>s</w:t>
      </w:r>
      <w:r w:rsidR="00571FC1" w:rsidRPr="000E74C9">
        <w:t xml:space="preserve"> ao Edital</w:t>
      </w:r>
      <w:r w:rsidR="00571FC1" w:rsidRPr="000E74C9">
        <w:rPr>
          <w:color w:val="000000"/>
        </w:rPr>
        <w:t>, a cargo da Secretaria de Administração e Governo Digital.</w:t>
      </w:r>
    </w:p>
    <w:p w14:paraId="696096BA" w14:textId="77777777" w:rsidR="0053209C" w:rsidRPr="00DB10B5" w:rsidRDefault="0053209C" w:rsidP="0053209C">
      <w:pPr>
        <w:jc w:val="both"/>
        <w:rPr>
          <w:b/>
          <w:color w:val="000000"/>
        </w:rPr>
      </w:pPr>
    </w:p>
    <w:p w14:paraId="09F0F691" w14:textId="22B4A94A" w:rsidR="0058338A" w:rsidRPr="00DB10B5" w:rsidRDefault="0053209C" w:rsidP="0058338A">
      <w:pPr>
        <w:jc w:val="both"/>
        <w:rPr>
          <w:rFonts w:eastAsia="Bookman Old Style"/>
        </w:rPr>
      </w:pPr>
      <w:r w:rsidRPr="00173097">
        <w:rPr>
          <w:b/>
          <w:color w:val="000000"/>
        </w:rPr>
        <w:t>5.2.</w:t>
      </w:r>
      <w:r w:rsidRPr="00173097">
        <w:rPr>
          <w:color w:val="000000"/>
        </w:rPr>
        <w:t xml:space="preserve"> </w:t>
      </w:r>
      <w:r w:rsidRPr="00173097">
        <w:t xml:space="preserve">Os serviços serão custeados </w:t>
      </w:r>
      <w:r w:rsidR="00173097" w:rsidRPr="00173097">
        <w:t xml:space="preserve">através de contrato de financiamento do </w:t>
      </w:r>
      <w:r w:rsidR="00173097" w:rsidRPr="00173097">
        <w:rPr>
          <w:b/>
          <w:bCs/>
        </w:rPr>
        <w:t>Programa Saneamento para Todos</w:t>
      </w:r>
      <w:r w:rsidR="0058338A" w:rsidRPr="00173097">
        <w:t xml:space="preserve">, através do Contrato </w:t>
      </w:r>
      <w:proofErr w:type="gramStart"/>
      <w:r w:rsidR="0058338A" w:rsidRPr="00173097">
        <w:t>n.º</w:t>
      </w:r>
      <w:proofErr w:type="gramEnd"/>
      <w:r w:rsidR="0058338A" w:rsidRPr="00173097">
        <w:t xml:space="preserve"> 0520695-18, celebrado entre </w:t>
      </w:r>
      <w:r w:rsidR="00173097">
        <w:t>a</w:t>
      </w:r>
      <w:r w:rsidR="0058338A" w:rsidRPr="00DB10B5">
        <w:t xml:space="preserve"> municipalidade e o Ministério do Desenvolvimento Regional</w:t>
      </w:r>
      <w:r w:rsidR="00173097">
        <w:t>, juntamente com recurso próprio.</w:t>
      </w:r>
    </w:p>
    <w:p w14:paraId="3CD03213" w14:textId="77777777" w:rsidR="00571FC1" w:rsidRPr="00DB10B5" w:rsidRDefault="00571FC1" w:rsidP="001A1974">
      <w:pPr>
        <w:jc w:val="both"/>
      </w:pPr>
    </w:p>
    <w:p w14:paraId="61663C4B" w14:textId="1B3D710F" w:rsidR="00577EFA" w:rsidRPr="00DB10B5" w:rsidRDefault="0053209C" w:rsidP="00F7781A">
      <w:pPr>
        <w:jc w:val="both"/>
        <w:rPr>
          <w:rFonts w:eastAsia="Arial"/>
        </w:rPr>
      </w:pPr>
      <w:r w:rsidRPr="00DB10B5">
        <w:rPr>
          <w:b/>
          <w:bCs/>
        </w:rPr>
        <w:t>5.3</w:t>
      </w:r>
      <w:r w:rsidR="007C0FF6" w:rsidRPr="00DB10B5">
        <w:t xml:space="preserve">. </w:t>
      </w:r>
      <w:r w:rsidRPr="00DB10B5">
        <w:t>A</w:t>
      </w:r>
      <w:r w:rsidRPr="00DB10B5">
        <w:rPr>
          <w:rFonts w:eastAsia="Arial"/>
        </w:rPr>
        <w:t xml:space="preserve"> gestão do contrato será realizada pela engenheira química </w:t>
      </w:r>
      <w:proofErr w:type="spellStart"/>
      <w:r w:rsidRPr="00DB10B5">
        <w:rPr>
          <w:rFonts w:eastAsia="Arial"/>
        </w:rPr>
        <w:t>Kely</w:t>
      </w:r>
      <w:proofErr w:type="spellEnd"/>
      <w:r w:rsidRPr="00DB10B5">
        <w:rPr>
          <w:rFonts w:eastAsia="Arial"/>
        </w:rPr>
        <w:t xml:space="preserve"> Carolina Soares, matrícula nº 8215 do </w:t>
      </w:r>
      <w:r w:rsidR="00716ED8">
        <w:rPr>
          <w:rFonts w:eastAsia="Arial"/>
        </w:rPr>
        <w:t>Serviço</w:t>
      </w:r>
      <w:r w:rsidRPr="00DB10B5">
        <w:rPr>
          <w:rFonts w:eastAsia="Arial"/>
        </w:rPr>
        <w:t xml:space="preserve"> Autônomo de Água e Esgoto em apoio técnico na Secretaria de Administração e Governo Digital </w:t>
      </w:r>
      <w:r w:rsidR="002E25B5" w:rsidRPr="00DB10B5">
        <w:rPr>
          <w:rFonts w:eastAsia="Arial"/>
        </w:rPr>
        <w:t xml:space="preserve">e </w:t>
      </w:r>
      <w:r w:rsidRPr="00DB10B5">
        <w:rPr>
          <w:rFonts w:eastAsia="Arial"/>
        </w:rPr>
        <w:t xml:space="preserve">a fiscalização do contrato será realizada pela </w:t>
      </w:r>
      <w:r w:rsidRPr="00DB10B5">
        <w:rPr>
          <w:rFonts w:eastAsia="Arial"/>
        </w:rPr>
        <w:lastRenderedPageBreak/>
        <w:t xml:space="preserve">Assistente Social </w:t>
      </w:r>
      <w:proofErr w:type="spellStart"/>
      <w:r w:rsidRPr="00DB10B5">
        <w:rPr>
          <w:rFonts w:eastAsia="Arial"/>
        </w:rPr>
        <w:t>Kellen</w:t>
      </w:r>
      <w:proofErr w:type="spellEnd"/>
      <w:r w:rsidRPr="00DB10B5">
        <w:rPr>
          <w:rFonts w:eastAsia="Arial"/>
        </w:rPr>
        <w:t xml:space="preserve"> Cristina </w:t>
      </w:r>
      <w:proofErr w:type="spellStart"/>
      <w:r w:rsidRPr="00DB10B5">
        <w:rPr>
          <w:rFonts w:eastAsia="Arial"/>
        </w:rPr>
        <w:t>Sgorlon</w:t>
      </w:r>
      <w:proofErr w:type="spellEnd"/>
      <w:r w:rsidRPr="00DB10B5">
        <w:rPr>
          <w:rFonts w:eastAsia="Arial"/>
        </w:rPr>
        <w:t xml:space="preserve"> Messias, CRESS 52617, matrícula nº</w:t>
      </w:r>
      <w:r w:rsidR="0079189F">
        <w:rPr>
          <w:rFonts w:eastAsia="Arial"/>
        </w:rPr>
        <w:t xml:space="preserve"> 10890 </w:t>
      </w:r>
      <w:r w:rsidR="002E25B5" w:rsidRPr="00DB10B5">
        <w:rPr>
          <w:rFonts w:eastAsia="Arial"/>
        </w:rPr>
        <w:t>da Secretaria de Ação Social</w:t>
      </w:r>
      <w:r w:rsidRPr="00DB10B5">
        <w:rPr>
          <w:rFonts w:eastAsia="Arial"/>
        </w:rPr>
        <w:t>.</w:t>
      </w:r>
      <w:r w:rsidR="002E25B5" w:rsidRPr="00DB10B5">
        <w:rPr>
          <w:rFonts w:eastAsia="Arial"/>
        </w:rPr>
        <w:t xml:space="preserve"> Ambas também atuarão como equipe de apoio ao Pregoeiro. </w:t>
      </w:r>
    </w:p>
    <w:p w14:paraId="52DCB40B" w14:textId="77777777" w:rsidR="007C0FF6" w:rsidRPr="00DB10B5" w:rsidRDefault="007C0FF6" w:rsidP="00F7781A">
      <w:pPr>
        <w:jc w:val="both"/>
        <w:rPr>
          <w:rFonts w:eastAsia="Batang"/>
        </w:rPr>
      </w:pPr>
    </w:p>
    <w:p w14:paraId="08DCFFEF" w14:textId="2D92A2D3" w:rsidR="00CC4389" w:rsidRPr="00DB10B5" w:rsidRDefault="007C0FF6" w:rsidP="00CC4389">
      <w:pPr>
        <w:jc w:val="both"/>
        <w:rPr>
          <w:b/>
        </w:rPr>
      </w:pPr>
      <w:r w:rsidRPr="00DB10B5">
        <w:rPr>
          <w:b/>
        </w:rPr>
        <w:t>5.</w:t>
      </w:r>
      <w:r w:rsidR="00B251D2" w:rsidRPr="00DB10B5">
        <w:rPr>
          <w:b/>
        </w:rPr>
        <w:t>4</w:t>
      </w:r>
      <w:r w:rsidRPr="00DB10B5">
        <w:rPr>
          <w:b/>
        </w:rPr>
        <w:t>.</w:t>
      </w:r>
      <w:r w:rsidRPr="00DB10B5">
        <w:t xml:space="preserve"> </w:t>
      </w:r>
      <w:r w:rsidR="00716ED8">
        <w:t>Conforme pesquisa de mercado, o</w:t>
      </w:r>
      <w:r w:rsidR="00CC4389" w:rsidRPr="00DB10B5">
        <w:t xml:space="preserve"> valor </w:t>
      </w:r>
      <w:r w:rsidR="00716ED8">
        <w:t>global</w:t>
      </w:r>
      <w:r w:rsidR="00CC4389" w:rsidRPr="00DB10B5">
        <w:t xml:space="preserve"> estimado da presente licitação é de </w:t>
      </w:r>
      <w:r w:rsidR="002E25B5" w:rsidRPr="00DB10B5">
        <w:rPr>
          <w:b/>
        </w:rPr>
        <w:t>R$ 1.122.512,51</w:t>
      </w:r>
      <w:r w:rsidR="00CC4389" w:rsidRPr="00DB10B5">
        <w:rPr>
          <w:b/>
        </w:rPr>
        <w:t xml:space="preserve"> (</w:t>
      </w:r>
      <w:r w:rsidR="002E25B5" w:rsidRPr="00DB10B5">
        <w:rPr>
          <w:b/>
        </w:rPr>
        <w:t>um milhão cento e vinte e dois mil</w:t>
      </w:r>
      <w:r w:rsidR="009D6417">
        <w:rPr>
          <w:b/>
        </w:rPr>
        <w:t>,</w:t>
      </w:r>
      <w:r w:rsidR="002E25B5" w:rsidRPr="00DB10B5">
        <w:rPr>
          <w:b/>
        </w:rPr>
        <w:t xml:space="preserve"> quinhentos e doze reais e cinquenta e um centavos</w:t>
      </w:r>
      <w:r w:rsidR="00CC4389" w:rsidRPr="00DB10B5">
        <w:rPr>
          <w:b/>
        </w:rPr>
        <w:t xml:space="preserve">), </w:t>
      </w:r>
      <w:r w:rsidR="00CC4389" w:rsidRPr="00DB10B5">
        <w:rPr>
          <w:rFonts w:eastAsia="Arial"/>
          <w:b/>
          <w:bCs/>
        </w:rPr>
        <w:t xml:space="preserve">conforme </w:t>
      </w:r>
      <w:r w:rsidR="00CC4389" w:rsidRPr="00DB10B5">
        <w:rPr>
          <w:b/>
        </w:rPr>
        <w:t>planilha orçamentaria anexa ao edital.</w:t>
      </w:r>
    </w:p>
    <w:p w14:paraId="191D424C" w14:textId="55ADD54E" w:rsidR="007C0FF6" w:rsidRPr="00DB10B5" w:rsidRDefault="007C0FF6" w:rsidP="007C0FF6">
      <w:pPr>
        <w:jc w:val="both"/>
        <w:rPr>
          <w:b/>
        </w:rPr>
      </w:pPr>
    </w:p>
    <w:p w14:paraId="661310E6" w14:textId="77777777" w:rsidR="007C0FF6" w:rsidRPr="00DB10B5" w:rsidRDefault="007C0FF6" w:rsidP="007C0FF6">
      <w:pPr>
        <w:jc w:val="both"/>
        <w:rPr>
          <w:b/>
          <w:bCs/>
        </w:rPr>
      </w:pPr>
      <w:r w:rsidRPr="00DB10B5">
        <w:rPr>
          <w:b/>
          <w:bCs/>
        </w:rPr>
        <w:t>6. DAS CONDIÇÕES GERAIS PARA PARTICIPAÇÃO</w:t>
      </w:r>
    </w:p>
    <w:p w14:paraId="047C34E1" w14:textId="74A0D59E" w:rsidR="007C0FF6" w:rsidRPr="00DB10B5" w:rsidRDefault="007C0FF6" w:rsidP="007C0FF6">
      <w:pPr>
        <w:jc w:val="both"/>
      </w:pPr>
      <w:r w:rsidRPr="00DB10B5">
        <w:rPr>
          <w:b/>
        </w:rPr>
        <w:t>6.1.</w:t>
      </w:r>
      <w:r w:rsidRPr="00DB10B5">
        <w:t xml:space="preserve"> Poderão participar da presente licitação qualquer interessado do ramo de atividade pertinente ao objeto desta licitação e que atendam às exigências, especificações e normas contidas neste Edital e seus anexos, e suas alterações, e que sejam detentoras de senha para participar de procedimentos eletrônicos junto a Bolsa</w:t>
      </w:r>
      <w:r w:rsidR="007B3960" w:rsidRPr="00DB10B5">
        <w:t xml:space="preserve"> de Licitações e Leilões do Brasil - BLL</w:t>
      </w:r>
      <w:r w:rsidRPr="00DB10B5">
        <w:t xml:space="preserve">:  </w:t>
      </w:r>
      <w:hyperlink r:id="rId10" w:history="1">
        <w:r w:rsidRPr="00DB10B5">
          <w:rPr>
            <w:rStyle w:val="Hyperlink"/>
          </w:rPr>
          <w:t>www.bll.org.br</w:t>
        </w:r>
      </w:hyperlink>
      <w:r w:rsidRPr="00DB10B5">
        <w:rPr>
          <w:u w:val="single"/>
        </w:rPr>
        <w:t xml:space="preserve"> </w:t>
      </w:r>
    </w:p>
    <w:p w14:paraId="2C054FBD" w14:textId="77777777" w:rsidR="007C0FF6" w:rsidRPr="00DB10B5" w:rsidRDefault="007C0FF6" w:rsidP="007C0FF6">
      <w:pPr>
        <w:jc w:val="both"/>
      </w:pPr>
    </w:p>
    <w:p w14:paraId="62D0E1BF" w14:textId="77777777" w:rsidR="007C0FF6" w:rsidRPr="00DB10B5" w:rsidRDefault="007C0FF6" w:rsidP="007C0FF6">
      <w:pPr>
        <w:autoSpaceDE w:val="0"/>
        <w:autoSpaceDN w:val="0"/>
        <w:adjustRightInd w:val="0"/>
        <w:jc w:val="both"/>
      </w:pPr>
      <w:r w:rsidRPr="00DB10B5">
        <w:rPr>
          <w:b/>
        </w:rPr>
        <w:t>6.2.</w:t>
      </w:r>
      <w:r w:rsidRPr="00DB10B5">
        <w:t xml:space="preserve"> O licitante deverá promover a sua inscrição e credenciamento para participar do pregão, diretamente no site da Bolsa, </w:t>
      </w:r>
      <w:hyperlink r:id="rId11" w:history="1">
        <w:r w:rsidRPr="00DB10B5">
          <w:rPr>
            <w:rStyle w:val="Hyperlink"/>
            <w:rFonts w:eastAsiaTheme="majorEastAsia"/>
          </w:rPr>
          <w:t>www.bll.org.gov.</w:t>
        </w:r>
      </w:hyperlink>
      <w:r w:rsidRPr="00DB10B5">
        <w:t xml:space="preserve"> até o horário fixado no edital para inscrição e cadastramento. </w:t>
      </w:r>
    </w:p>
    <w:p w14:paraId="02713F4C" w14:textId="77777777" w:rsidR="007C0FF6" w:rsidRPr="00DB10B5" w:rsidRDefault="007C0FF6" w:rsidP="007C0FF6">
      <w:pPr>
        <w:autoSpaceDE w:val="0"/>
        <w:autoSpaceDN w:val="0"/>
        <w:adjustRightInd w:val="0"/>
        <w:jc w:val="both"/>
      </w:pPr>
    </w:p>
    <w:p w14:paraId="4D95F118" w14:textId="77777777" w:rsidR="007C0FF6" w:rsidRPr="00DB10B5" w:rsidRDefault="007C0FF6" w:rsidP="007C0FF6">
      <w:pPr>
        <w:autoSpaceDE w:val="0"/>
        <w:autoSpaceDN w:val="0"/>
        <w:adjustRightInd w:val="0"/>
        <w:jc w:val="both"/>
      </w:pPr>
      <w:r w:rsidRPr="00DB10B5">
        <w:rPr>
          <w:b/>
        </w:rPr>
        <w:t>6.3</w:t>
      </w:r>
      <w:r w:rsidRPr="00DB10B5">
        <w:t>. A participação está condicionada obrigatoriamente a inscrição e credenciamento do licitante até o limite de horário previsto no edital.</w:t>
      </w:r>
    </w:p>
    <w:p w14:paraId="0C4EFF30" w14:textId="77777777" w:rsidR="007C0FF6" w:rsidRPr="00DB10B5" w:rsidRDefault="007C0FF6" w:rsidP="007C0FF6">
      <w:pPr>
        <w:autoSpaceDE w:val="0"/>
        <w:autoSpaceDN w:val="0"/>
        <w:adjustRightInd w:val="0"/>
        <w:jc w:val="both"/>
      </w:pPr>
    </w:p>
    <w:p w14:paraId="4DA09A45" w14:textId="77777777" w:rsidR="007C0FF6" w:rsidRPr="00DB10B5" w:rsidRDefault="007C0FF6" w:rsidP="007C0FF6">
      <w:pPr>
        <w:autoSpaceDE w:val="0"/>
        <w:autoSpaceDN w:val="0"/>
        <w:adjustRightInd w:val="0"/>
        <w:jc w:val="both"/>
      </w:pPr>
      <w:r w:rsidRPr="00DB10B5">
        <w:rPr>
          <w:b/>
        </w:rPr>
        <w:t>6.4</w:t>
      </w:r>
      <w:r w:rsidRPr="00DB10B5">
        <w:t>. O custo de operacionalização e uso do sistema, ficará a cargo do licitante que pagará a Bolsa de Licitações e Leilões do Brasil - BLL, provedora do sistema eletrônico, o equivalente aos custos pela utilização dos recursos de tecnologia da informação, consoante tabela fornecida/emitida pela entidade.</w:t>
      </w:r>
    </w:p>
    <w:p w14:paraId="254B2DFF" w14:textId="77777777" w:rsidR="007C0FF6" w:rsidRPr="00DB10B5" w:rsidRDefault="007C0FF6" w:rsidP="007C0FF6">
      <w:pPr>
        <w:autoSpaceDE w:val="0"/>
        <w:autoSpaceDN w:val="0"/>
        <w:adjustRightInd w:val="0"/>
        <w:jc w:val="both"/>
      </w:pPr>
    </w:p>
    <w:p w14:paraId="50305CD0" w14:textId="77777777" w:rsidR="007C0FF6" w:rsidRPr="00DB10B5" w:rsidRDefault="007C0FF6" w:rsidP="007C0FF6">
      <w:pPr>
        <w:spacing w:before="120"/>
        <w:jc w:val="both"/>
        <w:rPr>
          <w:rFonts w:eastAsiaTheme="minorEastAsia"/>
        </w:rPr>
      </w:pPr>
      <w:r w:rsidRPr="00DB10B5">
        <w:rPr>
          <w:rFonts w:eastAsiaTheme="minorEastAsia"/>
          <w:b/>
          <w:bCs/>
          <w:color w:val="000000"/>
        </w:rPr>
        <w:t>6.5</w:t>
      </w:r>
      <w:r w:rsidRPr="00DB10B5">
        <w:rPr>
          <w:rFonts w:eastAsiaTheme="minorEastAsia"/>
          <w:color w:val="000000"/>
        </w:rPr>
        <w:t>.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sidRPr="00DB10B5">
        <w:rPr>
          <w:rFonts w:eastAsiaTheme="minorEastAsia"/>
        </w:rPr>
        <w:t>.</w:t>
      </w:r>
    </w:p>
    <w:p w14:paraId="6A6574D9" w14:textId="77777777" w:rsidR="007C0FF6" w:rsidRPr="00DB10B5" w:rsidRDefault="007C0FF6" w:rsidP="007C0FF6">
      <w:pPr>
        <w:autoSpaceDE w:val="0"/>
        <w:autoSpaceDN w:val="0"/>
        <w:adjustRightInd w:val="0"/>
        <w:jc w:val="both"/>
      </w:pPr>
    </w:p>
    <w:p w14:paraId="51408824" w14:textId="6B0E77C6" w:rsidR="007C0FF6" w:rsidRPr="00DB10B5" w:rsidRDefault="007C0FF6" w:rsidP="007C0FF6">
      <w:pPr>
        <w:autoSpaceDE w:val="0"/>
        <w:autoSpaceDN w:val="0"/>
        <w:adjustRightInd w:val="0"/>
        <w:jc w:val="both"/>
        <w:rPr>
          <w:b/>
        </w:rPr>
      </w:pPr>
      <w:r w:rsidRPr="00DB10B5">
        <w:rPr>
          <w:b/>
        </w:rPr>
        <w:t>6.</w:t>
      </w:r>
      <w:r w:rsidR="00481768" w:rsidRPr="00DB10B5">
        <w:rPr>
          <w:b/>
        </w:rPr>
        <w:t>6</w:t>
      </w:r>
      <w:r w:rsidRPr="00DB10B5">
        <w:rPr>
          <w:b/>
        </w:rPr>
        <w:t>. Estarão Impedidos de participar desta licitação, interessados que se enquadrem em uma ou em mais das situações a seguir:</w:t>
      </w:r>
    </w:p>
    <w:p w14:paraId="33B3A8B7" w14:textId="77777777" w:rsidR="007C0FF6" w:rsidRPr="00DB10B5" w:rsidRDefault="007C0FF6" w:rsidP="007C0FF6">
      <w:pPr>
        <w:spacing w:line="276" w:lineRule="auto"/>
        <w:jc w:val="both"/>
        <w:rPr>
          <w:rFonts w:eastAsiaTheme="minorEastAsia"/>
          <w:color w:val="000000"/>
        </w:rPr>
      </w:pPr>
      <w:bookmarkStart w:id="1" w:name="_Ref113883338"/>
      <w:r w:rsidRPr="00DB10B5">
        <w:rPr>
          <w:rFonts w:eastAsiaTheme="minorEastAsia"/>
          <w:b/>
          <w:bCs/>
          <w:color w:val="000000"/>
        </w:rPr>
        <w:t>a)</w:t>
      </w:r>
      <w:r w:rsidRPr="00DB10B5">
        <w:rPr>
          <w:rFonts w:eastAsiaTheme="minorEastAsia"/>
          <w:color w:val="000000"/>
        </w:rPr>
        <w:t xml:space="preserve"> aquele que não atenda às condições deste Edital e </w:t>
      </w:r>
      <w:proofErr w:type="gramStart"/>
      <w:r w:rsidRPr="00DB10B5">
        <w:rPr>
          <w:rFonts w:eastAsiaTheme="minorEastAsia"/>
          <w:color w:val="000000"/>
        </w:rPr>
        <w:t>seu(</w:t>
      </w:r>
      <w:proofErr w:type="gramEnd"/>
      <w:r w:rsidRPr="00DB10B5">
        <w:rPr>
          <w:rFonts w:eastAsiaTheme="minorEastAsia"/>
          <w:color w:val="000000"/>
        </w:rPr>
        <w:t>s) anexo(s);</w:t>
      </w:r>
    </w:p>
    <w:p w14:paraId="0E5C53F1" w14:textId="77777777" w:rsidR="007C0FF6" w:rsidRPr="00DB10B5" w:rsidRDefault="007C0FF6" w:rsidP="007C0FF6">
      <w:pPr>
        <w:spacing w:line="276" w:lineRule="auto"/>
        <w:jc w:val="both"/>
        <w:rPr>
          <w:rFonts w:eastAsiaTheme="minorEastAsia"/>
        </w:rPr>
      </w:pPr>
      <w:bookmarkStart w:id="2" w:name="_Ref114659912"/>
      <w:r w:rsidRPr="00DB10B5">
        <w:rPr>
          <w:rFonts w:eastAsiaTheme="minorEastAsia"/>
          <w:b/>
          <w:bCs/>
        </w:rPr>
        <w:t>b)</w:t>
      </w:r>
      <w:r w:rsidRPr="00DB10B5">
        <w:rPr>
          <w:rFonts w:eastAsiaTheme="minorEastAsia"/>
        </w:rPr>
        <w:t xml:space="preserve"> </w:t>
      </w:r>
      <w:bookmarkStart w:id="3" w:name="_Ref114659913"/>
      <w:bookmarkStart w:id="4" w:name="_Ref113883339"/>
      <w:bookmarkEnd w:id="1"/>
      <w:bookmarkEnd w:id="2"/>
      <w:r w:rsidRPr="00DB10B5">
        <w:rPr>
          <w:rFonts w:eastAsiaTheme="minorEastAsia"/>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3"/>
      <w:r w:rsidRPr="00DB10B5">
        <w:rPr>
          <w:rFonts w:eastAsiaTheme="minorEastAsia"/>
        </w:rPr>
        <w:t xml:space="preserve"> </w:t>
      </w:r>
      <w:bookmarkEnd w:id="4"/>
    </w:p>
    <w:p w14:paraId="070D07C4" w14:textId="1B93024B" w:rsidR="007C0FF6" w:rsidRPr="00DB10B5" w:rsidRDefault="007C0FF6" w:rsidP="007C0FF6">
      <w:pPr>
        <w:spacing w:line="276" w:lineRule="auto"/>
        <w:jc w:val="both"/>
        <w:rPr>
          <w:rFonts w:eastAsiaTheme="minorEastAsia"/>
        </w:rPr>
      </w:pPr>
      <w:r w:rsidRPr="00DB10B5">
        <w:rPr>
          <w:rFonts w:eastAsiaTheme="minorEastAsia"/>
          <w:b/>
          <w:bCs/>
        </w:rPr>
        <w:t>c)</w:t>
      </w:r>
      <w:r w:rsidRPr="00DB10B5">
        <w:rPr>
          <w:rFonts w:eastAsiaTheme="minorEastAsia"/>
        </w:rPr>
        <w:t xml:space="preserve"> pessoa jurídica que se encontre, ao tempo da licitação, impossibilitada de participar da licitação em decorrência de sanção que lhe foi imposta;</w:t>
      </w:r>
    </w:p>
    <w:p w14:paraId="19EF9B0F" w14:textId="77777777" w:rsidR="007C0FF6" w:rsidRPr="00DB10B5" w:rsidRDefault="007C0FF6" w:rsidP="007C0FF6">
      <w:pPr>
        <w:spacing w:line="276" w:lineRule="auto"/>
        <w:jc w:val="both"/>
        <w:rPr>
          <w:rFonts w:eastAsiaTheme="minorEastAsia"/>
        </w:rPr>
      </w:pPr>
      <w:r w:rsidRPr="00DB10B5">
        <w:rPr>
          <w:rFonts w:eastAsiaTheme="minorEastAsia"/>
          <w:b/>
          <w:bCs/>
        </w:rPr>
        <w:t>d)</w:t>
      </w:r>
      <w:r w:rsidRPr="00DB10B5">
        <w:rPr>
          <w:rFonts w:eastAsiaTheme="minorEastAsia"/>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w:t>
      </w:r>
      <w:r w:rsidRPr="00DB10B5">
        <w:rPr>
          <w:rFonts w:eastAsiaTheme="minorEastAsia"/>
        </w:rPr>
        <w:lastRenderedPageBreak/>
        <w:t>deles seja cônjuge, companheiro ou parente em linha reta, colateral ou por afinidade, até o terceiro grau;</w:t>
      </w:r>
    </w:p>
    <w:p w14:paraId="181C5269" w14:textId="77777777" w:rsidR="007C0FF6" w:rsidRPr="00DB10B5" w:rsidRDefault="007C0FF6" w:rsidP="007C0FF6">
      <w:pPr>
        <w:spacing w:line="276" w:lineRule="auto"/>
        <w:jc w:val="both"/>
        <w:rPr>
          <w:rFonts w:eastAsiaTheme="minorEastAsia"/>
        </w:rPr>
      </w:pPr>
      <w:r w:rsidRPr="00DB10B5">
        <w:rPr>
          <w:rFonts w:eastAsiaTheme="minorEastAsia"/>
          <w:b/>
          <w:bCs/>
        </w:rPr>
        <w:t>e)</w:t>
      </w:r>
      <w:r w:rsidRPr="00DB10B5">
        <w:rPr>
          <w:rFonts w:eastAsiaTheme="minorEastAsia"/>
        </w:rPr>
        <w:t xml:space="preserve"> empresas controladoras, controladas ou coligadas, nos termos da Lei nº 6.404, de 15 de dezembro de 1976, concorrendo entre si;</w:t>
      </w:r>
    </w:p>
    <w:p w14:paraId="11925652" w14:textId="330E90CD" w:rsidR="007C0FF6" w:rsidRPr="00DB10B5" w:rsidRDefault="007C0FF6" w:rsidP="007C0FF6">
      <w:pPr>
        <w:spacing w:line="276" w:lineRule="auto"/>
        <w:jc w:val="both"/>
        <w:rPr>
          <w:rFonts w:eastAsiaTheme="minorEastAsia"/>
        </w:rPr>
      </w:pPr>
      <w:r w:rsidRPr="00DB10B5">
        <w:rPr>
          <w:rFonts w:eastAsiaTheme="minorEastAsia"/>
          <w:b/>
          <w:bCs/>
        </w:rPr>
        <w:t>f)</w:t>
      </w:r>
      <w:r w:rsidRPr="00DB10B5">
        <w:rPr>
          <w:rFonts w:eastAsiaTheme="minorEastAsia"/>
        </w:rPr>
        <w:t xml:space="preserve"> pessoa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360648E7" w14:textId="77777777" w:rsidR="007C0FF6" w:rsidRPr="00DB10B5" w:rsidRDefault="007C0FF6" w:rsidP="007C0FF6">
      <w:pPr>
        <w:spacing w:line="276" w:lineRule="auto"/>
        <w:jc w:val="both"/>
        <w:rPr>
          <w:rFonts w:eastAsiaTheme="minorEastAsia"/>
        </w:rPr>
      </w:pPr>
      <w:r w:rsidRPr="00DB10B5">
        <w:rPr>
          <w:rFonts w:eastAsiaTheme="minorEastAsia"/>
          <w:b/>
          <w:bCs/>
        </w:rPr>
        <w:t>g)</w:t>
      </w:r>
      <w:r w:rsidRPr="00DB10B5">
        <w:rPr>
          <w:rFonts w:eastAsiaTheme="minorEastAsia"/>
        </w:rPr>
        <w:t xml:space="preserve"> agente público do órgão ou entidade licitante;</w:t>
      </w:r>
    </w:p>
    <w:p w14:paraId="23EC1DCF" w14:textId="62614BB1" w:rsidR="00004F71" w:rsidRPr="00DB10B5" w:rsidRDefault="00860C81" w:rsidP="00004F71">
      <w:pPr>
        <w:tabs>
          <w:tab w:val="left" w:pos="1440"/>
        </w:tabs>
        <w:autoSpaceDE w:val="0"/>
        <w:snapToGrid w:val="0"/>
        <w:spacing w:line="276" w:lineRule="auto"/>
        <w:jc w:val="both"/>
        <w:rPr>
          <w:rFonts w:eastAsiaTheme="minorEastAsia"/>
          <w:color w:val="000000"/>
        </w:rPr>
      </w:pPr>
      <w:r w:rsidRPr="00860C81">
        <w:rPr>
          <w:rFonts w:eastAsiaTheme="minorEastAsia"/>
          <w:b/>
          <w:bCs/>
          <w:color w:val="000000"/>
        </w:rPr>
        <w:t>h)</w:t>
      </w:r>
      <w:r>
        <w:rPr>
          <w:rFonts w:eastAsiaTheme="minorEastAsia"/>
          <w:color w:val="000000"/>
        </w:rPr>
        <w:t xml:space="preserve"> </w:t>
      </w:r>
      <w:r w:rsidR="007C0FF6" w:rsidRPr="00DB10B5">
        <w:rPr>
          <w:rFonts w:eastAsiaTheme="minorEastAsia"/>
          <w:color w:val="00000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w:t>
      </w:r>
      <w:proofErr w:type="gramStart"/>
      <w:r w:rsidR="007C0FF6" w:rsidRPr="00DB10B5">
        <w:rPr>
          <w:rFonts w:eastAsiaTheme="minorEastAsia"/>
          <w:color w:val="000000"/>
        </w:rPr>
        <w:t>n.º</w:t>
      </w:r>
      <w:proofErr w:type="gramEnd"/>
      <w:r w:rsidR="007C0FF6" w:rsidRPr="00DB10B5">
        <w:rPr>
          <w:rFonts w:eastAsiaTheme="minorEastAsia"/>
          <w:color w:val="000000"/>
        </w:rPr>
        <w:t xml:space="preserve"> 14.133, de 2021</w:t>
      </w:r>
      <w:r w:rsidR="00004F71" w:rsidRPr="00DB10B5">
        <w:rPr>
          <w:rFonts w:eastAsiaTheme="minorEastAsia"/>
          <w:color w:val="000000"/>
        </w:rPr>
        <w:t>;</w:t>
      </w:r>
    </w:p>
    <w:p w14:paraId="14A6080B" w14:textId="75206113" w:rsidR="00004F71" w:rsidRPr="00DB10B5" w:rsidRDefault="00716ED8" w:rsidP="00004F71">
      <w:pPr>
        <w:pStyle w:val="Default"/>
        <w:tabs>
          <w:tab w:val="left" w:pos="284"/>
        </w:tabs>
        <w:jc w:val="both"/>
        <w:rPr>
          <w:rFonts w:ascii="Times New Roman" w:hAnsi="Times New Roman" w:cs="Times New Roman"/>
          <w:color w:val="auto"/>
        </w:rPr>
      </w:pPr>
      <w:r>
        <w:rPr>
          <w:rFonts w:ascii="Times New Roman" w:hAnsi="Times New Roman" w:cs="Times New Roman"/>
          <w:b/>
          <w:bCs/>
          <w:color w:val="auto"/>
        </w:rPr>
        <w:t>i</w:t>
      </w:r>
      <w:r w:rsidR="00004F71" w:rsidRPr="00DB10B5">
        <w:rPr>
          <w:rFonts w:ascii="Times New Roman" w:hAnsi="Times New Roman" w:cs="Times New Roman"/>
          <w:b/>
          <w:bCs/>
          <w:color w:val="auto"/>
        </w:rPr>
        <w:t>)</w:t>
      </w:r>
      <w:r w:rsidR="00004F71" w:rsidRPr="00DB10B5">
        <w:rPr>
          <w:rFonts w:ascii="Times New Roman" w:hAnsi="Times New Roman" w:cs="Times New Roman"/>
          <w:color w:val="auto"/>
        </w:rPr>
        <w:t xml:space="preserve"> Que estejam cumprindo penalidade de suspensão temporária para licitar e impedimento de contratar com a Administração </w:t>
      </w:r>
      <w:r w:rsidR="00CA0468" w:rsidRPr="00DB10B5">
        <w:rPr>
          <w:rFonts w:ascii="Times New Roman" w:hAnsi="Times New Roman" w:cs="Times New Roman"/>
          <w:color w:val="auto"/>
        </w:rPr>
        <w:t>P</w:t>
      </w:r>
      <w:r w:rsidR="00004F71" w:rsidRPr="00DB10B5">
        <w:rPr>
          <w:rFonts w:ascii="Times New Roman" w:hAnsi="Times New Roman" w:cs="Times New Roman"/>
          <w:color w:val="auto"/>
        </w:rPr>
        <w:t xml:space="preserve">ública do Município de Salto/SP, nos termos do inciso III, § 4º do art.156 da Lei Federal </w:t>
      </w:r>
      <w:proofErr w:type="gramStart"/>
      <w:r w:rsidR="00004F71" w:rsidRPr="00DB10B5">
        <w:rPr>
          <w:rFonts w:ascii="Times New Roman" w:hAnsi="Times New Roman" w:cs="Times New Roman"/>
          <w:color w:val="auto"/>
        </w:rPr>
        <w:t>n.º</w:t>
      </w:r>
      <w:proofErr w:type="gramEnd"/>
      <w:r w:rsidR="00004F71" w:rsidRPr="00DB10B5">
        <w:rPr>
          <w:rFonts w:ascii="Times New Roman" w:hAnsi="Times New Roman" w:cs="Times New Roman"/>
          <w:color w:val="auto"/>
        </w:rPr>
        <w:t xml:space="preserve"> 14.133/2021;</w:t>
      </w:r>
    </w:p>
    <w:p w14:paraId="408F4D03" w14:textId="321845C0" w:rsidR="00004F71" w:rsidRPr="00DB10B5" w:rsidRDefault="00716ED8" w:rsidP="00004F71">
      <w:pPr>
        <w:pStyle w:val="Default"/>
        <w:tabs>
          <w:tab w:val="left" w:pos="284"/>
        </w:tabs>
        <w:jc w:val="both"/>
        <w:rPr>
          <w:rFonts w:ascii="Times New Roman" w:hAnsi="Times New Roman" w:cs="Times New Roman"/>
          <w:color w:val="auto"/>
        </w:rPr>
      </w:pPr>
      <w:r>
        <w:rPr>
          <w:rFonts w:ascii="Times New Roman" w:hAnsi="Times New Roman" w:cs="Times New Roman"/>
          <w:b/>
          <w:bCs/>
          <w:color w:val="auto"/>
        </w:rPr>
        <w:t>j)</w:t>
      </w:r>
      <w:r w:rsidR="00004F71" w:rsidRPr="00DB10B5">
        <w:rPr>
          <w:rFonts w:ascii="Times New Roman" w:hAnsi="Times New Roman" w:cs="Times New Roman"/>
          <w:color w:val="auto"/>
        </w:rPr>
        <w:t xml:space="preserve"> Declaradas inidôneas para licitar e contratar no âmbito da Administração Pública direta e Indireta de todos os entes federativos e não reabilitadas, nos termos do inciso IV, § 5º do art. 156 da Lei Federal </w:t>
      </w:r>
      <w:proofErr w:type="gramStart"/>
      <w:r w:rsidR="00004F71" w:rsidRPr="00DB10B5">
        <w:rPr>
          <w:rFonts w:ascii="Times New Roman" w:hAnsi="Times New Roman" w:cs="Times New Roman"/>
          <w:color w:val="auto"/>
        </w:rPr>
        <w:t>n.º</w:t>
      </w:r>
      <w:proofErr w:type="gramEnd"/>
      <w:r w:rsidR="00004F71" w:rsidRPr="00DB10B5">
        <w:rPr>
          <w:rFonts w:ascii="Times New Roman" w:hAnsi="Times New Roman" w:cs="Times New Roman"/>
          <w:color w:val="auto"/>
        </w:rPr>
        <w:t xml:space="preserve"> 14.133/2021;</w:t>
      </w:r>
    </w:p>
    <w:p w14:paraId="5E6FB46F" w14:textId="77777777" w:rsidR="00763193" w:rsidRPr="00DB10B5" w:rsidRDefault="00763193" w:rsidP="00004F71">
      <w:pPr>
        <w:pStyle w:val="Default"/>
        <w:tabs>
          <w:tab w:val="left" w:pos="284"/>
        </w:tabs>
        <w:jc w:val="both"/>
        <w:rPr>
          <w:rFonts w:ascii="Times New Roman" w:hAnsi="Times New Roman" w:cs="Times New Roman"/>
          <w:color w:val="auto"/>
        </w:rPr>
      </w:pPr>
    </w:p>
    <w:p w14:paraId="5E1C2A5F" w14:textId="0E1CF020" w:rsidR="007C0FF6" w:rsidRPr="00DB10B5" w:rsidRDefault="007C0FF6" w:rsidP="00763193">
      <w:pPr>
        <w:spacing w:line="276" w:lineRule="auto"/>
        <w:jc w:val="both"/>
        <w:rPr>
          <w:rFonts w:eastAsiaTheme="minorEastAsia"/>
          <w:color w:val="000000"/>
        </w:rPr>
      </w:pPr>
      <w:r w:rsidRPr="00DB10B5">
        <w:rPr>
          <w:rFonts w:eastAsiaTheme="minorEastAsia"/>
          <w:b/>
          <w:bCs/>
          <w:color w:val="000000"/>
        </w:rPr>
        <w:t>6.</w:t>
      </w:r>
      <w:r w:rsidR="00481768" w:rsidRPr="00DB10B5">
        <w:rPr>
          <w:rFonts w:eastAsiaTheme="minorEastAsia"/>
          <w:b/>
          <w:bCs/>
          <w:color w:val="000000"/>
        </w:rPr>
        <w:t>6</w:t>
      </w:r>
      <w:r w:rsidRPr="00DB10B5">
        <w:rPr>
          <w:rFonts w:eastAsiaTheme="minorEastAsia"/>
          <w:b/>
          <w:bCs/>
          <w:color w:val="000000"/>
        </w:rPr>
        <w:t>.1</w:t>
      </w:r>
      <w:r w:rsidRPr="00DB10B5">
        <w:rPr>
          <w:rFonts w:eastAsiaTheme="minorEastAsia"/>
          <w:color w:val="000000"/>
        </w:rPr>
        <w:t xml:space="preserve">. O impedimento de que trata o item </w:t>
      </w:r>
      <w:r w:rsidRPr="00DB10B5">
        <w:rPr>
          <w:rFonts w:eastAsiaTheme="minorEastAsia"/>
          <w:b/>
          <w:bCs/>
          <w:color w:val="000000"/>
        </w:rPr>
        <w:t>“e”</w:t>
      </w:r>
      <w:r w:rsidRPr="00DB10B5">
        <w:rPr>
          <w:rFonts w:eastAsiaTheme="minorEastAsia"/>
          <w:color w:val="000000"/>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2A6B9D34" w14:textId="77777777" w:rsidR="00763193" w:rsidRPr="00DB10B5" w:rsidRDefault="00763193" w:rsidP="007C0FF6">
      <w:pPr>
        <w:spacing w:line="276" w:lineRule="auto"/>
        <w:jc w:val="both"/>
        <w:rPr>
          <w:rFonts w:eastAsiaTheme="minorEastAsia"/>
          <w:b/>
          <w:bCs/>
          <w:color w:val="000000"/>
        </w:rPr>
      </w:pPr>
      <w:bookmarkStart w:id="5" w:name="art14§2"/>
      <w:bookmarkEnd w:id="5"/>
    </w:p>
    <w:p w14:paraId="799253ED" w14:textId="57C48D3F" w:rsidR="007C0FF6" w:rsidRPr="00DB10B5" w:rsidRDefault="007C0FF6" w:rsidP="007C0FF6">
      <w:pPr>
        <w:spacing w:line="276" w:lineRule="auto"/>
        <w:jc w:val="both"/>
        <w:rPr>
          <w:rFonts w:eastAsiaTheme="minorEastAsia"/>
          <w:color w:val="000000"/>
        </w:rPr>
      </w:pPr>
      <w:r w:rsidRPr="00DB10B5">
        <w:rPr>
          <w:rFonts w:eastAsiaTheme="minorEastAsia"/>
          <w:b/>
          <w:bCs/>
          <w:color w:val="000000"/>
        </w:rPr>
        <w:t>6.</w:t>
      </w:r>
      <w:r w:rsidR="00481768" w:rsidRPr="00DB10B5">
        <w:rPr>
          <w:rFonts w:eastAsiaTheme="minorEastAsia"/>
          <w:b/>
          <w:bCs/>
          <w:color w:val="000000"/>
        </w:rPr>
        <w:t>6</w:t>
      </w:r>
      <w:r w:rsidRPr="00DB10B5">
        <w:rPr>
          <w:rFonts w:eastAsiaTheme="minorEastAsia"/>
          <w:b/>
          <w:bCs/>
          <w:color w:val="000000"/>
        </w:rPr>
        <w:t>.2.</w:t>
      </w:r>
      <w:r w:rsidRPr="00DB10B5">
        <w:rPr>
          <w:rFonts w:eastAsiaTheme="minorEastAsia"/>
          <w:color w:val="000000"/>
        </w:rPr>
        <w:t xml:space="preserve"> </w:t>
      </w:r>
      <w:bookmarkStart w:id="6" w:name="art14§3"/>
      <w:bookmarkStart w:id="7" w:name="art14§4"/>
      <w:bookmarkStart w:id="8" w:name="art14§5"/>
      <w:bookmarkEnd w:id="6"/>
      <w:bookmarkEnd w:id="7"/>
      <w:bookmarkEnd w:id="8"/>
      <w:r w:rsidRPr="00DB10B5">
        <w:rPr>
          <w:rFonts w:eastAsiaTheme="minorEastAsia"/>
          <w:color w:val="000000"/>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7DAAADFE" w14:textId="77777777" w:rsidR="007C0FF6" w:rsidRPr="00DB10B5" w:rsidRDefault="007C0FF6" w:rsidP="007C0FF6">
      <w:pPr>
        <w:spacing w:line="276" w:lineRule="auto"/>
        <w:jc w:val="both"/>
        <w:rPr>
          <w:rFonts w:eastAsiaTheme="minorEastAsia"/>
          <w:color w:val="000000"/>
        </w:rPr>
      </w:pPr>
    </w:p>
    <w:p w14:paraId="17E1F611" w14:textId="6AFD87CD" w:rsidR="007C0FF6" w:rsidRDefault="007C0FF6" w:rsidP="007C0FF6">
      <w:pPr>
        <w:spacing w:line="276" w:lineRule="auto"/>
        <w:jc w:val="both"/>
        <w:rPr>
          <w:rFonts w:eastAsiaTheme="minorEastAsia"/>
          <w:color w:val="000000"/>
        </w:rPr>
      </w:pPr>
      <w:r w:rsidRPr="00DB10B5">
        <w:rPr>
          <w:rFonts w:eastAsiaTheme="minorEastAsia"/>
          <w:b/>
          <w:bCs/>
          <w:color w:val="000000"/>
        </w:rPr>
        <w:t>6.</w:t>
      </w:r>
      <w:r w:rsidR="00481768" w:rsidRPr="00DB10B5">
        <w:rPr>
          <w:rFonts w:eastAsiaTheme="minorEastAsia"/>
          <w:b/>
          <w:bCs/>
          <w:color w:val="000000"/>
        </w:rPr>
        <w:t>6</w:t>
      </w:r>
      <w:r w:rsidRPr="00DB10B5">
        <w:rPr>
          <w:rFonts w:eastAsiaTheme="minorEastAsia"/>
          <w:b/>
          <w:bCs/>
          <w:color w:val="000000"/>
        </w:rPr>
        <w:t>.3.</w:t>
      </w:r>
      <w:r w:rsidRPr="00DB10B5">
        <w:rPr>
          <w:rFonts w:eastAsiaTheme="minorEastAsia"/>
          <w:color w:val="000000"/>
        </w:rPr>
        <w:t xml:space="preserve"> A vedação de que trata o item </w:t>
      </w:r>
      <w:r w:rsidRPr="00DB10B5">
        <w:rPr>
          <w:rFonts w:eastAsiaTheme="minorEastAsia"/>
          <w:b/>
          <w:bCs/>
          <w:color w:val="000000"/>
        </w:rPr>
        <w:t>“g”</w:t>
      </w:r>
      <w:r w:rsidRPr="00DB10B5">
        <w:rPr>
          <w:rFonts w:eastAsiaTheme="minorEastAsia"/>
          <w:color w:val="000000"/>
        </w:rPr>
        <w:t xml:space="preserve"> estende-se a terceiro que auxilie a condução da contratação na qualidade de integrante de equipe de apoio, profissional especializado ou funcionário ou representante de empresa que preste assessoria técnica.</w:t>
      </w:r>
    </w:p>
    <w:p w14:paraId="1B4FB00C" w14:textId="5B21777A" w:rsidR="008F462E" w:rsidRDefault="008F462E" w:rsidP="007C0FF6">
      <w:pPr>
        <w:spacing w:line="276" w:lineRule="auto"/>
        <w:jc w:val="both"/>
        <w:rPr>
          <w:rFonts w:eastAsiaTheme="minorEastAsia"/>
          <w:color w:val="000000"/>
        </w:rPr>
      </w:pPr>
    </w:p>
    <w:p w14:paraId="74DB1942" w14:textId="77777777" w:rsidR="008F462E" w:rsidRPr="00A7665D" w:rsidRDefault="008F462E" w:rsidP="008F462E">
      <w:pPr>
        <w:pStyle w:val="Default"/>
        <w:jc w:val="both"/>
        <w:rPr>
          <w:rFonts w:ascii="Times New Roman" w:hAnsi="Times New Roman" w:cs="Times New Roman"/>
        </w:rPr>
      </w:pPr>
      <w:r w:rsidRPr="00A7665D">
        <w:rPr>
          <w:rFonts w:ascii="Times New Roman" w:hAnsi="Times New Roman" w:cs="Times New Roman"/>
          <w:b/>
        </w:rPr>
        <w:t xml:space="preserve">6.7. </w:t>
      </w:r>
      <w:r w:rsidRPr="00A7665D">
        <w:rPr>
          <w:rFonts w:ascii="Times New Roman" w:hAnsi="Times New Roman" w:cs="Times New Roman"/>
          <w:b/>
          <w:bCs/>
        </w:rPr>
        <w:t>Será permitida a participação de empresas em regime de consórcio, observadas as condições do art. 15 da Lei Federal nº 14.133, de 2021.</w:t>
      </w:r>
    </w:p>
    <w:p w14:paraId="1464E28E" w14:textId="77777777" w:rsidR="008F462E" w:rsidRPr="00A7665D" w:rsidRDefault="008F462E" w:rsidP="008F462E">
      <w:pPr>
        <w:pStyle w:val="Default"/>
        <w:jc w:val="both"/>
        <w:rPr>
          <w:rFonts w:ascii="Times New Roman" w:hAnsi="Times New Roman" w:cs="Times New Roman"/>
        </w:rPr>
      </w:pPr>
      <w:r w:rsidRPr="008F462E">
        <w:rPr>
          <w:rFonts w:ascii="Times New Roman" w:hAnsi="Times New Roman" w:cs="Times New Roman"/>
          <w:b/>
          <w:bCs/>
        </w:rPr>
        <w:t>6.7.1.</w:t>
      </w:r>
      <w:r w:rsidRPr="00A7665D">
        <w:rPr>
          <w:rFonts w:ascii="Times New Roman" w:hAnsi="Times New Roman" w:cs="Times New Roman"/>
        </w:rPr>
        <w:t xml:space="preserve"> A empresa consorciada fica impedida de participar isoladamente desta licitação, assim como de integrar mais de um consórcio.</w:t>
      </w:r>
    </w:p>
    <w:p w14:paraId="7D541283" w14:textId="77777777" w:rsidR="008F462E" w:rsidRPr="00A7665D" w:rsidRDefault="008F462E" w:rsidP="008F462E">
      <w:pPr>
        <w:pStyle w:val="Default"/>
        <w:jc w:val="both"/>
        <w:rPr>
          <w:rFonts w:ascii="Times New Roman" w:hAnsi="Times New Roman" w:cs="Times New Roman"/>
        </w:rPr>
      </w:pPr>
    </w:p>
    <w:p w14:paraId="1D571CE2" w14:textId="77777777" w:rsidR="008F462E" w:rsidRPr="00A7665D" w:rsidRDefault="008F462E" w:rsidP="008F462E">
      <w:pPr>
        <w:pStyle w:val="Default"/>
        <w:jc w:val="both"/>
        <w:rPr>
          <w:rFonts w:ascii="Times New Roman" w:hAnsi="Times New Roman" w:cs="Times New Roman"/>
        </w:rPr>
      </w:pPr>
      <w:r w:rsidRPr="008F462E">
        <w:rPr>
          <w:rFonts w:ascii="Times New Roman" w:hAnsi="Times New Roman" w:cs="Times New Roman"/>
          <w:b/>
          <w:bCs/>
        </w:rPr>
        <w:t>6.7.2.</w:t>
      </w:r>
      <w:r w:rsidRPr="00A7665D">
        <w:rPr>
          <w:rFonts w:ascii="Times New Roman" w:hAnsi="Times New Roman" w:cs="Times New Roman"/>
        </w:rPr>
        <w:t xml:space="preserve"> A empresa líder será a representante e responsável por todas as comunicações e informações do Consórcio, e deverá subscrever a proposta de preços, em nome do consórcio;</w:t>
      </w:r>
    </w:p>
    <w:p w14:paraId="31FBD628" w14:textId="77777777" w:rsidR="008F462E" w:rsidRPr="00A7665D" w:rsidRDefault="008F462E" w:rsidP="008F462E">
      <w:pPr>
        <w:pStyle w:val="Default"/>
        <w:jc w:val="both"/>
        <w:rPr>
          <w:rFonts w:ascii="Times New Roman" w:hAnsi="Times New Roman" w:cs="Times New Roman"/>
        </w:rPr>
      </w:pPr>
    </w:p>
    <w:p w14:paraId="25537E05" w14:textId="336F592A" w:rsidR="008F462E" w:rsidRDefault="008F462E" w:rsidP="008F462E">
      <w:pPr>
        <w:pStyle w:val="Default"/>
        <w:jc w:val="both"/>
        <w:rPr>
          <w:rFonts w:ascii="Times New Roman" w:hAnsi="Times New Roman" w:cs="Times New Roman"/>
        </w:rPr>
      </w:pPr>
      <w:r w:rsidRPr="008F462E">
        <w:rPr>
          <w:rFonts w:ascii="Times New Roman" w:hAnsi="Times New Roman" w:cs="Times New Roman"/>
          <w:b/>
          <w:bCs/>
        </w:rPr>
        <w:t>6.7.3</w:t>
      </w:r>
      <w:r w:rsidRPr="00A7665D">
        <w:rPr>
          <w:rFonts w:ascii="Times New Roman" w:hAnsi="Times New Roman" w:cs="Times New Roman"/>
        </w:rPr>
        <w:t>. Os integrantes do consórcio respondem de forma solidária pelos atos praticados em consórcio, tanto na fase de licitação, quanto na de execução do contrato.</w:t>
      </w:r>
    </w:p>
    <w:p w14:paraId="51BC700E" w14:textId="77777777" w:rsidR="008F462E" w:rsidRDefault="008F462E" w:rsidP="008F462E">
      <w:pPr>
        <w:pStyle w:val="Default"/>
        <w:jc w:val="both"/>
        <w:rPr>
          <w:rFonts w:ascii="Times New Roman" w:hAnsi="Times New Roman" w:cs="Times New Roman"/>
        </w:rPr>
      </w:pPr>
    </w:p>
    <w:p w14:paraId="0F165638" w14:textId="4523B415" w:rsidR="008F462E" w:rsidRDefault="008F462E" w:rsidP="008F462E">
      <w:pPr>
        <w:pStyle w:val="Default"/>
        <w:jc w:val="both"/>
        <w:rPr>
          <w:rFonts w:ascii="Times New Roman" w:hAnsi="Times New Roman" w:cs="Times New Roman"/>
        </w:rPr>
      </w:pPr>
      <w:r w:rsidRPr="008F462E">
        <w:rPr>
          <w:rFonts w:ascii="Times New Roman" w:hAnsi="Times New Roman" w:cs="Times New Roman"/>
          <w:b/>
          <w:bCs/>
        </w:rPr>
        <w:t>6.7.4</w:t>
      </w:r>
      <w:r w:rsidRPr="00A7665D">
        <w:rPr>
          <w:rFonts w:ascii="Times New Roman" w:hAnsi="Times New Roman" w:cs="Times New Roman"/>
        </w:rPr>
        <w:t xml:space="preserve">. Qualquer uma das consorciadas poderá apresentar, em nome do consórcio, a garantia da execução, quando exigida. </w:t>
      </w:r>
    </w:p>
    <w:p w14:paraId="05C07228" w14:textId="77777777" w:rsidR="008F462E" w:rsidRPr="00A7665D" w:rsidRDefault="008F462E" w:rsidP="008F462E">
      <w:pPr>
        <w:pStyle w:val="Default"/>
        <w:jc w:val="both"/>
        <w:rPr>
          <w:rFonts w:ascii="Times New Roman" w:hAnsi="Times New Roman" w:cs="Times New Roman"/>
        </w:rPr>
      </w:pPr>
    </w:p>
    <w:p w14:paraId="12B4918F" w14:textId="481889E9" w:rsidR="008F462E" w:rsidRPr="00A7665D" w:rsidRDefault="008F462E" w:rsidP="008F462E">
      <w:pPr>
        <w:pStyle w:val="Default"/>
        <w:jc w:val="both"/>
        <w:rPr>
          <w:rFonts w:ascii="Times New Roman" w:hAnsi="Times New Roman" w:cs="Times New Roman"/>
        </w:rPr>
      </w:pPr>
      <w:r w:rsidRPr="008F462E">
        <w:rPr>
          <w:rFonts w:ascii="Times New Roman" w:hAnsi="Times New Roman" w:cs="Times New Roman"/>
          <w:b/>
          <w:bCs/>
        </w:rPr>
        <w:t>6.7.5.</w:t>
      </w:r>
      <w:r w:rsidRPr="00A7665D">
        <w:rPr>
          <w:rFonts w:ascii="Times New Roman" w:hAnsi="Times New Roman" w:cs="Times New Roman"/>
        </w:rPr>
        <w:t xml:space="preserve"> </w:t>
      </w:r>
      <w:r w:rsidRPr="005C2B8A">
        <w:rPr>
          <w:rFonts w:ascii="Times New Roman" w:hAnsi="Times New Roman" w:cs="Times New Roman"/>
          <w:b/>
          <w:bCs/>
          <w:u w:val="single"/>
        </w:rPr>
        <w:t xml:space="preserve">O licitante vencedor é obrigado a promover, antes da celebração do contrato, </w:t>
      </w:r>
      <w:r w:rsidR="005C2B8A">
        <w:rPr>
          <w:rFonts w:ascii="Times New Roman" w:hAnsi="Times New Roman" w:cs="Times New Roman"/>
          <w:b/>
          <w:bCs/>
          <w:u w:val="single"/>
        </w:rPr>
        <w:t xml:space="preserve">caso declarado vencedor, </w:t>
      </w:r>
      <w:r w:rsidRPr="005C2B8A">
        <w:rPr>
          <w:rFonts w:ascii="Times New Roman" w:hAnsi="Times New Roman" w:cs="Times New Roman"/>
          <w:b/>
          <w:bCs/>
          <w:u w:val="single"/>
        </w:rPr>
        <w:t>a constituição e o registro do consórcio, que deverá prever:</w:t>
      </w:r>
    </w:p>
    <w:p w14:paraId="3440E055" w14:textId="77777777" w:rsidR="008F462E" w:rsidRPr="00A7665D" w:rsidRDefault="008F462E" w:rsidP="008F462E">
      <w:pPr>
        <w:pStyle w:val="Default"/>
        <w:jc w:val="both"/>
        <w:rPr>
          <w:rFonts w:ascii="Times New Roman" w:hAnsi="Times New Roman" w:cs="Times New Roman"/>
        </w:rPr>
      </w:pPr>
      <w:r w:rsidRPr="00A7665D">
        <w:rPr>
          <w:rFonts w:ascii="Times New Roman" w:hAnsi="Times New Roman" w:cs="Times New Roman"/>
        </w:rPr>
        <w:t>a) compromissos e obrigações das consorciadas, dentre os quais o de que cada consorciada responderá, individual e solidariamente, pelas exigências de ordens fiscais, administrativas e contratuais pertinentes ao objeto da licitação;</w:t>
      </w:r>
    </w:p>
    <w:p w14:paraId="37EAFE5D" w14:textId="77777777" w:rsidR="008F462E" w:rsidRPr="00A7665D" w:rsidRDefault="008F462E" w:rsidP="008F462E">
      <w:pPr>
        <w:pStyle w:val="Default"/>
        <w:jc w:val="both"/>
        <w:rPr>
          <w:rFonts w:ascii="Times New Roman" w:hAnsi="Times New Roman" w:cs="Times New Roman"/>
        </w:rPr>
      </w:pPr>
      <w:r w:rsidRPr="00A7665D">
        <w:rPr>
          <w:rFonts w:ascii="Times New Roman" w:hAnsi="Times New Roman" w:cs="Times New Roman"/>
        </w:rPr>
        <w:t>b) declaração expressa de responsabilidade solidária, ativa e passiva, das consorciadas pelos atos praticados pelo consórcio, em relação à licitação e, posteriormente, ao eventual Contrato, até o final de sua execução;</w:t>
      </w:r>
    </w:p>
    <w:p w14:paraId="4D2CF553" w14:textId="77777777" w:rsidR="008F462E" w:rsidRPr="000114FD" w:rsidRDefault="008F462E" w:rsidP="008F462E">
      <w:pPr>
        <w:pStyle w:val="Default"/>
        <w:jc w:val="both"/>
        <w:rPr>
          <w:rFonts w:ascii="Times New Roman" w:hAnsi="Times New Roman" w:cs="Times New Roman"/>
        </w:rPr>
      </w:pPr>
      <w:r w:rsidRPr="000114FD">
        <w:rPr>
          <w:rFonts w:ascii="Times New Roman" w:hAnsi="Times New Roman" w:cs="Times New Roman"/>
        </w:rPr>
        <w:t xml:space="preserve">c) compromisso de que o consórcio não terá a sua composição ou constituição alterada ou, sob qualquer forma, modificada, sem prévia e expressa anuência do órgão ou entidade contratante, até a conclusão dos trabalhos ou fornecimento que vierem a ser contratados; </w:t>
      </w:r>
    </w:p>
    <w:p w14:paraId="50CC4C31" w14:textId="77777777" w:rsidR="008F462E" w:rsidRPr="000114FD" w:rsidRDefault="008F462E" w:rsidP="008F462E">
      <w:pPr>
        <w:pStyle w:val="Default"/>
        <w:jc w:val="both"/>
        <w:rPr>
          <w:rFonts w:ascii="Times New Roman" w:hAnsi="Times New Roman" w:cs="Times New Roman"/>
        </w:rPr>
      </w:pPr>
      <w:r w:rsidRPr="000114FD">
        <w:rPr>
          <w:rFonts w:ascii="Times New Roman" w:hAnsi="Times New Roman" w:cs="Times New Roman"/>
        </w:rPr>
        <w:t>d) compromisso de que o prazo de duração do consórcio deverá ser igual ou maior do que o prazo de vigência da contratação decorrentes desta licitação;</w:t>
      </w:r>
    </w:p>
    <w:p w14:paraId="4893C1E0" w14:textId="77777777" w:rsidR="008F462E" w:rsidRPr="00A7665D" w:rsidRDefault="008F462E" w:rsidP="008F462E">
      <w:pPr>
        <w:pStyle w:val="Default"/>
        <w:jc w:val="both"/>
        <w:rPr>
          <w:rFonts w:ascii="Times New Roman" w:hAnsi="Times New Roman" w:cs="Times New Roman"/>
          <w:color w:val="auto"/>
        </w:rPr>
      </w:pPr>
      <w:r w:rsidRPr="00A7665D">
        <w:rPr>
          <w:rFonts w:ascii="Times New Roman" w:hAnsi="Times New Roman" w:cs="Times New Roman"/>
          <w:color w:val="auto"/>
        </w:rPr>
        <w:t>e) compromisso expresso de que o consórcio não se constitui, nem se constituirá em pessoa jurídica distinta da de seus membros, bem como não terá denominação própria ou diferente das suas consorciadas;</w:t>
      </w:r>
    </w:p>
    <w:p w14:paraId="6781928D" w14:textId="77777777" w:rsidR="008F462E" w:rsidRPr="00A7665D" w:rsidRDefault="008F462E" w:rsidP="008F462E">
      <w:pPr>
        <w:pStyle w:val="Default"/>
        <w:jc w:val="both"/>
        <w:rPr>
          <w:rFonts w:ascii="Times New Roman" w:hAnsi="Times New Roman" w:cs="Times New Roman"/>
          <w:color w:val="auto"/>
        </w:rPr>
      </w:pPr>
      <w:r w:rsidRPr="00A7665D">
        <w:rPr>
          <w:rFonts w:ascii="Times New Roman" w:hAnsi="Times New Roman" w:cs="Times New Roman"/>
          <w:color w:val="auto"/>
        </w:rPr>
        <w:t>f) Compromissos e a divisão do escopo no fornecimento para cada uma das consorciadas, individualmente, em relação ao objeto da licitação, bem como o percentual de participação de cada uma em relação ao fornecimento previsto.</w:t>
      </w:r>
    </w:p>
    <w:p w14:paraId="70E025CD" w14:textId="77777777" w:rsidR="008F462E" w:rsidRPr="00A7665D" w:rsidRDefault="008F462E" w:rsidP="008F462E">
      <w:pPr>
        <w:jc w:val="both"/>
      </w:pPr>
    </w:p>
    <w:p w14:paraId="62172FF8" w14:textId="77777777" w:rsidR="008F462E" w:rsidRPr="00A7665D" w:rsidRDefault="008F462E" w:rsidP="008F462E">
      <w:pPr>
        <w:jc w:val="both"/>
      </w:pPr>
      <w:r w:rsidRPr="008F462E">
        <w:rPr>
          <w:b/>
          <w:bCs/>
        </w:rPr>
        <w:t>6.7.5.</w:t>
      </w:r>
      <w:r w:rsidRPr="00A7665D">
        <w:t xml:space="preserve"> A substituição de consorciado deverá ser expressamente autorizada pelo órgão ou entidade contratante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no processo licitatório que originou o contrato</w:t>
      </w:r>
    </w:p>
    <w:p w14:paraId="7B34EB22" w14:textId="77777777" w:rsidR="008F462E" w:rsidRDefault="008F462E" w:rsidP="007C0FF6">
      <w:pPr>
        <w:autoSpaceDE w:val="0"/>
        <w:autoSpaceDN w:val="0"/>
        <w:adjustRightInd w:val="0"/>
        <w:jc w:val="both"/>
        <w:outlineLvl w:val="0"/>
        <w:rPr>
          <w:b/>
        </w:rPr>
      </w:pPr>
    </w:p>
    <w:p w14:paraId="51D24D2A" w14:textId="5217EEE7" w:rsidR="007C0FF6" w:rsidRPr="00DB10B5" w:rsidRDefault="00A71059" w:rsidP="007C0FF6">
      <w:pPr>
        <w:autoSpaceDE w:val="0"/>
        <w:autoSpaceDN w:val="0"/>
        <w:adjustRightInd w:val="0"/>
        <w:jc w:val="both"/>
        <w:outlineLvl w:val="0"/>
        <w:rPr>
          <w:b/>
        </w:rPr>
      </w:pPr>
      <w:r w:rsidRPr="00DB10B5">
        <w:rPr>
          <w:b/>
        </w:rPr>
        <w:t>7</w:t>
      </w:r>
      <w:r w:rsidR="007C0FF6" w:rsidRPr="00DB10B5">
        <w:rPr>
          <w:b/>
        </w:rPr>
        <w:t>. DO CREDENCIAMENTO E PARTICIPAÇÃO NO SISTEMA DE LICITAÇÕES DA BOLSA DE LICITAÇÕES E LEILÕES DO BRASIL – BLL COMPRAS</w:t>
      </w:r>
    </w:p>
    <w:p w14:paraId="7B77EABF" w14:textId="3504EDEF" w:rsidR="003362F7" w:rsidRPr="00DB10B5" w:rsidRDefault="008A6FDF" w:rsidP="003362F7">
      <w:pPr>
        <w:autoSpaceDE w:val="0"/>
        <w:autoSpaceDN w:val="0"/>
        <w:adjustRightInd w:val="0"/>
        <w:jc w:val="both"/>
        <w:rPr>
          <w:rFonts w:eastAsia="Calibri"/>
          <w:bCs/>
        </w:rPr>
      </w:pPr>
      <w:r w:rsidRPr="00DB10B5">
        <w:rPr>
          <w:rFonts w:eastAsia="Calibri"/>
          <w:b/>
          <w:bCs/>
        </w:rPr>
        <w:t>7</w:t>
      </w:r>
      <w:r w:rsidR="007C0FF6" w:rsidRPr="00DB10B5">
        <w:rPr>
          <w:rFonts w:eastAsia="Calibri"/>
          <w:b/>
          <w:bCs/>
        </w:rPr>
        <w:t xml:space="preserve">.1. </w:t>
      </w:r>
      <w:r w:rsidR="003362F7" w:rsidRPr="00DB10B5">
        <w:rPr>
          <w:rFonts w:eastAsia="Calibri"/>
          <w:bCs/>
        </w:rPr>
        <w:t xml:space="preserve">Os procedimentos para credenciamento e obtenção da chave e senha de acesso poderão ser iniciados diretamente no site de licitações no endereço eletrônico </w:t>
      </w:r>
      <w:hyperlink r:id="rId12" w:history="1">
        <w:r w:rsidR="003362F7" w:rsidRPr="00DB10B5">
          <w:rPr>
            <w:rStyle w:val="Hyperlink"/>
            <w:rFonts w:eastAsia="Calibri"/>
            <w:bCs/>
          </w:rPr>
          <w:t>www.bll.org.</w:t>
        </w:r>
      </w:hyperlink>
      <w:r w:rsidR="003362F7" w:rsidRPr="00DB10B5">
        <w:rPr>
          <w:rStyle w:val="Hyperlink"/>
          <w:rFonts w:eastAsia="Calibri"/>
          <w:bCs/>
        </w:rPr>
        <w:t>br</w:t>
      </w:r>
      <w:r w:rsidR="003362F7" w:rsidRPr="00DB10B5">
        <w:rPr>
          <w:rFonts w:eastAsia="Calibri"/>
          <w:bCs/>
        </w:rPr>
        <w:t>, acesso “cadastro – licitantes (fornecedores)” ou através do telefone (41)3097-4600.</w:t>
      </w:r>
    </w:p>
    <w:p w14:paraId="42759D8B" w14:textId="77777777" w:rsidR="003362F7" w:rsidRPr="00DB10B5" w:rsidRDefault="003362F7" w:rsidP="003362F7">
      <w:pPr>
        <w:autoSpaceDE w:val="0"/>
        <w:autoSpaceDN w:val="0"/>
        <w:adjustRightInd w:val="0"/>
        <w:jc w:val="both"/>
        <w:rPr>
          <w:rFonts w:eastAsia="Calibri"/>
          <w:bCs/>
        </w:rPr>
      </w:pPr>
    </w:p>
    <w:p w14:paraId="3529B696" w14:textId="4FB40810" w:rsidR="003362F7" w:rsidRPr="00DB10B5" w:rsidRDefault="008A6FDF" w:rsidP="003362F7">
      <w:pPr>
        <w:autoSpaceDE w:val="0"/>
        <w:autoSpaceDN w:val="0"/>
        <w:adjustRightInd w:val="0"/>
        <w:jc w:val="both"/>
        <w:rPr>
          <w:rFonts w:eastAsia="Calibri"/>
          <w:bCs/>
        </w:rPr>
      </w:pPr>
      <w:r w:rsidRPr="00DB10B5">
        <w:rPr>
          <w:rFonts w:eastAsia="Calibri"/>
          <w:b/>
          <w:bCs/>
        </w:rPr>
        <w:t>7</w:t>
      </w:r>
      <w:r w:rsidR="003362F7" w:rsidRPr="00DB10B5">
        <w:rPr>
          <w:rFonts w:eastAsia="Calibri"/>
          <w:b/>
          <w:bCs/>
        </w:rPr>
        <w:t>.2</w:t>
      </w:r>
      <w:r w:rsidR="003362F7" w:rsidRPr="00DB10B5">
        <w:rPr>
          <w:rFonts w:eastAsia="Calibri"/>
          <w:bCs/>
        </w:rPr>
        <w:t xml:space="preserve">. As dúvidas e esclarecimentos sobre credenciamento no sistema eletrônico poderão ser dirimidas através da central de atendimento aos licitantes, por telefone, WhatsApp, Chat ou e-mail disponíveis no endereço eletrônico: </w:t>
      </w:r>
      <w:hyperlink r:id="rId13" w:history="1">
        <w:r w:rsidR="003362F7" w:rsidRPr="00DB10B5">
          <w:rPr>
            <w:rStyle w:val="Hyperlink"/>
            <w:rFonts w:eastAsia="Calibri"/>
            <w:bCs/>
          </w:rPr>
          <w:t>www.bll.org.</w:t>
        </w:r>
      </w:hyperlink>
      <w:r w:rsidR="003362F7" w:rsidRPr="00DB10B5">
        <w:rPr>
          <w:rStyle w:val="Hyperlink"/>
          <w:rFonts w:eastAsia="Calibri"/>
          <w:bCs/>
        </w:rPr>
        <w:t>br</w:t>
      </w:r>
      <w:r w:rsidR="003362F7" w:rsidRPr="00DB10B5">
        <w:rPr>
          <w:rFonts w:eastAsia="Calibri"/>
          <w:bCs/>
        </w:rPr>
        <w:t xml:space="preserve">. </w:t>
      </w:r>
    </w:p>
    <w:p w14:paraId="1C4E7136" w14:textId="77777777" w:rsidR="003362F7" w:rsidRPr="00DB10B5" w:rsidRDefault="003362F7" w:rsidP="003362F7">
      <w:pPr>
        <w:autoSpaceDE w:val="0"/>
        <w:autoSpaceDN w:val="0"/>
        <w:adjustRightInd w:val="0"/>
        <w:jc w:val="both"/>
        <w:rPr>
          <w:rFonts w:eastAsia="Calibri"/>
          <w:bCs/>
        </w:rPr>
      </w:pPr>
    </w:p>
    <w:p w14:paraId="0859DA7F" w14:textId="604B4359" w:rsidR="003362F7" w:rsidRPr="00DB10B5" w:rsidRDefault="008A6FDF" w:rsidP="003362F7">
      <w:pPr>
        <w:autoSpaceDE w:val="0"/>
        <w:autoSpaceDN w:val="0"/>
        <w:adjustRightInd w:val="0"/>
        <w:jc w:val="both"/>
        <w:rPr>
          <w:rFonts w:eastAsia="Calibri"/>
          <w:bCs/>
        </w:rPr>
      </w:pPr>
      <w:r w:rsidRPr="00DB10B5">
        <w:rPr>
          <w:rFonts w:eastAsia="Calibri"/>
          <w:b/>
        </w:rPr>
        <w:t>7</w:t>
      </w:r>
      <w:r w:rsidR="003362F7" w:rsidRPr="00DB10B5">
        <w:rPr>
          <w:rFonts w:eastAsia="Calibri"/>
          <w:b/>
        </w:rPr>
        <w:t>.2.1.</w:t>
      </w:r>
      <w:r w:rsidR="003362F7" w:rsidRPr="00DB10B5">
        <w:rPr>
          <w:rFonts w:eastAsia="Calibri"/>
          <w:bCs/>
        </w:rPr>
        <w:t xml:space="preserve"> Ficam os interessados cientes que o procedimento de credenciamento é ato complexo e que somente é considerado realizado após a análise e aprovação da documentação necessária pela BLL Compras, o que em geral é realizada em até 24(vinte e quatro) horas, considerando os dias úteis, portanto é de responsabilidade exclusiva do participante ter pleno </w:t>
      </w:r>
      <w:r w:rsidR="003362F7" w:rsidRPr="00DB10B5">
        <w:rPr>
          <w:rFonts w:eastAsia="Calibri"/>
          <w:bCs/>
        </w:rPr>
        <w:lastRenderedPageBreak/>
        <w:t xml:space="preserve">acesso ao sistema no horário de abertura da sessão. Situações envolvendo problemas de </w:t>
      </w:r>
      <w:proofErr w:type="spellStart"/>
      <w:r w:rsidR="003362F7" w:rsidRPr="00DB10B5">
        <w:rPr>
          <w:rFonts w:eastAsia="Calibri"/>
          <w:bCs/>
        </w:rPr>
        <w:t>login</w:t>
      </w:r>
      <w:proofErr w:type="spellEnd"/>
      <w:r w:rsidR="003362F7" w:rsidRPr="00DB10B5">
        <w:rPr>
          <w:rFonts w:eastAsia="Calibri"/>
          <w:bCs/>
        </w:rPr>
        <w:t>, senha, ausência de documentação, não atendimento de mensagens pelo sistema dentre outras não impedem o regular trâmite.</w:t>
      </w:r>
    </w:p>
    <w:p w14:paraId="7A1FDE40" w14:textId="77777777" w:rsidR="003362F7" w:rsidRPr="00DB10B5" w:rsidRDefault="003362F7" w:rsidP="003362F7">
      <w:pPr>
        <w:autoSpaceDE w:val="0"/>
        <w:autoSpaceDN w:val="0"/>
        <w:adjustRightInd w:val="0"/>
        <w:jc w:val="both"/>
        <w:rPr>
          <w:rFonts w:eastAsia="Calibri"/>
          <w:bCs/>
        </w:rPr>
      </w:pPr>
    </w:p>
    <w:p w14:paraId="339E2C38" w14:textId="2EEFEAB3" w:rsidR="003362F7" w:rsidRPr="00DB10B5" w:rsidRDefault="008A6FDF" w:rsidP="003362F7">
      <w:pPr>
        <w:autoSpaceDE w:val="0"/>
        <w:autoSpaceDN w:val="0"/>
        <w:adjustRightInd w:val="0"/>
        <w:jc w:val="both"/>
        <w:rPr>
          <w:rFonts w:eastAsia="Calibri"/>
          <w:bCs/>
        </w:rPr>
      </w:pPr>
      <w:r w:rsidRPr="00DB10B5">
        <w:rPr>
          <w:rFonts w:eastAsia="Calibri"/>
          <w:b/>
          <w:bCs/>
        </w:rPr>
        <w:t>7</w:t>
      </w:r>
      <w:r w:rsidR="003362F7" w:rsidRPr="00DB10B5">
        <w:rPr>
          <w:rFonts w:eastAsia="Calibri"/>
          <w:b/>
          <w:bCs/>
        </w:rPr>
        <w:t>.3</w:t>
      </w:r>
      <w:r w:rsidR="003362F7" w:rsidRPr="00DB10B5">
        <w:rPr>
          <w:rFonts w:eastAsia="Calibri"/>
          <w:bCs/>
        </w:rPr>
        <w:t>. Qualquer dúvida dos interessados em relação ao acesso no sistema BLL Compras poderá ser esclarecida através dos canais de atendimento da Bolsa de Licitações e Leilões do Brasil, de segunda a sexta-feira, das 8hs às 18hs (horário de Brasília), nos caminhos informados no site: www.bll.org.br.</w:t>
      </w:r>
    </w:p>
    <w:p w14:paraId="56133AA2" w14:textId="77777777" w:rsidR="003362F7" w:rsidRPr="00DB10B5" w:rsidRDefault="003362F7" w:rsidP="003362F7">
      <w:pPr>
        <w:autoSpaceDE w:val="0"/>
        <w:autoSpaceDN w:val="0"/>
        <w:adjustRightInd w:val="0"/>
        <w:jc w:val="both"/>
        <w:rPr>
          <w:rFonts w:eastAsia="Calibri"/>
          <w:b/>
          <w:bCs/>
        </w:rPr>
      </w:pPr>
    </w:p>
    <w:p w14:paraId="3ABD2DF9" w14:textId="741A1D7D" w:rsidR="003362F7" w:rsidRPr="00DB10B5" w:rsidRDefault="008A6FDF" w:rsidP="003362F7">
      <w:pPr>
        <w:autoSpaceDE w:val="0"/>
        <w:autoSpaceDN w:val="0"/>
        <w:adjustRightInd w:val="0"/>
        <w:jc w:val="both"/>
        <w:rPr>
          <w:rFonts w:eastAsia="Calibri"/>
          <w:bCs/>
        </w:rPr>
      </w:pPr>
      <w:r w:rsidRPr="00DB10B5">
        <w:rPr>
          <w:rFonts w:eastAsia="Calibri"/>
          <w:b/>
          <w:bCs/>
        </w:rPr>
        <w:t>7</w:t>
      </w:r>
      <w:r w:rsidR="003362F7" w:rsidRPr="00DB10B5">
        <w:rPr>
          <w:rFonts w:eastAsia="Calibri"/>
          <w:b/>
          <w:bCs/>
        </w:rPr>
        <w:t>.4.</w:t>
      </w:r>
      <w:r w:rsidR="003362F7" w:rsidRPr="00DB10B5">
        <w:rPr>
          <w:rFonts w:eastAsia="Calibri"/>
          <w:bCs/>
        </w:rPr>
        <w:t xml:space="preserve"> A participação no certame dar-se-á por meio da digitação da senha pessoal e intransferível do representante credenciado e subsequente encaminhamento da proposta de preços, por meio do sistema eletrônico no site: www.bll.org.br, opção “sistema”, acessar com “</w:t>
      </w:r>
      <w:proofErr w:type="spellStart"/>
      <w:r w:rsidR="003362F7" w:rsidRPr="00DB10B5">
        <w:rPr>
          <w:rFonts w:eastAsia="Calibri"/>
          <w:bCs/>
        </w:rPr>
        <w:t>login</w:t>
      </w:r>
      <w:proofErr w:type="spellEnd"/>
      <w:r w:rsidR="003362F7" w:rsidRPr="00DB10B5">
        <w:rPr>
          <w:rFonts w:eastAsia="Calibri"/>
          <w:bCs/>
        </w:rPr>
        <w:t xml:space="preserve"> e senha”, “processos”.</w:t>
      </w:r>
    </w:p>
    <w:p w14:paraId="06996A20" w14:textId="77777777" w:rsidR="003362F7" w:rsidRPr="00DB10B5" w:rsidRDefault="003362F7" w:rsidP="003362F7">
      <w:pPr>
        <w:autoSpaceDE w:val="0"/>
        <w:autoSpaceDN w:val="0"/>
        <w:adjustRightInd w:val="0"/>
        <w:jc w:val="both"/>
        <w:rPr>
          <w:rFonts w:eastAsia="Calibri"/>
          <w:bCs/>
        </w:rPr>
      </w:pPr>
    </w:p>
    <w:p w14:paraId="4688F7BC" w14:textId="0D805906" w:rsidR="003362F7" w:rsidRPr="00DB10B5" w:rsidRDefault="008A6FDF" w:rsidP="003362F7">
      <w:pPr>
        <w:autoSpaceDE w:val="0"/>
        <w:autoSpaceDN w:val="0"/>
        <w:adjustRightInd w:val="0"/>
        <w:jc w:val="both"/>
        <w:rPr>
          <w:rFonts w:eastAsia="Calibri"/>
          <w:bCs/>
        </w:rPr>
      </w:pPr>
      <w:r w:rsidRPr="00DB10B5">
        <w:rPr>
          <w:rFonts w:eastAsia="Calibri"/>
          <w:b/>
          <w:bCs/>
        </w:rPr>
        <w:t>7</w:t>
      </w:r>
      <w:r w:rsidR="003362F7" w:rsidRPr="00DB10B5">
        <w:rPr>
          <w:rFonts w:eastAsia="Calibri"/>
          <w:b/>
          <w:bCs/>
        </w:rPr>
        <w:t xml:space="preserve">.4.1. </w:t>
      </w:r>
      <w:r w:rsidR="003362F7" w:rsidRPr="00DB10B5">
        <w:rPr>
          <w:rFonts w:eastAsia="Calibri"/>
          <w:bCs/>
        </w:rPr>
        <w:t>As propostas de preço deverão ser encaminhadas eletronicamente até a data e horário definidos, conforme indicação na primeira página deste edital.</w:t>
      </w:r>
    </w:p>
    <w:p w14:paraId="0F94C449" w14:textId="77777777" w:rsidR="003362F7" w:rsidRPr="00DB10B5" w:rsidRDefault="003362F7" w:rsidP="003362F7">
      <w:pPr>
        <w:autoSpaceDE w:val="0"/>
        <w:autoSpaceDN w:val="0"/>
        <w:adjustRightInd w:val="0"/>
        <w:jc w:val="both"/>
        <w:rPr>
          <w:rFonts w:eastAsia="Calibri"/>
          <w:bCs/>
        </w:rPr>
      </w:pPr>
    </w:p>
    <w:p w14:paraId="593AE7F4" w14:textId="3B8FD8B7" w:rsidR="003362F7" w:rsidRPr="00DB10B5" w:rsidRDefault="008A6FDF" w:rsidP="003362F7">
      <w:pPr>
        <w:autoSpaceDE w:val="0"/>
        <w:autoSpaceDN w:val="0"/>
        <w:adjustRightInd w:val="0"/>
        <w:jc w:val="both"/>
        <w:rPr>
          <w:rFonts w:eastAsia="Calibri"/>
          <w:bCs/>
        </w:rPr>
      </w:pPr>
      <w:r w:rsidRPr="00DB10B5">
        <w:rPr>
          <w:rFonts w:eastAsia="Calibri"/>
          <w:b/>
          <w:bCs/>
        </w:rPr>
        <w:t>7</w:t>
      </w:r>
      <w:r w:rsidR="003362F7" w:rsidRPr="00DB10B5">
        <w:rPr>
          <w:rFonts w:eastAsia="Calibri"/>
          <w:b/>
          <w:bCs/>
        </w:rPr>
        <w:t xml:space="preserve">.5. </w:t>
      </w:r>
      <w:r w:rsidR="003362F7" w:rsidRPr="00DB10B5">
        <w:rPr>
          <w:rFonts w:eastAsia="Calibri"/>
          <w:bCs/>
        </w:rPr>
        <w:t>Caberá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43E167C3" w14:textId="77777777" w:rsidR="003362F7" w:rsidRPr="00DB10B5" w:rsidRDefault="003362F7" w:rsidP="003362F7">
      <w:pPr>
        <w:autoSpaceDE w:val="0"/>
        <w:autoSpaceDN w:val="0"/>
        <w:adjustRightInd w:val="0"/>
        <w:jc w:val="both"/>
        <w:rPr>
          <w:rFonts w:eastAsia="Calibri"/>
          <w:bCs/>
        </w:rPr>
      </w:pPr>
    </w:p>
    <w:p w14:paraId="46BE66C5" w14:textId="155AAEE3" w:rsidR="003362F7" w:rsidRPr="00DB10B5" w:rsidRDefault="008A6FDF" w:rsidP="003362F7">
      <w:pPr>
        <w:autoSpaceDE w:val="0"/>
        <w:autoSpaceDN w:val="0"/>
        <w:adjustRightInd w:val="0"/>
        <w:jc w:val="both"/>
        <w:rPr>
          <w:rFonts w:eastAsia="Calibri"/>
          <w:bCs/>
        </w:rPr>
      </w:pPr>
      <w:r w:rsidRPr="00DB10B5">
        <w:rPr>
          <w:rFonts w:eastAsia="Calibri"/>
          <w:b/>
          <w:bCs/>
        </w:rPr>
        <w:t>7</w:t>
      </w:r>
      <w:r w:rsidR="003362F7" w:rsidRPr="00DB10B5">
        <w:rPr>
          <w:rFonts w:eastAsia="Calibri"/>
          <w:b/>
          <w:bCs/>
        </w:rPr>
        <w:t>.6.</w:t>
      </w:r>
      <w:r w:rsidR="003362F7" w:rsidRPr="00DB10B5">
        <w:rPr>
          <w:rFonts w:eastAsia="Calibri"/>
          <w:bCs/>
        </w:rPr>
        <w:t xml:space="preserve"> Caso haja desconexão com o Pregoeiro no decorrer da etapa competitiva do pregão, o sistema eletrônico poderá permanecer acessível aos licitantes para a recepção dos lances, retornando o Pregoeiro, quando possível, sua atuação no certame, se</w:t>
      </w:r>
      <w:r w:rsidRPr="00DB10B5">
        <w:rPr>
          <w:rFonts w:eastAsia="Calibri"/>
          <w:bCs/>
        </w:rPr>
        <w:t>m prejuízo dos atos realizados.</w:t>
      </w:r>
    </w:p>
    <w:p w14:paraId="175F4CBF" w14:textId="77777777" w:rsidR="008A6FDF" w:rsidRPr="00DB10B5" w:rsidRDefault="008A6FDF" w:rsidP="003362F7">
      <w:pPr>
        <w:autoSpaceDE w:val="0"/>
        <w:autoSpaceDN w:val="0"/>
        <w:adjustRightInd w:val="0"/>
        <w:jc w:val="both"/>
        <w:rPr>
          <w:rFonts w:eastAsia="Calibri"/>
          <w:bCs/>
        </w:rPr>
      </w:pPr>
    </w:p>
    <w:p w14:paraId="1179707B" w14:textId="742BDA13" w:rsidR="003362F7" w:rsidRPr="00DB10B5" w:rsidRDefault="008A6FDF" w:rsidP="003362F7">
      <w:pPr>
        <w:autoSpaceDE w:val="0"/>
        <w:autoSpaceDN w:val="0"/>
        <w:adjustRightInd w:val="0"/>
        <w:jc w:val="both"/>
        <w:rPr>
          <w:rFonts w:eastAsia="Calibri"/>
          <w:bCs/>
        </w:rPr>
      </w:pPr>
      <w:r w:rsidRPr="00DB10B5">
        <w:rPr>
          <w:rFonts w:eastAsia="Calibri"/>
          <w:b/>
          <w:bCs/>
        </w:rPr>
        <w:t>7</w:t>
      </w:r>
      <w:r w:rsidR="003362F7" w:rsidRPr="00DB10B5">
        <w:rPr>
          <w:rFonts w:eastAsia="Calibri"/>
          <w:b/>
          <w:bCs/>
        </w:rPr>
        <w:t>.7.</w:t>
      </w:r>
      <w:r w:rsidR="003362F7" w:rsidRPr="00DB10B5">
        <w:rPr>
          <w:rFonts w:eastAsia="Calibri"/>
          <w:bCs/>
        </w:rPr>
        <w:t xml:space="preserve"> Quando a desconexão persistir por </w:t>
      </w:r>
      <w:r w:rsidR="003362F7" w:rsidRPr="00DB10B5">
        <w:rPr>
          <w:rFonts w:eastAsia="Calibri"/>
          <w:b/>
          <w:u w:val="single"/>
        </w:rPr>
        <w:t>tempo superior a 10 (dez) minutos</w:t>
      </w:r>
      <w:r w:rsidR="003362F7" w:rsidRPr="00DB10B5">
        <w:rPr>
          <w:rFonts w:eastAsia="Calibri"/>
          <w:b/>
        </w:rPr>
        <w:t>,</w:t>
      </w:r>
      <w:r w:rsidR="003362F7" w:rsidRPr="00DB10B5">
        <w:rPr>
          <w:rFonts w:eastAsia="Calibri"/>
          <w:bCs/>
        </w:rPr>
        <w:t xml:space="preserve"> a sessão do pregão será suspensa e terá reinicio somente após </w:t>
      </w:r>
      <w:proofErr w:type="spellStart"/>
      <w:r w:rsidR="003362F7" w:rsidRPr="00DB10B5">
        <w:rPr>
          <w:rFonts w:eastAsia="Calibri"/>
          <w:bCs/>
        </w:rPr>
        <w:t>reagendamento</w:t>
      </w:r>
      <w:proofErr w:type="spellEnd"/>
      <w:r w:rsidR="003362F7" w:rsidRPr="00DB10B5">
        <w:rPr>
          <w:rFonts w:eastAsia="Calibri"/>
          <w:bCs/>
        </w:rPr>
        <w:t>/comunicação expressa aos participantes via “Chat” do sistema eletrônico, onde será designado dia e hora para a continuidade da sessão.</w:t>
      </w:r>
    </w:p>
    <w:p w14:paraId="7ADCDB26" w14:textId="77777777" w:rsidR="003362F7" w:rsidRPr="00DB10B5" w:rsidRDefault="003362F7" w:rsidP="003362F7">
      <w:pPr>
        <w:autoSpaceDE w:val="0"/>
        <w:autoSpaceDN w:val="0"/>
        <w:adjustRightInd w:val="0"/>
        <w:jc w:val="both"/>
        <w:rPr>
          <w:rFonts w:eastAsia="Calibri"/>
          <w:bCs/>
        </w:rPr>
      </w:pPr>
    </w:p>
    <w:p w14:paraId="05D0310D" w14:textId="64797F71" w:rsidR="003362F7" w:rsidRPr="00DB10B5" w:rsidRDefault="008A6FDF" w:rsidP="003362F7">
      <w:pPr>
        <w:autoSpaceDE w:val="0"/>
        <w:autoSpaceDN w:val="0"/>
        <w:adjustRightInd w:val="0"/>
        <w:jc w:val="both"/>
        <w:rPr>
          <w:rFonts w:eastAsia="Calibri"/>
          <w:bCs/>
        </w:rPr>
      </w:pPr>
      <w:r w:rsidRPr="00DB10B5">
        <w:rPr>
          <w:rFonts w:eastAsia="Calibri"/>
          <w:b/>
          <w:bCs/>
        </w:rPr>
        <w:t>7</w:t>
      </w:r>
      <w:r w:rsidR="003362F7" w:rsidRPr="00DB10B5">
        <w:rPr>
          <w:rFonts w:eastAsia="Calibri"/>
          <w:b/>
          <w:bCs/>
        </w:rPr>
        <w:t>.8</w:t>
      </w:r>
      <w:r w:rsidR="003362F7" w:rsidRPr="00DB10B5">
        <w:rPr>
          <w:rFonts w:eastAsia="Calibri"/>
          <w:bCs/>
        </w:rPr>
        <w:t>. Caso exista a necessidade de suspender a sessão, tendo em vista a quantidade de lotes/itens, o pregoeiro designará novo dia e horário para a continuidade do certame.</w:t>
      </w:r>
    </w:p>
    <w:p w14:paraId="1EF67719" w14:textId="77777777" w:rsidR="003362F7" w:rsidRPr="00DB10B5" w:rsidRDefault="003362F7" w:rsidP="003362F7">
      <w:pPr>
        <w:autoSpaceDE w:val="0"/>
        <w:autoSpaceDN w:val="0"/>
        <w:adjustRightInd w:val="0"/>
        <w:jc w:val="both"/>
        <w:rPr>
          <w:rFonts w:eastAsia="Calibri"/>
          <w:bCs/>
        </w:rPr>
      </w:pPr>
    </w:p>
    <w:p w14:paraId="7043B679" w14:textId="3FE93A99" w:rsidR="003362F7" w:rsidRPr="00DB10B5" w:rsidRDefault="008A6FDF" w:rsidP="003362F7">
      <w:pPr>
        <w:autoSpaceDE w:val="0"/>
        <w:autoSpaceDN w:val="0"/>
        <w:adjustRightInd w:val="0"/>
        <w:jc w:val="both"/>
        <w:rPr>
          <w:rFonts w:eastAsia="Calibri"/>
          <w:bCs/>
        </w:rPr>
      </w:pPr>
      <w:r w:rsidRPr="00DB10B5">
        <w:rPr>
          <w:rFonts w:eastAsia="Calibri"/>
          <w:b/>
          <w:bCs/>
        </w:rPr>
        <w:t>7</w:t>
      </w:r>
      <w:r w:rsidR="003362F7" w:rsidRPr="00DB10B5">
        <w:rPr>
          <w:rFonts w:eastAsia="Calibri"/>
          <w:b/>
          <w:bCs/>
        </w:rPr>
        <w:t>.9</w:t>
      </w:r>
      <w:r w:rsidR="003362F7" w:rsidRPr="00DB10B5">
        <w:rPr>
          <w:rFonts w:eastAsia="Calibri"/>
          <w:bCs/>
        </w:rPr>
        <w:t>. O trâmite do procedimento de licitação entre a data de abertura das propostas e a adjudicação/homologação do objeto deve ser acompanhado pelos participantes por meio do portal: www.bll.org.br, que veiculará avisos, convocações, desclassificações de licitantes, justificativas e outras decisões referentes ao procedimento.</w:t>
      </w:r>
    </w:p>
    <w:p w14:paraId="70BC293B" w14:textId="77777777" w:rsidR="003362F7" w:rsidRPr="00DB10B5" w:rsidRDefault="003362F7" w:rsidP="003362F7">
      <w:pPr>
        <w:autoSpaceDE w:val="0"/>
        <w:autoSpaceDN w:val="0"/>
        <w:adjustRightInd w:val="0"/>
        <w:jc w:val="both"/>
        <w:rPr>
          <w:rFonts w:eastAsia="Calibri"/>
          <w:bCs/>
        </w:rPr>
      </w:pPr>
    </w:p>
    <w:p w14:paraId="3B62C866" w14:textId="1A9902DA" w:rsidR="007C0FF6" w:rsidRPr="00DB10B5" w:rsidRDefault="00A71059" w:rsidP="00EE1168">
      <w:pPr>
        <w:jc w:val="both"/>
        <w:rPr>
          <w:b/>
        </w:rPr>
      </w:pPr>
      <w:r w:rsidRPr="00DB10B5">
        <w:rPr>
          <w:b/>
        </w:rPr>
        <w:t>8</w:t>
      </w:r>
      <w:r w:rsidR="007C0FF6" w:rsidRPr="00DB10B5">
        <w:rPr>
          <w:b/>
        </w:rPr>
        <w:t xml:space="preserve">. </w:t>
      </w:r>
      <w:r w:rsidR="00EE1168" w:rsidRPr="00DB10B5">
        <w:rPr>
          <w:b/>
        </w:rPr>
        <w:t>D</w:t>
      </w:r>
      <w:r w:rsidR="007C0FF6" w:rsidRPr="00DB10B5">
        <w:rPr>
          <w:b/>
        </w:rPr>
        <w:t>A APRESENTAÇÃO DA PROPOSTA E DOS DOCUMENTOS DE HABILITAÇÃO.</w:t>
      </w:r>
    </w:p>
    <w:p w14:paraId="57AEC5F3" w14:textId="00F4F964" w:rsidR="007C0FF6" w:rsidRPr="00DB10B5" w:rsidRDefault="008A6FDF" w:rsidP="007C0FF6">
      <w:pPr>
        <w:autoSpaceDE w:val="0"/>
        <w:autoSpaceDN w:val="0"/>
        <w:adjustRightInd w:val="0"/>
        <w:jc w:val="both"/>
      </w:pPr>
      <w:bookmarkStart w:id="9" w:name="_Ref113886867"/>
      <w:r w:rsidRPr="00DB10B5">
        <w:rPr>
          <w:b/>
        </w:rPr>
        <w:t>8</w:t>
      </w:r>
      <w:r w:rsidR="007C0FF6" w:rsidRPr="00DB10B5">
        <w:rPr>
          <w:b/>
        </w:rPr>
        <w:t>.1.</w:t>
      </w:r>
      <w:r w:rsidR="007C0FF6" w:rsidRPr="00DB10B5">
        <w:t xml:space="preserve"> Na presente licitação, a fase de habilitação sucederá as fases de apresentação de propostas e lances e de julgamento.</w:t>
      </w:r>
    </w:p>
    <w:p w14:paraId="66ECCD66" w14:textId="77777777" w:rsidR="007C0FF6" w:rsidRPr="00DB10B5" w:rsidRDefault="007C0FF6" w:rsidP="007C0FF6">
      <w:pPr>
        <w:autoSpaceDE w:val="0"/>
        <w:autoSpaceDN w:val="0"/>
        <w:adjustRightInd w:val="0"/>
        <w:jc w:val="both"/>
      </w:pPr>
    </w:p>
    <w:p w14:paraId="25909EE5" w14:textId="68BC22B1" w:rsidR="007C0FF6" w:rsidRPr="00DB10B5" w:rsidRDefault="008A6FDF" w:rsidP="007C0FF6">
      <w:pPr>
        <w:pStyle w:val="PargrafodaLista"/>
        <w:ind w:left="0"/>
        <w:jc w:val="both"/>
        <w:rPr>
          <w:rFonts w:eastAsiaTheme="minorEastAsia"/>
        </w:rPr>
      </w:pPr>
      <w:r w:rsidRPr="00DB10B5">
        <w:rPr>
          <w:rFonts w:eastAsiaTheme="minorEastAsia"/>
          <w:b/>
        </w:rPr>
        <w:t>8</w:t>
      </w:r>
      <w:r w:rsidR="007C0FF6" w:rsidRPr="00DB10B5">
        <w:rPr>
          <w:rFonts w:eastAsiaTheme="minorEastAsia"/>
          <w:b/>
        </w:rPr>
        <w:t>.2.</w:t>
      </w:r>
      <w:r w:rsidR="007C0FF6" w:rsidRPr="00DB10B5">
        <w:rPr>
          <w:rFonts w:eastAsiaTheme="minorEastAsia"/>
        </w:rPr>
        <w:t xml:space="preserve"> Os licitantes encaminharão, </w:t>
      </w:r>
      <w:r w:rsidR="007C0FF6" w:rsidRPr="00DB10B5">
        <w:rPr>
          <w:rFonts w:eastAsiaTheme="minorEastAsia"/>
          <w:b/>
          <w:bCs/>
          <w:u w:val="single"/>
        </w:rPr>
        <w:t>exclusivamente por meio do sistema eletrônico</w:t>
      </w:r>
      <w:r w:rsidR="007C0FF6" w:rsidRPr="00DB10B5">
        <w:rPr>
          <w:rFonts w:eastAsiaTheme="minorEastAsia"/>
        </w:rPr>
        <w:t xml:space="preserve">, a proposta com o </w:t>
      </w:r>
      <w:r w:rsidR="00EE1168" w:rsidRPr="00DB10B5">
        <w:rPr>
          <w:rFonts w:eastAsiaTheme="minorEastAsia"/>
        </w:rPr>
        <w:t xml:space="preserve">VALOR </w:t>
      </w:r>
      <w:r w:rsidR="007C0FF6" w:rsidRPr="00DB10B5">
        <w:rPr>
          <w:rFonts w:eastAsiaTheme="minorEastAsia"/>
        </w:rPr>
        <w:t>GLOBAL (</w:t>
      </w:r>
      <w:r w:rsidR="009B1487" w:rsidRPr="00DB10B5">
        <w:rPr>
          <w:rFonts w:eastAsiaTheme="minorEastAsia"/>
        </w:rPr>
        <w:t>$)</w:t>
      </w:r>
      <w:r w:rsidR="002578DB" w:rsidRPr="00DB10B5">
        <w:rPr>
          <w:rFonts w:eastAsiaTheme="minorEastAsia"/>
        </w:rPr>
        <w:t xml:space="preserve"> DO OBJETO</w:t>
      </w:r>
      <w:r w:rsidR="007C0FF6" w:rsidRPr="00DB10B5">
        <w:rPr>
          <w:rFonts w:eastAsiaTheme="minorEastAsia"/>
        </w:rPr>
        <w:t xml:space="preserve">, </w:t>
      </w:r>
      <w:r w:rsidR="003362F7" w:rsidRPr="00DB10B5">
        <w:rPr>
          <w:rFonts w:eastAsiaTheme="minorEastAsia"/>
        </w:rPr>
        <w:t xml:space="preserve">considerando a planilha orçamentaria </w:t>
      </w:r>
      <w:r w:rsidR="003362F7" w:rsidRPr="002D42C4">
        <w:rPr>
          <w:rFonts w:eastAsiaTheme="minorEastAsia"/>
          <w:b/>
          <w:bCs/>
        </w:rPr>
        <w:t>Anexo</w:t>
      </w:r>
      <w:r w:rsidRPr="002D42C4">
        <w:rPr>
          <w:rFonts w:eastAsiaTheme="minorEastAsia"/>
          <w:b/>
          <w:bCs/>
        </w:rPr>
        <w:t xml:space="preserve"> I - </w:t>
      </w:r>
      <w:r w:rsidR="00B93123">
        <w:rPr>
          <w:rFonts w:eastAsiaTheme="minorEastAsia"/>
          <w:b/>
          <w:bCs/>
        </w:rPr>
        <w:t>B</w:t>
      </w:r>
      <w:r w:rsidR="00DC7C70" w:rsidRPr="00DB10B5">
        <w:rPr>
          <w:rFonts w:eastAsiaTheme="minorEastAsia"/>
        </w:rPr>
        <w:t xml:space="preserve"> </w:t>
      </w:r>
      <w:r w:rsidR="003362F7" w:rsidRPr="00DB10B5">
        <w:rPr>
          <w:rFonts w:eastAsiaTheme="minorEastAsia"/>
        </w:rPr>
        <w:t xml:space="preserve">e </w:t>
      </w:r>
      <w:r w:rsidR="007C0FF6" w:rsidRPr="00DB10B5">
        <w:rPr>
          <w:rFonts w:eastAsiaTheme="minorEastAsia"/>
        </w:rPr>
        <w:t xml:space="preserve">critério de julgamento adotado neste Edital, </w:t>
      </w:r>
      <w:bookmarkEnd w:id="9"/>
      <w:r w:rsidR="007C0FF6" w:rsidRPr="00DB10B5">
        <w:rPr>
          <w:rFonts w:eastAsiaTheme="minorEastAsia"/>
        </w:rPr>
        <w:t>até o fim do recebimento de propostas.</w:t>
      </w:r>
    </w:p>
    <w:p w14:paraId="382C6CB1" w14:textId="77777777" w:rsidR="007C0FF6" w:rsidRPr="00DB10B5" w:rsidRDefault="007C0FF6" w:rsidP="007C0FF6">
      <w:pPr>
        <w:spacing w:line="276" w:lineRule="auto"/>
      </w:pPr>
    </w:p>
    <w:p w14:paraId="1B52904E" w14:textId="1CAB2554" w:rsidR="007C0FF6" w:rsidRPr="00DB10B5" w:rsidRDefault="008A6FDF" w:rsidP="007C0FF6">
      <w:pPr>
        <w:spacing w:line="276" w:lineRule="auto"/>
        <w:jc w:val="both"/>
        <w:rPr>
          <w:rFonts w:eastAsiaTheme="minorEastAsia"/>
          <w:b/>
          <w:bCs/>
        </w:rPr>
      </w:pPr>
      <w:bookmarkStart w:id="10" w:name="_Ref113968921"/>
      <w:r w:rsidRPr="00DB10B5">
        <w:rPr>
          <w:b/>
          <w:bCs/>
        </w:rPr>
        <w:t>8</w:t>
      </w:r>
      <w:r w:rsidR="007C0FF6" w:rsidRPr="00DB10B5">
        <w:rPr>
          <w:b/>
          <w:bCs/>
        </w:rPr>
        <w:t>.3.  No cadastramento da proposta inicial, o licitante declarará, em campo próprio do sistema, que:</w:t>
      </w:r>
      <w:bookmarkEnd w:id="10"/>
    </w:p>
    <w:p w14:paraId="450DBF24" w14:textId="02B73D0C" w:rsidR="007C0FF6" w:rsidRPr="00DB10B5" w:rsidRDefault="008A6FDF" w:rsidP="004A6585">
      <w:pPr>
        <w:jc w:val="both"/>
        <w:rPr>
          <w:rFonts w:eastAsiaTheme="minorEastAsia"/>
          <w:color w:val="000000"/>
        </w:rPr>
      </w:pPr>
      <w:r w:rsidRPr="004A6585">
        <w:rPr>
          <w:rFonts w:eastAsiaTheme="minorEastAsia"/>
          <w:b/>
        </w:rPr>
        <w:t>8</w:t>
      </w:r>
      <w:r w:rsidR="007C0FF6" w:rsidRPr="004A6585">
        <w:rPr>
          <w:rFonts w:eastAsiaTheme="minorEastAsia"/>
          <w:b/>
        </w:rPr>
        <w:t>.3.1.</w:t>
      </w:r>
      <w:r w:rsidR="007C0FF6" w:rsidRPr="00DB10B5">
        <w:rPr>
          <w:rFonts w:eastAsiaTheme="minorEastAsia"/>
        </w:rPr>
        <w:t xml:space="preserve"> </w:t>
      </w:r>
      <w:bookmarkStart w:id="11" w:name="_Ref117000019"/>
      <w:r w:rsidR="007C0FF6" w:rsidRPr="00DB10B5">
        <w:rPr>
          <w:rFonts w:eastAsiaTheme="minorEastAsia"/>
          <w:color w:val="000000"/>
        </w:rPr>
        <w:t xml:space="preserve">O fornecedor enquadrado como microempresa ou empresa de pequeno porte deverá </w:t>
      </w:r>
      <w:r w:rsidR="007C0FF6" w:rsidRPr="00DB10B5">
        <w:rPr>
          <w:rFonts w:eastAsiaTheme="minorEastAsia"/>
          <w:b/>
          <w:bCs/>
          <w:color w:val="000000"/>
          <w:u w:val="single"/>
        </w:rPr>
        <w:t>DECLARAR</w:t>
      </w:r>
      <w:r w:rsidR="007C0FF6" w:rsidRPr="00DB10B5">
        <w:rPr>
          <w:rFonts w:eastAsiaTheme="minorEastAsia"/>
          <w:color w:val="000000"/>
        </w:rPr>
        <w:t xml:space="preserve">, ainda, em campo próprio do sistema eletrônico, que cumpre os requisitos estabelecidos no artigo 3° da Lei Complementar nº 123, de 2006, estando apto a usufruir do tratamento favorecido estabelecido em seus </w:t>
      </w:r>
      <w:proofErr w:type="spellStart"/>
      <w:r w:rsidR="007C0FF6" w:rsidRPr="00DB10B5">
        <w:rPr>
          <w:rFonts w:eastAsiaTheme="minorEastAsia"/>
          <w:color w:val="000000"/>
        </w:rPr>
        <w:t>arts</w:t>
      </w:r>
      <w:proofErr w:type="spellEnd"/>
      <w:r w:rsidR="007C0FF6" w:rsidRPr="00DB10B5">
        <w:rPr>
          <w:rFonts w:eastAsiaTheme="minorEastAsia"/>
          <w:color w:val="000000"/>
        </w:rPr>
        <w:t xml:space="preserve">. 42 a 49, observado o disposto nos §§ 1º ao 3º do art. 4º, da Lei </w:t>
      </w:r>
      <w:proofErr w:type="gramStart"/>
      <w:r w:rsidR="007C0FF6" w:rsidRPr="00DB10B5">
        <w:rPr>
          <w:rFonts w:eastAsiaTheme="minorEastAsia"/>
          <w:color w:val="000000"/>
        </w:rPr>
        <w:t>n.º</w:t>
      </w:r>
      <w:proofErr w:type="gramEnd"/>
      <w:r w:rsidR="007C0FF6" w:rsidRPr="00DB10B5">
        <w:rPr>
          <w:rFonts w:eastAsiaTheme="minorEastAsia"/>
          <w:color w:val="000000"/>
        </w:rPr>
        <w:t xml:space="preserve"> 14.133, de 2021.</w:t>
      </w:r>
      <w:bookmarkEnd w:id="11"/>
    </w:p>
    <w:p w14:paraId="3B6A92A2" w14:textId="77777777" w:rsidR="007C0FF6" w:rsidRPr="00DB10B5" w:rsidRDefault="007C0FF6" w:rsidP="007C0FF6">
      <w:pPr>
        <w:tabs>
          <w:tab w:val="left" w:pos="142"/>
          <w:tab w:val="left" w:pos="567"/>
        </w:tabs>
        <w:jc w:val="both"/>
        <w:rPr>
          <w:rFonts w:eastAsiaTheme="minorEastAsia"/>
          <w:color w:val="000000"/>
        </w:rPr>
      </w:pPr>
    </w:p>
    <w:p w14:paraId="0288206E" w14:textId="5A5BECF8" w:rsidR="007C0FF6" w:rsidRPr="00DB10B5" w:rsidRDefault="008A6FDF" w:rsidP="00EE1168">
      <w:pPr>
        <w:jc w:val="both"/>
        <w:rPr>
          <w:rFonts w:eastAsiaTheme="minorEastAsia"/>
          <w:color w:val="000000"/>
        </w:rPr>
      </w:pPr>
      <w:r w:rsidRPr="00DB10B5">
        <w:rPr>
          <w:rFonts w:eastAsiaTheme="minorEastAsia"/>
          <w:b/>
          <w:color w:val="000000"/>
        </w:rPr>
        <w:t>8</w:t>
      </w:r>
      <w:r w:rsidR="00EE1168" w:rsidRPr="00DB10B5">
        <w:rPr>
          <w:rFonts w:eastAsiaTheme="minorEastAsia"/>
          <w:b/>
          <w:color w:val="000000"/>
        </w:rPr>
        <w:t>.</w:t>
      </w:r>
      <w:r w:rsidR="004A6585">
        <w:rPr>
          <w:rFonts w:eastAsiaTheme="minorEastAsia"/>
          <w:b/>
          <w:color w:val="000000"/>
        </w:rPr>
        <w:t>3.2.</w:t>
      </w:r>
      <w:r w:rsidR="00EE1168" w:rsidRPr="00DB10B5">
        <w:rPr>
          <w:rFonts w:eastAsiaTheme="minorEastAsia"/>
          <w:color w:val="000000"/>
        </w:rPr>
        <w:t xml:space="preserve"> </w:t>
      </w:r>
      <w:proofErr w:type="gramStart"/>
      <w:r w:rsidR="007C0FF6" w:rsidRPr="00DB10B5">
        <w:rPr>
          <w:rFonts w:eastAsiaTheme="minorEastAsia"/>
          <w:color w:val="000000"/>
        </w:rPr>
        <w:t>no</w:t>
      </w:r>
      <w:proofErr w:type="gramEnd"/>
      <w:r w:rsidR="007C0FF6" w:rsidRPr="00DB10B5">
        <w:rPr>
          <w:rFonts w:eastAsiaTheme="minorEastAsia"/>
          <w:color w:val="000000"/>
        </w:rPr>
        <w:t xml:space="preserve"> item exclusivo para participação de microempresas e empresas de pequeno porte, a assinalação do campo</w:t>
      </w:r>
      <w:r w:rsidR="007C0FF6" w:rsidRPr="00DB10B5">
        <w:rPr>
          <w:rFonts w:eastAsiaTheme="minorEastAsia"/>
        </w:rPr>
        <w:t xml:space="preserve"> </w:t>
      </w:r>
      <w:r w:rsidR="007C0FF6" w:rsidRPr="00DB10B5">
        <w:rPr>
          <w:rFonts w:eastAsiaTheme="minorEastAsia"/>
          <w:b/>
          <w:bCs/>
          <w:u w:val="single"/>
        </w:rPr>
        <w:t>“nenhuma”</w:t>
      </w:r>
      <w:r w:rsidR="007C0FF6" w:rsidRPr="00DB10B5">
        <w:rPr>
          <w:rFonts w:eastAsiaTheme="minorEastAsia"/>
          <w:color w:val="000000"/>
        </w:rPr>
        <w:t>, impedirá o prosseguimento no certame, para aquele item;</w:t>
      </w:r>
    </w:p>
    <w:p w14:paraId="3B50CBB1" w14:textId="77777777" w:rsidR="007C0FF6" w:rsidRPr="00DB10B5" w:rsidRDefault="007C0FF6" w:rsidP="007C0FF6">
      <w:pPr>
        <w:jc w:val="both"/>
        <w:rPr>
          <w:rFonts w:eastAsiaTheme="minorEastAsia"/>
          <w:color w:val="000000"/>
        </w:rPr>
      </w:pPr>
    </w:p>
    <w:p w14:paraId="25A313D4" w14:textId="255B4240" w:rsidR="007C0FF6" w:rsidRPr="00DB10B5" w:rsidRDefault="008A6FDF" w:rsidP="007C0FF6">
      <w:pPr>
        <w:jc w:val="both"/>
        <w:rPr>
          <w:rFonts w:eastAsiaTheme="minorEastAsia"/>
          <w:color w:val="000000"/>
        </w:rPr>
      </w:pPr>
      <w:r w:rsidRPr="00DB10B5">
        <w:rPr>
          <w:rFonts w:eastAsiaTheme="minorEastAsia"/>
          <w:b/>
          <w:color w:val="000000"/>
        </w:rPr>
        <w:t>8</w:t>
      </w:r>
      <w:r w:rsidR="007C0FF6" w:rsidRPr="00DB10B5">
        <w:rPr>
          <w:rFonts w:eastAsiaTheme="minorEastAsia"/>
          <w:b/>
          <w:color w:val="000000"/>
        </w:rPr>
        <w:t>.</w:t>
      </w:r>
      <w:r w:rsidR="004A6585">
        <w:rPr>
          <w:rFonts w:eastAsiaTheme="minorEastAsia"/>
          <w:b/>
          <w:color w:val="000000"/>
        </w:rPr>
        <w:t>3.3.</w:t>
      </w:r>
      <w:r w:rsidR="007C0FF6" w:rsidRPr="00DB10B5">
        <w:rPr>
          <w:rFonts w:eastAsiaTheme="minorEastAsia"/>
          <w:color w:val="000000"/>
        </w:rPr>
        <w:t xml:space="preserve"> </w:t>
      </w:r>
      <w:proofErr w:type="gramStart"/>
      <w:r w:rsidR="007C0FF6" w:rsidRPr="00DB10B5">
        <w:rPr>
          <w:rFonts w:eastAsiaTheme="minorEastAsia"/>
          <w:color w:val="000000"/>
        </w:rPr>
        <w:t>nos</w:t>
      </w:r>
      <w:proofErr w:type="gramEnd"/>
      <w:r w:rsidR="007C0FF6" w:rsidRPr="00DB10B5">
        <w:rPr>
          <w:rFonts w:eastAsiaTheme="minorEastAsia"/>
          <w:color w:val="000000"/>
        </w:rPr>
        <w:t xml:space="preserve"> itens em que a participação não for exclusiva para microempresas e empresas de pequeno porte, a assinalação do campo </w:t>
      </w:r>
      <w:r w:rsidR="007C0FF6" w:rsidRPr="00DB10B5">
        <w:rPr>
          <w:rFonts w:eastAsiaTheme="minorEastAsia"/>
          <w:b/>
          <w:bCs/>
          <w:u w:val="single"/>
        </w:rPr>
        <w:t>“nenhuma”</w:t>
      </w:r>
      <w:r w:rsidR="007C0FF6" w:rsidRPr="00DB10B5">
        <w:rPr>
          <w:rFonts w:eastAsiaTheme="minorEastAsia"/>
          <w:color w:val="000000"/>
        </w:rPr>
        <w:t>, apenas produzirá o efeito de o licitante não ter direito ao tratamento favorecido previsto na Lei Complementar nº 123, de 2006, mesmo que microempresa, empresa de pequeno porte ou sociedade cooperativa.</w:t>
      </w:r>
    </w:p>
    <w:p w14:paraId="7C3C8447" w14:textId="77777777" w:rsidR="007C0FF6" w:rsidRPr="00DB10B5" w:rsidRDefault="007C0FF6" w:rsidP="007C0FF6">
      <w:pPr>
        <w:ind w:left="720"/>
        <w:contextualSpacing/>
      </w:pPr>
    </w:p>
    <w:p w14:paraId="5E303C7D" w14:textId="0F866DA6" w:rsidR="007C0FF6" w:rsidRPr="00DB10B5" w:rsidRDefault="008A6FDF" w:rsidP="00EE1168">
      <w:pPr>
        <w:jc w:val="both"/>
        <w:rPr>
          <w:rFonts w:eastAsiaTheme="minorEastAsia"/>
        </w:rPr>
      </w:pPr>
      <w:r w:rsidRPr="004A6585">
        <w:rPr>
          <w:rFonts w:eastAsiaTheme="minorEastAsia"/>
          <w:b/>
        </w:rPr>
        <w:t>8</w:t>
      </w:r>
      <w:r w:rsidR="00EE1168" w:rsidRPr="004A6585">
        <w:rPr>
          <w:rFonts w:eastAsiaTheme="minorEastAsia"/>
          <w:b/>
        </w:rPr>
        <w:t>.</w:t>
      </w:r>
      <w:r w:rsidR="004A6585" w:rsidRPr="004A6585">
        <w:rPr>
          <w:rFonts w:eastAsiaTheme="minorEastAsia"/>
          <w:b/>
        </w:rPr>
        <w:t>4</w:t>
      </w:r>
      <w:r w:rsidR="00EE1168" w:rsidRPr="004A6585">
        <w:rPr>
          <w:rFonts w:eastAsiaTheme="minorEastAsia"/>
          <w:b/>
        </w:rPr>
        <w:t>.</w:t>
      </w:r>
      <w:r w:rsidR="007C0FF6" w:rsidRPr="00DB10B5">
        <w:rPr>
          <w:rFonts w:eastAsiaTheme="minorEastAsia"/>
        </w:rPr>
        <w:t xml:space="preserve"> Não haverá ordem de classificação na etapa de apresentação da proposta pelo licitante, o que ocorrerá somente após os procedimentos de abertura da sessão pública e da fase de envio de lances.</w:t>
      </w:r>
    </w:p>
    <w:p w14:paraId="7B8D72A1" w14:textId="77777777" w:rsidR="007C0FF6" w:rsidRPr="00DB10B5" w:rsidRDefault="007C0FF6" w:rsidP="007C0FF6">
      <w:pPr>
        <w:ind w:left="720"/>
        <w:contextualSpacing/>
      </w:pPr>
    </w:p>
    <w:p w14:paraId="7C7387EA" w14:textId="4BB39CD5" w:rsidR="007C0FF6" w:rsidRPr="00DB10B5" w:rsidRDefault="008A6FDF" w:rsidP="00EE1168">
      <w:pPr>
        <w:jc w:val="both"/>
        <w:rPr>
          <w:rFonts w:eastAsiaTheme="minorEastAsia"/>
        </w:rPr>
      </w:pPr>
      <w:r w:rsidRPr="00DB10B5">
        <w:rPr>
          <w:rFonts w:eastAsiaTheme="minorEastAsia"/>
          <w:b/>
        </w:rPr>
        <w:t>8</w:t>
      </w:r>
      <w:r w:rsidR="00EE1168" w:rsidRPr="00DB10B5">
        <w:rPr>
          <w:rFonts w:eastAsiaTheme="minorEastAsia"/>
          <w:b/>
        </w:rPr>
        <w:t>.</w:t>
      </w:r>
      <w:r w:rsidR="004A6585">
        <w:rPr>
          <w:rFonts w:eastAsiaTheme="minorEastAsia"/>
          <w:b/>
        </w:rPr>
        <w:t>5</w:t>
      </w:r>
      <w:r w:rsidR="00EE1168" w:rsidRPr="00DB10B5">
        <w:rPr>
          <w:rFonts w:eastAsiaTheme="minorEastAsia"/>
          <w:b/>
        </w:rPr>
        <w:t>.</w:t>
      </w:r>
      <w:r w:rsidR="00EE1168" w:rsidRPr="00DB10B5">
        <w:rPr>
          <w:rFonts w:eastAsiaTheme="minorEastAsia"/>
        </w:rPr>
        <w:t xml:space="preserve"> </w:t>
      </w:r>
      <w:r w:rsidR="007C0FF6" w:rsidRPr="00DB10B5">
        <w:rPr>
          <w:rFonts w:eastAsiaTheme="minorEastAsia"/>
        </w:rPr>
        <w:t xml:space="preserve"> Serão disponibilizados para acesso público os documentos que compõem a proposta dos licitantes convocados para apresentação de propostas, a partir da fase de julgamento e aceitação das propostas.</w:t>
      </w:r>
    </w:p>
    <w:p w14:paraId="45E6810A" w14:textId="77777777" w:rsidR="00EE1168" w:rsidRPr="00DB10B5" w:rsidRDefault="00EE1168" w:rsidP="00EE1168">
      <w:pPr>
        <w:jc w:val="both"/>
        <w:rPr>
          <w:rFonts w:eastAsiaTheme="minorEastAsia"/>
        </w:rPr>
      </w:pPr>
    </w:p>
    <w:p w14:paraId="77321EE8" w14:textId="0BF0D83B" w:rsidR="007C0FF6" w:rsidRPr="00DB10B5" w:rsidRDefault="008A6FDF" w:rsidP="00EE1168">
      <w:pPr>
        <w:spacing w:line="276" w:lineRule="auto"/>
        <w:jc w:val="both"/>
        <w:rPr>
          <w:rFonts w:eastAsiaTheme="minorEastAsia"/>
          <w:b/>
          <w:bCs/>
          <w:u w:val="single"/>
        </w:rPr>
      </w:pPr>
      <w:r w:rsidRPr="00DB10B5">
        <w:rPr>
          <w:b/>
          <w:bCs/>
          <w:u w:val="single"/>
        </w:rPr>
        <w:t>8</w:t>
      </w:r>
      <w:r w:rsidR="00EE1168" w:rsidRPr="00DB10B5">
        <w:rPr>
          <w:b/>
          <w:bCs/>
          <w:u w:val="single"/>
        </w:rPr>
        <w:t>.</w:t>
      </w:r>
      <w:r w:rsidR="004A6585">
        <w:rPr>
          <w:b/>
          <w:bCs/>
          <w:u w:val="single"/>
        </w:rPr>
        <w:t>6</w:t>
      </w:r>
      <w:r w:rsidR="00EE1168" w:rsidRPr="00DB10B5">
        <w:rPr>
          <w:b/>
          <w:bCs/>
          <w:u w:val="single"/>
        </w:rPr>
        <w:t>.</w:t>
      </w:r>
      <w:r w:rsidR="007C0FF6" w:rsidRPr="00DB10B5">
        <w:rPr>
          <w:b/>
          <w:bCs/>
          <w:u w:val="single"/>
        </w:rPr>
        <w:t xml:space="preserve"> Caberá ao licitante interessado em participar </w:t>
      </w:r>
      <w:proofErr w:type="gramStart"/>
      <w:r w:rsidR="007C0FF6" w:rsidRPr="00DB10B5">
        <w:rPr>
          <w:b/>
          <w:bCs/>
          <w:u w:val="single"/>
        </w:rPr>
        <w:t>da</w:t>
      </w:r>
      <w:proofErr w:type="gramEnd"/>
      <w:r w:rsidR="007C0FF6" w:rsidRPr="00DB10B5">
        <w:rPr>
          <w:b/>
          <w:bCs/>
          <w:u w:val="single"/>
        </w:rPr>
        <w:t xml:space="preserve"> licitação </w:t>
      </w:r>
      <w:r w:rsidR="007C0FF6" w:rsidRPr="00DB10B5">
        <w:rPr>
          <w:rFonts w:eastAsiaTheme="minorEastAsia"/>
          <w:b/>
          <w:bCs/>
          <w:u w:val="single"/>
        </w:rPr>
        <w:t>acompanhar as operações no sistema eletrônico durante o processo licitatório e se responsabilizar pelo ônus decorrente da perda de negócios diante da inobservância de mensagens emitidas pela Administração ou de sua desconexão.</w:t>
      </w:r>
    </w:p>
    <w:p w14:paraId="0DA2204D" w14:textId="77777777" w:rsidR="00EE1168" w:rsidRPr="00DB10B5" w:rsidRDefault="00EE1168" w:rsidP="00EE1168">
      <w:pPr>
        <w:spacing w:line="276" w:lineRule="auto"/>
        <w:jc w:val="both"/>
        <w:rPr>
          <w:b/>
          <w:bCs/>
          <w:u w:val="single"/>
        </w:rPr>
      </w:pPr>
    </w:p>
    <w:p w14:paraId="58D890B5" w14:textId="2C568092" w:rsidR="007C0FF6" w:rsidRPr="00DB10B5" w:rsidRDefault="008A6FDF" w:rsidP="00EE1168">
      <w:pPr>
        <w:spacing w:line="276" w:lineRule="auto"/>
        <w:jc w:val="both"/>
        <w:rPr>
          <w:rFonts w:eastAsiaTheme="minorEastAsia"/>
          <w:b/>
          <w:bCs/>
          <w:color w:val="000000"/>
          <w:u w:val="single"/>
        </w:rPr>
      </w:pPr>
      <w:r w:rsidRPr="00DB10B5">
        <w:rPr>
          <w:b/>
        </w:rPr>
        <w:t>8</w:t>
      </w:r>
      <w:r w:rsidR="00EE1168" w:rsidRPr="00DB10B5">
        <w:rPr>
          <w:b/>
        </w:rPr>
        <w:t>.</w:t>
      </w:r>
      <w:r w:rsidR="004A6585">
        <w:rPr>
          <w:b/>
        </w:rPr>
        <w:t>7</w:t>
      </w:r>
      <w:r w:rsidR="00EE1168" w:rsidRPr="00DB10B5">
        <w:rPr>
          <w:b/>
        </w:rPr>
        <w:t>.</w:t>
      </w:r>
      <w:r w:rsidR="007C0FF6" w:rsidRPr="00DB10B5">
        <w:t xml:space="preserve"> </w:t>
      </w:r>
      <w:r w:rsidR="007C0FF6" w:rsidRPr="00DB10B5">
        <w:rPr>
          <w:b/>
          <w:bCs/>
          <w:u w:val="single"/>
        </w:rPr>
        <w:t xml:space="preserve">O licitante deverá </w:t>
      </w:r>
      <w:r w:rsidR="007C0FF6" w:rsidRPr="00DB10B5">
        <w:rPr>
          <w:rFonts w:eastAsiaTheme="minorEastAsia"/>
          <w:b/>
          <w:bCs/>
          <w:u w:val="single"/>
        </w:rPr>
        <w:t>comunicar imediatamente ao provedor do sistema qualquer acontecimento que possa comprometer o sigilo ou a segurança, para providências.</w:t>
      </w:r>
    </w:p>
    <w:p w14:paraId="07345549" w14:textId="77777777" w:rsidR="007C0FF6" w:rsidRPr="00DB10B5" w:rsidRDefault="007C0FF6" w:rsidP="007C0FF6">
      <w:pPr>
        <w:spacing w:line="276" w:lineRule="auto"/>
        <w:jc w:val="both"/>
        <w:rPr>
          <w:rFonts w:eastAsiaTheme="minorEastAsia"/>
          <w:color w:val="000000"/>
        </w:rPr>
      </w:pPr>
    </w:p>
    <w:p w14:paraId="7DB889B6" w14:textId="5D05AB12" w:rsidR="007C0FF6" w:rsidRPr="00DB10B5" w:rsidRDefault="008A6FDF" w:rsidP="007C0FF6">
      <w:pPr>
        <w:keepNext/>
        <w:keepLines/>
        <w:tabs>
          <w:tab w:val="left" w:pos="567"/>
        </w:tabs>
        <w:jc w:val="both"/>
        <w:outlineLvl w:val="0"/>
        <w:rPr>
          <w:rFonts w:eastAsiaTheme="majorEastAsia"/>
          <w:b/>
          <w:bCs/>
        </w:rPr>
      </w:pPr>
      <w:bookmarkStart w:id="12" w:name="_Toc122606106"/>
      <w:r w:rsidRPr="00DB10B5">
        <w:rPr>
          <w:rFonts w:eastAsiaTheme="majorEastAsia"/>
          <w:b/>
          <w:bCs/>
        </w:rPr>
        <w:t>9</w:t>
      </w:r>
      <w:r w:rsidR="007C0FF6" w:rsidRPr="00DB10B5">
        <w:rPr>
          <w:rFonts w:eastAsiaTheme="majorEastAsia"/>
          <w:b/>
          <w:bCs/>
        </w:rPr>
        <w:t xml:space="preserve">.  DO PREENCHIMENTO E ENVIO DA PROPOSTA </w:t>
      </w:r>
      <w:bookmarkEnd w:id="12"/>
    </w:p>
    <w:p w14:paraId="2B88142A" w14:textId="4DE5B9DD" w:rsidR="007C0FF6" w:rsidRPr="00DB10B5" w:rsidRDefault="008A6FDF" w:rsidP="007C0FF6">
      <w:pPr>
        <w:autoSpaceDE w:val="0"/>
        <w:autoSpaceDN w:val="0"/>
        <w:adjustRightInd w:val="0"/>
        <w:jc w:val="both"/>
        <w:rPr>
          <w:color w:val="000000"/>
        </w:rPr>
      </w:pPr>
      <w:r w:rsidRPr="00DB10B5">
        <w:rPr>
          <w:rFonts w:eastAsiaTheme="minorEastAsia"/>
          <w:b/>
          <w:bCs/>
          <w:color w:val="000000" w:themeColor="text1"/>
        </w:rPr>
        <w:t>9</w:t>
      </w:r>
      <w:r w:rsidR="007C0FF6" w:rsidRPr="00DB10B5">
        <w:rPr>
          <w:rFonts w:eastAsiaTheme="minorEastAsia"/>
          <w:b/>
          <w:bCs/>
          <w:color w:val="000000" w:themeColor="text1"/>
        </w:rPr>
        <w:t xml:space="preserve">.1. </w:t>
      </w:r>
      <w:r w:rsidR="007C0FF6" w:rsidRPr="00DB10B5">
        <w:rPr>
          <w:color w:val="000000"/>
        </w:rPr>
        <w:t>O licitante deverá enviar sua proposta mediante o preenchimento, no sistema eletrônico, dos seguintes campos:</w:t>
      </w:r>
    </w:p>
    <w:p w14:paraId="54A6A93A" w14:textId="71A067C5" w:rsidR="007C0FF6" w:rsidRPr="00DB10B5" w:rsidRDefault="008A6FDF" w:rsidP="007C0FF6">
      <w:pPr>
        <w:autoSpaceDE w:val="0"/>
        <w:autoSpaceDN w:val="0"/>
        <w:adjustRightInd w:val="0"/>
        <w:jc w:val="both"/>
        <w:rPr>
          <w:color w:val="000000"/>
        </w:rPr>
      </w:pPr>
      <w:r w:rsidRPr="00DB10B5">
        <w:rPr>
          <w:color w:val="000000"/>
        </w:rPr>
        <w:t>9</w:t>
      </w:r>
      <w:r w:rsidR="007C0FF6" w:rsidRPr="00DB10B5">
        <w:rPr>
          <w:color w:val="000000"/>
        </w:rPr>
        <w:t xml:space="preserve">.1.1. </w:t>
      </w:r>
      <w:r w:rsidR="00B174DC" w:rsidRPr="00DB10B5">
        <w:rPr>
          <w:color w:val="000000"/>
        </w:rPr>
        <w:t xml:space="preserve">Valor Global ($) </w:t>
      </w:r>
      <w:r w:rsidR="007C0FF6" w:rsidRPr="00DB10B5">
        <w:rPr>
          <w:color w:val="000000"/>
        </w:rPr>
        <w:t>do objeto;</w:t>
      </w:r>
    </w:p>
    <w:p w14:paraId="18B6E606" w14:textId="497507DE" w:rsidR="007C0FF6" w:rsidRPr="00DB10B5" w:rsidRDefault="008A6FDF" w:rsidP="007C0FF6">
      <w:pPr>
        <w:autoSpaceDE w:val="0"/>
        <w:autoSpaceDN w:val="0"/>
        <w:adjustRightInd w:val="0"/>
        <w:jc w:val="both"/>
        <w:rPr>
          <w:color w:val="000000"/>
        </w:rPr>
      </w:pPr>
      <w:r w:rsidRPr="00DB10B5">
        <w:rPr>
          <w:color w:val="000000"/>
        </w:rPr>
        <w:t>9</w:t>
      </w:r>
      <w:r w:rsidR="007C0FF6" w:rsidRPr="00DB10B5">
        <w:rPr>
          <w:color w:val="000000"/>
        </w:rPr>
        <w:t xml:space="preserve">.1.2. </w:t>
      </w:r>
      <w:r w:rsidR="007C0FF6" w:rsidRPr="00DB10B5">
        <w:rPr>
          <w:rFonts w:eastAsia="ArialMT"/>
          <w:color w:val="000000"/>
        </w:rPr>
        <w:t>(</w:t>
      </w:r>
      <w:proofErr w:type="gramStart"/>
      <w:r w:rsidR="007C0FF6" w:rsidRPr="00DB10B5">
        <w:rPr>
          <w:rFonts w:eastAsia="ArialMT"/>
          <w:color w:val="000000"/>
        </w:rPr>
        <w:t>devendo</w:t>
      </w:r>
      <w:proofErr w:type="gramEnd"/>
      <w:r w:rsidR="007C0FF6" w:rsidRPr="00DB10B5">
        <w:rPr>
          <w:rFonts w:eastAsia="ArialMT"/>
          <w:color w:val="000000"/>
        </w:rPr>
        <w:t xml:space="preserve"> ser preenchido como “serviço”)</w:t>
      </w:r>
      <w:r w:rsidR="007C0FF6" w:rsidRPr="00DB10B5">
        <w:rPr>
          <w:color w:val="000000"/>
        </w:rPr>
        <w:t>;</w:t>
      </w:r>
    </w:p>
    <w:p w14:paraId="3BA32063" w14:textId="1953C8C0" w:rsidR="007C0FF6" w:rsidRPr="00DB10B5" w:rsidRDefault="008A6FDF" w:rsidP="007C0FF6">
      <w:pPr>
        <w:autoSpaceDE w:val="0"/>
        <w:autoSpaceDN w:val="0"/>
        <w:adjustRightInd w:val="0"/>
        <w:jc w:val="both"/>
        <w:rPr>
          <w:i/>
          <w:iCs/>
          <w:color w:val="000000"/>
        </w:rPr>
      </w:pPr>
      <w:r w:rsidRPr="00DB10B5">
        <w:rPr>
          <w:color w:val="000000"/>
        </w:rPr>
        <w:t>9</w:t>
      </w:r>
      <w:r w:rsidR="007C0FF6" w:rsidRPr="00DB10B5">
        <w:rPr>
          <w:color w:val="000000"/>
        </w:rPr>
        <w:t>.1.3. Descrição do</w:t>
      </w:r>
      <w:r w:rsidR="00013BF4" w:rsidRPr="00DB10B5">
        <w:rPr>
          <w:color w:val="000000"/>
        </w:rPr>
        <w:t>s</w:t>
      </w:r>
      <w:r w:rsidR="007C0FF6" w:rsidRPr="00DB10B5">
        <w:rPr>
          <w:color w:val="000000"/>
        </w:rPr>
        <w:t xml:space="preserve"> </w:t>
      </w:r>
      <w:r w:rsidR="004175B8" w:rsidRPr="00DB10B5">
        <w:rPr>
          <w:color w:val="000000"/>
        </w:rPr>
        <w:t>serviço</w:t>
      </w:r>
      <w:r w:rsidR="00013BF4" w:rsidRPr="00DB10B5">
        <w:rPr>
          <w:color w:val="000000"/>
        </w:rPr>
        <w:t>s</w:t>
      </w:r>
      <w:r w:rsidR="007C0FF6" w:rsidRPr="00DB10B5">
        <w:rPr>
          <w:color w:val="000000"/>
        </w:rPr>
        <w:t>, contendo as informações similares à especificação do</w:t>
      </w:r>
      <w:r w:rsidR="003362F7" w:rsidRPr="00DB10B5">
        <w:rPr>
          <w:color w:val="000000"/>
        </w:rPr>
        <w:t xml:space="preserve"> objeto nos anexos ao Edital;</w:t>
      </w:r>
    </w:p>
    <w:p w14:paraId="7C1E563F" w14:textId="516AB1FD" w:rsidR="007C0FF6" w:rsidRPr="00DB10B5" w:rsidRDefault="008A6FDF" w:rsidP="007C0FF6">
      <w:pPr>
        <w:autoSpaceDE w:val="0"/>
        <w:autoSpaceDN w:val="0"/>
        <w:adjustRightInd w:val="0"/>
        <w:jc w:val="both"/>
      </w:pPr>
      <w:r w:rsidRPr="00DB10B5">
        <w:t>9</w:t>
      </w:r>
      <w:r w:rsidR="007C0FF6" w:rsidRPr="00DB10B5">
        <w:t>.1.4. Para a proposta deverá considerar as quantidades mínimas estimadas n</w:t>
      </w:r>
      <w:r w:rsidR="003362F7" w:rsidRPr="00DB10B5">
        <w:t xml:space="preserve">a planilha </w:t>
      </w:r>
      <w:r w:rsidR="00A71059" w:rsidRPr="005C2B8A">
        <w:t>orçamentaria Anexo</w:t>
      </w:r>
      <w:r w:rsidR="007C0FF6" w:rsidRPr="005C2B8A">
        <w:rPr>
          <w:b/>
        </w:rPr>
        <w:t xml:space="preserve"> </w:t>
      </w:r>
      <w:r w:rsidR="00C50B07" w:rsidRPr="005C2B8A">
        <w:rPr>
          <w:b/>
        </w:rPr>
        <w:t xml:space="preserve">I </w:t>
      </w:r>
      <w:r w:rsidR="00DB10B5" w:rsidRPr="005C2B8A">
        <w:rPr>
          <w:b/>
        </w:rPr>
        <w:t xml:space="preserve">- </w:t>
      </w:r>
      <w:r w:rsidR="00B93123" w:rsidRPr="005C2B8A">
        <w:rPr>
          <w:b/>
        </w:rPr>
        <w:t>B</w:t>
      </w:r>
      <w:r w:rsidR="007C0FF6" w:rsidRPr="00DB10B5">
        <w:rPr>
          <w:b/>
        </w:rPr>
        <w:t xml:space="preserve"> </w:t>
      </w:r>
      <w:r w:rsidR="007C0FF6" w:rsidRPr="00DB10B5">
        <w:t>do Edital.</w:t>
      </w:r>
    </w:p>
    <w:p w14:paraId="32DF9863" w14:textId="77777777" w:rsidR="007C0FF6" w:rsidRPr="00DB10B5" w:rsidRDefault="007C0FF6" w:rsidP="007C0FF6">
      <w:pPr>
        <w:autoSpaceDE w:val="0"/>
        <w:autoSpaceDN w:val="0"/>
        <w:adjustRightInd w:val="0"/>
        <w:jc w:val="both"/>
        <w:rPr>
          <w:color w:val="000000"/>
        </w:rPr>
      </w:pPr>
    </w:p>
    <w:p w14:paraId="46E5DE37" w14:textId="5CD1B33B" w:rsidR="007C0FF6" w:rsidRPr="00DB10B5" w:rsidRDefault="008A6FDF" w:rsidP="007C0FF6">
      <w:pPr>
        <w:autoSpaceDE w:val="0"/>
        <w:autoSpaceDN w:val="0"/>
        <w:adjustRightInd w:val="0"/>
        <w:jc w:val="both"/>
        <w:rPr>
          <w:color w:val="000000"/>
        </w:rPr>
      </w:pPr>
      <w:r w:rsidRPr="00DB10B5">
        <w:rPr>
          <w:b/>
          <w:color w:val="000000"/>
        </w:rPr>
        <w:t>9</w:t>
      </w:r>
      <w:r w:rsidR="007C0FF6" w:rsidRPr="00DB10B5">
        <w:rPr>
          <w:b/>
          <w:color w:val="000000"/>
        </w:rPr>
        <w:t>.2.</w:t>
      </w:r>
      <w:r w:rsidR="007C0FF6" w:rsidRPr="00DB10B5">
        <w:rPr>
          <w:color w:val="000000"/>
        </w:rPr>
        <w:t xml:space="preserve">  Todas as especificações do</w:t>
      </w:r>
      <w:r w:rsidR="001F1C32" w:rsidRPr="00DB10B5">
        <w:rPr>
          <w:color w:val="000000"/>
        </w:rPr>
        <w:t>s</w:t>
      </w:r>
      <w:r w:rsidR="003604C5" w:rsidRPr="00DB10B5">
        <w:rPr>
          <w:color w:val="000000"/>
        </w:rPr>
        <w:t xml:space="preserve"> </w:t>
      </w:r>
      <w:r w:rsidR="007C0FF6" w:rsidRPr="00DB10B5">
        <w:rPr>
          <w:color w:val="000000"/>
        </w:rPr>
        <w:t>serviço</w:t>
      </w:r>
      <w:r w:rsidR="00C9711E" w:rsidRPr="00DB10B5">
        <w:rPr>
          <w:color w:val="000000"/>
        </w:rPr>
        <w:t>s</w:t>
      </w:r>
      <w:r w:rsidR="007C0FF6" w:rsidRPr="00DB10B5">
        <w:rPr>
          <w:color w:val="000000"/>
        </w:rPr>
        <w:t xml:space="preserve"> contidas na proposta vinculam o licitante.</w:t>
      </w:r>
    </w:p>
    <w:p w14:paraId="7B8AAC0F" w14:textId="77777777" w:rsidR="007C0FF6" w:rsidRPr="00DB10B5" w:rsidRDefault="007C0FF6" w:rsidP="007C0FF6">
      <w:pPr>
        <w:autoSpaceDE w:val="0"/>
        <w:autoSpaceDN w:val="0"/>
        <w:adjustRightInd w:val="0"/>
        <w:jc w:val="both"/>
        <w:rPr>
          <w:color w:val="000000"/>
        </w:rPr>
      </w:pPr>
    </w:p>
    <w:p w14:paraId="6F04B067" w14:textId="5C9ED09B" w:rsidR="00523514" w:rsidRPr="00DB10B5" w:rsidRDefault="008A6FDF" w:rsidP="00523514">
      <w:pPr>
        <w:widowControl w:val="0"/>
        <w:autoSpaceDE w:val="0"/>
        <w:autoSpaceDN w:val="0"/>
        <w:adjustRightInd w:val="0"/>
        <w:jc w:val="both"/>
      </w:pPr>
      <w:r w:rsidRPr="002D42C4">
        <w:rPr>
          <w:b/>
          <w:color w:val="000000"/>
        </w:rPr>
        <w:lastRenderedPageBreak/>
        <w:t>9</w:t>
      </w:r>
      <w:r w:rsidR="007C0FF6" w:rsidRPr="002D42C4">
        <w:rPr>
          <w:b/>
          <w:color w:val="000000"/>
        </w:rPr>
        <w:t>.2.1</w:t>
      </w:r>
      <w:r w:rsidR="007C0FF6" w:rsidRPr="002D42C4">
        <w:rPr>
          <w:color w:val="000000"/>
        </w:rPr>
        <w:t xml:space="preserve">. </w:t>
      </w:r>
      <w:r w:rsidR="007C0FF6" w:rsidRPr="002D42C4">
        <w:t xml:space="preserve">Nos valores propostos </w:t>
      </w:r>
      <w:r w:rsidR="00523514" w:rsidRPr="002D42C4">
        <w:t xml:space="preserve">devem estar </w:t>
      </w:r>
      <w:r w:rsidR="007C0FF6" w:rsidRPr="002D42C4">
        <w:t xml:space="preserve">inclusos, além do lucro, </w:t>
      </w:r>
      <w:r w:rsidR="005528D1" w:rsidRPr="002D42C4">
        <w:t xml:space="preserve">profissionais qualificados, </w:t>
      </w:r>
      <w:r w:rsidR="00167C22" w:rsidRPr="002D42C4">
        <w:t xml:space="preserve">material de divulgação, </w:t>
      </w:r>
      <w:r w:rsidR="007E355E" w:rsidRPr="002D42C4">
        <w:t xml:space="preserve">capacitação de equipe técnica, mobilização da equipe(transportes/combustível/alimentação), </w:t>
      </w:r>
      <w:r w:rsidR="00523514" w:rsidRPr="002D42C4">
        <w:t xml:space="preserve"> </w:t>
      </w:r>
      <w:r w:rsidR="007E355E" w:rsidRPr="002D42C4">
        <w:t xml:space="preserve">oficinas, palestras, workshops e outros inerentes ao trabalho, </w:t>
      </w:r>
      <w:r w:rsidR="00523514" w:rsidRPr="002D42C4">
        <w:t>bem como, todos e quaisquer encargos – trabalhistas, previdenciários, securitários, tributários, fiscais e comerciais – despesas diretas e indiretas, não recaindo à Prefeitura, nenhum ônus suplementar além dos valores propostos, inclusive quanto às despesas indiretas.</w:t>
      </w:r>
    </w:p>
    <w:p w14:paraId="53316A95" w14:textId="77777777" w:rsidR="00523514" w:rsidRPr="00DB10B5" w:rsidRDefault="00523514" w:rsidP="007C0FF6">
      <w:pPr>
        <w:autoSpaceDE w:val="0"/>
        <w:autoSpaceDN w:val="0"/>
        <w:adjustRightInd w:val="0"/>
        <w:jc w:val="both"/>
      </w:pPr>
    </w:p>
    <w:p w14:paraId="62A1A084" w14:textId="211568A3" w:rsidR="007C0FF6" w:rsidRPr="00DB10B5" w:rsidRDefault="008A6FDF" w:rsidP="007C0FF6">
      <w:pPr>
        <w:autoSpaceDE w:val="0"/>
        <w:autoSpaceDN w:val="0"/>
        <w:adjustRightInd w:val="0"/>
        <w:jc w:val="both"/>
        <w:rPr>
          <w:color w:val="000000"/>
        </w:rPr>
      </w:pPr>
      <w:r w:rsidRPr="00DB10B5">
        <w:rPr>
          <w:b/>
          <w:color w:val="000000"/>
        </w:rPr>
        <w:t>9</w:t>
      </w:r>
      <w:r w:rsidR="003604C5" w:rsidRPr="00DB10B5">
        <w:rPr>
          <w:b/>
          <w:color w:val="000000"/>
        </w:rPr>
        <w:t>.</w:t>
      </w:r>
      <w:r w:rsidR="007C0FF6" w:rsidRPr="00DB10B5">
        <w:rPr>
          <w:b/>
          <w:color w:val="000000"/>
        </w:rPr>
        <w:t>2.2</w:t>
      </w:r>
      <w:r w:rsidR="007C0FF6" w:rsidRPr="00DB10B5">
        <w:rPr>
          <w:color w:val="000000"/>
        </w:rPr>
        <w:t>. Os preços ofertados, tanto na proposta inicial, quanto na etapa de lances, serão de exclusiva responsabilidade do licitante, não lhe assistindo o direito de pleitear qualquer alteração, sob alegação de erro, omissão ou qualquer outro pretexto.</w:t>
      </w:r>
    </w:p>
    <w:p w14:paraId="6D97CC94" w14:textId="77777777" w:rsidR="007C0FF6" w:rsidRPr="00DB10B5" w:rsidRDefault="007C0FF6" w:rsidP="007C0FF6">
      <w:pPr>
        <w:autoSpaceDE w:val="0"/>
        <w:autoSpaceDN w:val="0"/>
        <w:adjustRightInd w:val="0"/>
        <w:jc w:val="both"/>
        <w:rPr>
          <w:color w:val="000000"/>
        </w:rPr>
      </w:pPr>
    </w:p>
    <w:p w14:paraId="739047CB" w14:textId="11CD5C5F" w:rsidR="007C0FF6" w:rsidRPr="00DB10B5" w:rsidRDefault="008A6FDF" w:rsidP="007C0FF6">
      <w:pPr>
        <w:autoSpaceDE w:val="0"/>
        <w:autoSpaceDN w:val="0"/>
        <w:adjustRightInd w:val="0"/>
        <w:jc w:val="both"/>
        <w:rPr>
          <w:color w:val="000000"/>
        </w:rPr>
      </w:pPr>
      <w:r w:rsidRPr="00DB10B5">
        <w:rPr>
          <w:b/>
          <w:color w:val="000000"/>
        </w:rPr>
        <w:t>9</w:t>
      </w:r>
      <w:r w:rsidR="007C0FF6" w:rsidRPr="00DB10B5">
        <w:rPr>
          <w:b/>
          <w:color w:val="000000"/>
        </w:rPr>
        <w:t>.2.3.</w:t>
      </w:r>
      <w:r w:rsidR="007C0FF6" w:rsidRPr="00DB10B5">
        <w:rPr>
          <w:color w:val="000000"/>
        </w:rPr>
        <w:t xml:space="preserve"> Se o regime tributário da empresa implicar o recolhimento de tributos em percentuais</w:t>
      </w:r>
    </w:p>
    <w:p w14:paraId="011F24AC" w14:textId="77777777" w:rsidR="007C0FF6" w:rsidRPr="00DB10B5" w:rsidRDefault="007C0FF6" w:rsidP="007C0FF6">
      <w:pPr>
        <w:autoSpaceDE w:val="0"/>
        <w:autoSpaceDN w:val="0"/>
        <w:adjustRightInd w:val="0"/>
        <w:jc w:val="both"/>
        <w:rPr>
          <w:color w:val="000000"/>
        </w:rPr>
      </w:pPr>
      <w:proofErr w:type="gramStart"/>
      <w:r w:rsidRPr="00DB10B5">
        <w:rPr>
          <w:color w:val="000000"/>
        </w:rPr>
        <w:t>variáveis</w:t>
      </w:r>
      <w:proofErr w:type="gramEnd"/>
      <w:r w:rsidRPr="00DB10B5">
        <w:rPr>
          <w:color w:val="000000"/>
        </w:rPr>
        <w:t>, a cotação adequada será a que corresponde à média dos efetivos recolhimentos da empresa nos últimos doze meses.</w:t>
      </w:r>
    </w:p>
    <w:p w14:paraId="6B38698F" w14:textId="77777777" w:rsidR="00D31721" w:rsidRPr="00DB10B5" w:rsidRDefault="00D31721" w:rsidP="007C0FF6">
      <w:pPr>
        <w:autoSpaceDE w:val="0"/>
        <w:autoSpaceDN w:val="0"/>
        <w:adjustRightInd w:val="0"/>
        <w:jc w:val="both"/>
        <w:rPr>
          <w:color w:val="000000"/>
        </w:rPr>
      </w:pPr>
    </w:p>
    <w:p w14:paraId="22CE7995" w14:textId="6773232D" w:rsidR="007C0FF6" w:rsidRPr="00DB10B5" w:rsidRDefault="008A6FDF" w:rsidP="007C0FF6">
      <w:pPr>
        <w:autoSpaceDE w:val="0"/>
        <w:autoSpaceDN w:val="0"/>
        <w:adjustRightInd w:val="0"/>
        <w:jc w:val="both"/>
        <w:rPr>
          <w:rFonts w:eastAsiaTheme="minorEastAsia"/>
        </w:rPr>
      </w:pPr>
      <w:r w:rsidRPr="00DB10B5">
        <w:rPr>
          <w:b/>
          <w:color w:val="000000"/>
        </w:rPr>
        <w:t>9</w:t>
      </w:r>
      <w:r w:rsidR="007C0FF6" w:rsidRPr="00DB10B5">
        <w:rPr>
          <w:b/>
          <w:color w:val="000000"/>
        </w:rPr>
        <w:t>.2.4.</w:t>
      </w:r>
      <w:r w:rsidR="007C0FF6" w:rsidRPr="00DB10B5">
        <w:rPr>
          <w:color w:val="000000"/>
        </w:rPr>
        <w:t xml:space="preserve"> </w:t>
      </w:r>
      <w:r w:rsidR="007C0FF6" w:rsidRPr="00DB10B5">
        <w:rPr>
          <w:rFonts w:eastAsiaTheme="minorEastAsia"/>
        </w:rPr>
        <w:t xml:space="preserve"> Os licitantes poderão retirar ou substituir a proposta ou os documentos de habilitação anteriormente inseridos no sistema, dentro do período em que o sistema esteja aberto para o recebimento de proposta.  </w:t>
      </w:r>
    </w:p>
    <w:p w14:paraId="661B0B37" w14:textId="77777777" w:rsidR="007C0FF6" w:rsidRPr="00DB10B5" w:rsidRDefault="007C0FF6" w:rsidP="007C0FF6">
      <w:pPr>
        <w:spacing w:line="276" w:lineRule="auto"/>
        <w:jc w:val="both"/>
        <w:rPr>
          <w:rFonts w:eastAsiaTheme="minorEastAsia"/>
        </w:rPr>
      </w:pPr>
    </w:p>
    <w:p w14:paraId="368A2A44" w14:textId="4D279FEA" w:rsidR="007C0FF6" w:rsidRPr="00DB10B5" w:rsidRDefault="008A6FDF" w:rsidP="007C0FF6">
      <w:pPr>
        <w:pStyle w:val="PargrafodaLista"/>
        <w:ind w:left="0"/>
        <w:jc w:val="both"/>
        <w:rPr>
          <w:rFonts w:eastAsiaTheme="minorEastAsia"/>
        </w:rPr>
      </w:pPr>
      <w:r w:rsidRPr="00DB10B5">
        <w:rPr>
          <w:rFonts w:eastAsiaTheme="minorEastAsia"/>
          <w:b/>
        </w:rPr>
        <w:t>9</w:t>
      </w:r>
      <w:r w:rsidR="007C0FF6" w:rsidRPr="00DB10B5">
        <w:rPr>
          <w:rFonts w:eastAsiaTheme="minorEastAsia"/>
          <w:b/>
        </w:rPr>
        <w:t>.3.</w:t>
      </w:r>
      <w:r w:rsidR="007C0FF6" w:rsidRPr="00DB10B5">
        <w:rPr>
          <w:rFonts w:eastAsiaTheme="minorEastAsia"/>
        </w:rPr>
        <w:t xml:space="preserve">  A apresentação das propostas implica obrigatoriedade do cumprimento das disposições nelas contidas, em conformidade com o que dispõe o </w:t>
      </w:r>
      <w:r w:rsidR="003362F7" w:rsidRPr="00DB10B5">
        <w:rPr>
          <w:rFonts w:eastAsiaTheme="minorEastAsia"/>
        </w:rPr>
        <w:t>edital e seus anexos</w:t>
      </w:r>
      <w:r w:rsidR="007C0FF6" w:rsidRPr="00DB10B5">
        <w:rPr>
          <w:rFonts w:eastAsiaTheme="minorEastAsia"/>
        </w:rPr>
        <w:t>,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6D843670" w14:textId="77777777" w:rsidR="007C0FF6" w:rsidRPr="00DB10B5" w:rsidRDefault="007C0FF6" w:rsidP="007C0FF6">
      <w:pPr>
        <w:pStyle w:val="PargrafodaLista"/>
        <w:ind w:left="0"/>
        <w:jc w:val="both"/>
        <w:rPr>
          <w:rFonts w:eastAsiaTheme="minorEastAsia"/>
        </w:rPr>
      </w:pPr>
    </w:p>
    <w:p w14:paraId="04294853" w14:textId="07A334AB" w:rsidR="007C0FF6" w:rsidRPr="00DB10B5" w:rsidRDefault="008A6FDF" w:rsidP="007C0FF6">
      <w:pPr>
        <w:pStyle w:val="PargrafodaLista"/>
        <w:ind w:left="0"/>
        <w:jc w:val="both"/>
        <w:rPr>
          <w:rFonts w:eastAsia="Calibri"/>
          <w:color w:val="000000"/>
        </w:rPr>
      </w:pPr>
      <w:r w:rsidRPr="00DB10B5">
        <w:rPr>
          <w:rFonts w:eastAsia="Calibri"/>
          <w:b/>
          <w:color w:val="000000"/>
        </w:rPr>
        <w:t>9</w:t>
      </w:r>
      <w:r w:rsidR="007C0FF6" w:rsidRPr="00DB10B5">
        <w:rPr>
          <w:rFonts w:eastAsia="Calibri"/>
          <w:b/>
          <w:color w:val="000000"/>
        </w:rPr>
        <w:t>.4.</w:t>
      </w:r>
      <w:r w:rsidR="007C0FF6" w:rsidRPr="00DB10B5">
        <w:rPr>
          <w:rFonts w:eastAsia="Calibri"/>
          <w:color w:val="000000"/>
        </w:rPr>
        <w:t xml:space="preserve"> O prazo de validade da proposta não será inferior a 60 (sessenta) dias, a contar da data de sua apresentação.</w:t>
      </w:r>
    </w:p>
    <w:p w14:paraId="3EC83F57" w14:textId="77777777" w:rsidR="007C0FF6" w:rsidRPr="00DB10B5" w:rsidRDefault="007C0FF6" w:rsidP="007C0FF6">
      <w:pPr>
        <w:pStyle w:val="PargrafodaLista"/>
        <w:ind w:left="0"/>
        <w:jc w:val="both"/>
        <w:rPr>
          <w:rFonts w:eastAsia="Calibri"/>
          <w:color w:val="000000"/>
        </w:rPr>
      </w:pPr>
    </w:p>
    <w:p w14:paraId="2332C65F" w14:textId="667E14C7" w:rsidR="007C0FF6" w:rsidRPr="00DB10B5" w:rsidRDefault="008A6FDF" w:rsidP="007C0FF6">
      <w:pPr>
        <w:pStyle w:val="PargrafodaLista"/>
        <w:ind w:left="0"/>
        <w:jc w:val="both"/>
        <w:rPr>
          <w:rFonts w:eastAsia="Calibri"/>
          <w:color w:val="000000"/>
        </w:rPr>
      </w:pPr>
      <w:r w:rsidRPr="00DB10B5">
        <w:rPr>
          <w:rFonts w:eastAsia="Calibri"/>
          <w:b/>
          <w:color w:val="000000"/>
        </w:rPr>
        <w:t>9</w:t>
      </w:r>
      <w:r w:rsidR="007C0FF6" w:rsidRPr="00DB10B5">
        <w:rPr>
          <w:rFonts w:eastAsia="Calibri"/>
          <w:b/>
          <w:color w:val="000000"/>
        </w:rPr>
        <w:t>.5.</w:t>
      </w:r>
      <w:r w:rsidR="007C0FF6" w:rsidRPr="00DB10B5">
        <w:rPr>
          <w:rFonts w:eastAsia="Calibri"/>
          <w:color w:val="000000"/>
        </w:rPr>
        <w:t xml:space="preserve">  Eventual </w:t>
      </w:r>
      <w:proofErr w:type="spellStart"/>
      <w:r w:rsidR="007C0FF6" w:rsidRPr="00DB10B5">
        <w:rPr>
          <w:rFonts w:eastAsia="Calibri"/>
          <w:color w:val="000000"/>
        </w:rPr>
        <w:t>sobrepreço</w:t>
      </w:r>
      <w:proofErr w:type="spellEnd"/>
      <w:r w:rsidR="007C0FF6" w:rsidRPr="00DB10B5">
        <w:rPr>
          <w:rFonts w:eastAsia="Calibri"/>
          <w:color w:val="000000"/>
        </w:rPr>
        <w:t xml:space="preserve"> ou superfaturamento da proposta ou lance poderá ser objeto de apuração de responsabilidade.</w:t>
      </w:r>
    </w:p>
    <w:p w14:paraId="11A70E22" w14:textId="75216802" w:rsidR="008B4CD4" w:rsidRPr="00DB10B5" w:rsidRDefault="008B4CD4" w:rsidP="007C0FF6">
      <w:pPr>
        <w:pStyle w:val="PargrafodaLista"/>
        <w:ind w:left="0"/>
        <w:rPr>
          <w:rFonts w:eastAsia="Calibri"/>
          <w:color w:val="000000"/>
        </w:rPr>
      </w:pPr>
    </w:p>
    <w:p w14:paraId="4FFC1C7E" w14:textId="66A50CD3" w:rsidR="007C0FF6" w:rsidRPr="00DB10B5" w:rsidRDefault="007C0FF6" w:rsidP="007C0FF6">
      <w:pPr>
        <w:autoSpaceDE w:val="0"/>
        <w:autoSpaceDN w:val="0"/>
        <w:adjustRightInd w:val="0"/>
        <w:jc w:val="both"/>
        <w:rPr>
          <w:b/>
          <w:bCs/>
        </w:rPr>
      </w:pPr>
      <w:r w:rsidRPr="00DB10B5">
        <w:rPr>
          <w:b/>
          <w:bCs/>
        </w:rPr>
        <w:t>1</w:t>
      </w:r>
      <w:r w:rsidR="008A6FDF" w:rsidRPr="00DB10B5">
        <w:rPr>
          <w:b/>
          <w:bCs/>
        </w:rPr>
        <w:t>0</w:t>
      </w:r>
      <w:r w:rsidRPr="00DB10B5">
        <w:rPr>
          <w:b/>
          <w:bCs/>
        </w:rPr>
        <w:t>. DA ABERTURA DA SESSÃO, CLASSIFICAÇÃO DAS PROPOSTAS E FORMULAÇÃO DE LANCES</w:t>
      </w:r>
    </w:p>
    <w:p w14:paraId="15DDDBA0" w14:textId="4333AB04" w:rsidR="007C0FF6" w:rsidRPr="00DB10B5" w:rsidRDefault="007C0FF6" w:rsidP="007C0FF6">
      <w:pPr>
        <w:autoSpaceDE w:val="0"/>
        <w:autoSpaceDN w:val="0"/>
        <w:adjustRightInd w:val="0"/>
        <w:jc w:val="both"/>
      </w:pPr>
      <w:r w:rsidRPr="00DB10B5">
        <w:rPr>
          <w:b/>
          <w:bCs/>
        </w:rPr>
        <w:t>1</w:t>
      </w:r>
      <w:r w:rsidR="008A6FDF" w:rsidRPr="00DB10B5">
        <w:rPr>
          <w:b/>
          <w:bCs/>
        </w:rPr>
        <w:t>0</w:t>
      </w:r>
      <w:r w:rsidRPr="00DB10B5">
        <w:rPr>
          <w:b/>
          <w:bCs/>
        </w:rPr>
        <w:t>.1.</w:t>
      </w:r>
      <w:r w:rsidRPr="00DB10B5">
        <w:t xml:space="preserve"> A abertura da presente licitação dar-se-á automaticamente em sessão pública, por meio de sistema eletrônico, na data, horário e local indicados neste Edital.</w:t>
      </w:r>
    </w:p>
    <w:p w14:paraId="02FADEAC" w14:textId="77777777" w:rsidR="00D31721" w:rsidRPr="00DB10B5" w:rsidRDefault="00D31721" w:rsidP="007C0FF6">
      <w:pPr>
        <w:autoSpaceDE w:val="0"/>
        <w:autoSpaceDN w:val="0"/>
        <w:adjustRightInd w:val="0"/>
        <w:jc w:val="both"/>
      </w:pPr>
    </w:p>
    <w:p w14:paraId="7B3F5865" w14:textId="61118313" w:rsidR="007C0FF6" w:rsidRPr="00DB10B5" w:rsidRDefault="007C0FF6" w:rsidP="007C0FF6">
      <w:pPr>
        <w:jc w:val="both"/>
      </w:pPr>
      <w:r w:rsidRPr="00DB10B5">
        <w:rPr>
          <w:rFonts w:eastAsiaTheme="minorEastAsia"/>
          <w:b/>
          <w:bCs/>
        </w:rPr>
        <w:t>1</w:t>
      </w:r>
      <w:r w:rsidR="008A6FDF" w:rsidRPr="00DB10B5">
        <w:rPr>
          <w:rFonts w:eastAsiaTheme="minorEastAsia"/>
          <w:b/>
          <w:bCs/>
        </w:rPr>
        <w:t>0</w:t>
      </w:r>
      <w:r w:rsidRPr="00DB10B5">
        <w:rPr>
          <w:rFonts w:eastAsiaTheme="minorEastAsia"/>
          <w:b/>
          <w:bCs/>
        </w:rPr>
        <w:t>.2</w:t>
      </w:r>
      <w:r w:rsidRPr="00DB10B5">
        <w:rPr>
          <w:rFonts w:eastAsiaTheme="minorEastAsia"/>
        </w:rPr>
        <w:t xml:space="preserve">. </w:t>
      </w:r>
      <w:r w:rsidRPr="00DB10B5">
        <w:rPr>
          <w:b/>
          <w:bCs/>
          <w:u w:val="single"/>
        </w:rPr>
        <w:t>Será desclassificada a proposta que identifique o licitante</w:t>
      </w:r>
      <w:r w:rsidRPr="00DB10B5">
        <w:t>.</w:t>
      </w:r>
    </w:p>
    <w:p w14:paraId="5B426616" w14:textId="77777777" w:rsidR="00D31721" w:rsidRPr="00DB10B5" w:rsidRDefault="00D31721" w:rsidP="007C0FF6">
      <w:pPr>
        <w:jc w:val="both"/>
        <w:rPr>
          <w:rFonts w:eastAsiaTheme="minorEastAsia"/>
        </w:rPr>
      </w:pPr>
    </w:p>
    <w:p w14:paraId="482F21A3" w14:textId="5A7D113C" w:rsidR="007C0FF6" w:rsidRPr="00DB10B5" w:rsidRDefault="007C0FF6" w:rsidP="007C0FF6">
      <w:pPr>
        <w:pStyle w:val="PargrafodaLista"/>
        <w:ind w:left="0"/>
        <w:jc w:val="both"/>
        <w:rPr>
          <w:b/>
          <w:iCs/>
          <w:u w:val="single"/>
        </w:rPr>
      </w:pPr>
      <w:r w:rsidRPr="00DB10B5">
        <w:rPr>
          <w:b/>
          <w:iCs/>
          <w:u w:val="single"/>
        </w:rPr>
        <w:t>1</w:t>
      </w:r>
      <w:r w:rsidR="008A6FDF" w:rsidRPr="00DB10B5">
        <w:rPr>
          <w:b/>
          <w:iCs/>
          <w:u w:val="single"/>
        </w:rPr>
        <w:t>0</w:t>
      </w:r>
      <w:r w:rsidRPr="00DB10B5">
        <w:rPr>
          <w:b/>
          <w:iCs/>
          <w:u w:val="single"/>
        </w:rPr>
        <w:t>.2.1. Compreende-se por identificação qualquer palavra, expressão, logotipo ou qualquer sinal que possa identificar o licitante ou ainda diferenciar a proposta/documentação dos demais.</w:t>
      </w:r>
    </w:p>
    <w:p w14:paraId="532A494C" w14:textId="77777777" w:rsidR="007C0FF6" w:rsidRPr="00DB10B5" w:rsidRDefault="007C0FF6" w:rsidP="007C0FF6">
      <w:pPr>
        <w:spacing w:line="276" w:lineRule="auto"/>
        <w:rPr>
          <w:iCs/>
        </w:rPr>
      </w:pPr>
    </w:p>
    <w:p w14:paraId="184AD5B5" w14:textId="271809AF" w:rsidR="007C0FF6" w:rsidRPr="00DB10B5" w:rsidRDefault="007C0FF6" w:rsidP="007C0FF6">
      <w:pPr>
        <w:autoSpaceDE w:val="0"/>
        <w:autoSpaceDN w:val="0"/>
        <w:adjustRightInd w:val="0"/>
        <w:jc w:val="both"/>
      </w:pPr>
      <w:r w:rsidRPr="00DB10B5">
        <w:rPr>
          <w:b/>
          <w:bCs/>
        </w:rPr>
        <w:t>1</w:t>
      </w:r>
      <w:r w:rsidR="008A6FDF" w:rsidRPr="00DB10B5">
        <w:rPr>
          <w:b/>
          <w:bCs/>
        </w:rPr>
        <w:t>0</w:t>
      </w:r>
      <w:r w:rsidRPr="00DB10B5">
        <w:rPr>
          <w:b/>
          <w:bCs/>
        </w:rPr>
        <w:t>.2.2.</w:t>
      </w:r>
      <w:r w:rsidRPr="00DB10B5">
        <w:t xml:space="preserve"> A desclassificação será sempre fundamentada e registrada no sistema, com acompanhamento em tempo real por todos os participantes.</w:t>
      </w:r>
    </w:p>
    <w:p w14:paraId="09F54637" w14:textId="77777777" w:rsidR="007C0FF6" w:rsidRPr="00DB10B5" w:rsidRDefault="007C0FF6" w:rsidP="007C0FF6">
      <w:pPr>
        <w:autoSpaceDE w:val="0"/>
        <w:autoSpaceDN w:val="0"/>
        <w:adjustRightInd w:val="0"/>
        <w:jc w:val="both"/>
      </w:pPr>
    </w:p>
    <w:p w14:paraId="21936E12" w14:textId="6E707904" w:rsidR="007C0FF6" w:rsidRPr="00DB10B5" w:rsidRDefault="007C0FF6" w:rsidP="007C0FF6">
      <w:pPr>
        <w:autoSpaceDE w:val="0"/>
        <w:autoSpaceDN w:val="0"/>
        <w:adjustRightInd w:val="0"/>
        <w:jc w:val="both"/>
      </w:pPr>
      <w:r w:rsidRPr="00DB10B5">
        <w:rPr>
          <w:b/>
        </w:rPr>
        <w:lastRenderedPageBreak/>
        <w:t>1</w:t>
      </w:r>
      <w:r w:rsidR="008A6FDF" w:rsidRPr="00DB10B5">
        <w:rPr>
          <w:b/>
        </w:rPr>
        <w:t>0</w:t>
      </w:r>
      <w:r w:rsidRPr="00DB10B5">
        <w:rPr>
          <w:b/>
        </w:rPr>
        <w:t>.2.3.</w:t>
      </w:r>
      <w:r w:rsidRPr="00DB10B5">
        <w:t xml:space="preserve"> A não desclassificação da proposta não impede o seu julgamento definitivo em sentido contrário, levado a efeito na fase de aceitação.</w:t>
      </w:r>
    </w:p>
    <w:p w14:paraId="2FF263F5" w14:textId="77777777" w:rsidR="007C0FF6" w:rsidRPr="00DB10B5" w:rsidRDefault="007C0FF6" w:rsidP="007C0FF6">
      <w:pPr>
        <w:autoSpaceDE w:val="0"/>
        <w:autoSpaceDN w:val="0"/>
        <w:adjustRightInd w:val="0"/>
        <w:jc w:val="both"/>
      </w:pPr>
    </w:p>
    <w:p w14:paraId="00F1896C" w14:textId="7FB465E8" w:rsidR="007C0FF6" w:rsidRPr="00DB10B5" w:rsidRDefault="007C0FF6" w:rsidP="007C0FF6">
      <w:pPr>
        <w:autoSpaceDE w:val="0"/>
        <w:autoSpaceDN w:val="0"/>
        <w:adjustRightInd w:val="0"/>
        <w:jc w:val="both"/>
      </w:pPr>
      <w:r w:rsidRPr="00DB10B5">
        <w:rPr>
          <w:b/>
        </w:rPr>
        <w:t>1</w:t>
      </w:r>
      <w:r w:rsidR="008A6FDF" w:rsidRPr="00DB10B5">
        <w:rPr>
          <w:b/>
        </w:rPr>
        <w:t>0</w:t>
      </w:r>
      <w:r w:rsidRPr="00DB10B5">
        <w:rPr>
          <w:b/>
        </w:rPr>
        <w:t>.3.</w:t>
      </w:r>
      <w:r w:rsidRPr="00DB10B5">
        <w:t xml:space="preserve"> O sistema disponibilizará campo </w:t>
      </w:r>
      <w:proofErr w:type="gramStart"/>
      <w:r w:rsidRPr="00DB10B5">
        <w:t>próprio(</w:t>
      </w:r>
      <w:proofErr w:type="gramEnd"/>
      <w:r w:rsidRPr="00DB10B5">
        <w:t>chat) para troca de mensagens entre o Pregoeiro e os licitantes.</w:t>
      </w:r>
    </w:p>
    <w:p w14:paraId="4D31986D" w14:textId="77777777" w:rsidR="007C0FF6" w:rsidRPr="00DB10B5" w:rsidRDefault="007C0FF6" w:rsidP="007C0FF6">
      <w:pPr>
        <w:autoSpaceDE w:val="0"/>
        <w:autoSpaceDN w:val="0"/>
        <w:adjustRightInd w:val="0"/>
        <w:jc w:val="both"/>
      </w:pPr>
    </w:p>
    <w:p w14:paraId="02B15D2D" w14:textId="547D15C2" w:rsidR="007C0FF6" w:rsidRPr="00DB10B5" w:rsidRDefault="007C0FF6" w:rsidP="007C0FF6">
      <w:pPr>
        <w:autoSpaceDE w:val="0"/>
        <w:autoSpaceDN w:val="0"/>
        <w:adjustRightInd w:val="0"/>
        <w:jc w:val="both"/>
      </w:pPr>
      <w:r w:rsidRPr="00DB10B5">
        <w:rPr>
          <w:b/>
        </w:rPr>
        <w:t>1</w:t>
      </w:r>
      <w:r w:rsidR="008A6FDF" w:rsidRPr="00DB10B5">
        <w:rPr>
          <w:b/>
        </w:rPr>
        <w:t>0</w:t>
      </w:r>
      <w:r w:rsidRPr="00DB10B5">
        <w:rPr>
          <w:b/>
        </w:rPr>
        <w:t>.3.1.</w:t>
      </w:r>
      <w:r w:rsidRPr="00DB10B5">
        <w:t xml:space="preserve"> Iniciada a etapa competitiva, os licitantes deverão encaminhar lances exclusivamente por meio de sistema eletrônico, sendo imediatamente informados do seu recebimento e do </w:t>
      </w:r>
      <w:r w:rsidR="00D31721" w:rsidRPr="00DB10B5">
        <w:t>valor</w:t>
      </w:r>
      <w:r w:rsidRPr="00DB10B5">
        <w:t xml:space="preserve"> consignado no registro.</w:t>
      </w:r>
    </w:p>
    <w:p w14:paraId="6950428A" w14:textId="77777777" w:rsidR="007C0FF6" w:rsidRPr="00DB10B5" w:rsidRDefault="007C0FF6" w:rsidP="007C0FF6">
      <w:pPr>
        <w:autoSpaceDE w:val="0"/>
        <w:autoSpaceDN w:val="0"/>
        <w:adjustRightInd w:val="0"/>
        <w:jc w:val="both"/>
      </w:pPr>
    </w:p>
    <w:p w14:paraId="47159501" w14:textId="38578F35" w:rsidR="007C0FF6" w:rsidRPr="00DB10B5" w:rsidRDefault="007C0FF6" w:rsidP="007C0FF6">
      <w:pPr>
        <w:autoSpaceDE w:val="0"/>
        <w:autoSpaceDN w:val="0"/>
        <w:adjustRightInd w:val="0"/>
        <w:rPr>
          <w:u w:val="single"/>
        </w:rPr>
      </w:pPr>
      <w:r w:rsidRPr="00DB10B5">
        <w:rPr>
          <w:b/>
        </w:rPr>
        <w:t>1</w:t>
      </w:r>
      <w:r w:rsidR="008A6FDF" w:rsidRPr="00DB10B5">
        <w:rPr>
          <w:b/>
        </w:rPr>
        <w:t>0</w:t>
      </w:r>
      <w:r w:rsidRPr="00DB10B5">
        <w:rPr>
          <w:b/>
        </w:rPr>
        <w:t>.3.2.</w:t>
      </w:r>
      <w:r w:rsidRPr="00DB10B5">
        <w:t xml:space="preserve"> O lance deverá ser ofertado pelo</w:t>
      </w:r>
      <w:r w:rsidRPr="00DB10B5">
        <w:rPr>
          <w:b/>
          <w:bCs/>
          <w:u w:val="single"/>
        </w:rPr>
        <w:t xml:space="preserve"> </w:t>
      </w:r>
      <w:r w:rsidR="00D31721" w:rsidRPr="00DB10B5">
        <w:rPr>
          <w:b/>
          <w:bCs/>
          <w:u w:val="single"/>
        </w:rPr>
        <w:t>menor valor</w:t>
      </w:r>
      <w:r w:rsidR="00C4584F" w:rsidRPr="00DB10B5">
        <w:rPr>
          <w:b/>
          <w:bCs/>
          <w:u w:val="single"/>
        </w:rPr>
        <w:t xml:space="preserve"> </w:t>
      </w:r>
      <w:r w:rsidRPr="00DB10B5">
        <w:rPr>
          <w:b/>
          <w:bCs/>
          <w:u w:val="single"/>
        </w:rPr>
        <w:t>(</w:t>
      </w:r>
      <w:r w:rsidR="009B1487" w:rsidRPr="00DB10B5">
        <w:rPr>
          <w:b/>
          <w:bCs/>
          <w:u w:val="single"/>
        </w:rPr>
        <w:t>$</w:t>
      </w:r>
      <w:r w:rsidRPr="00DB10B5">
        <w:rPr>
          <w:b/>
          <w:bCs/>
          <w:u w:val="single"/>
        </w:rPr>
        <w:t>) global;</w:t>
      </w:r>
    </w:p>
    <w:p w14:paraId="22023549" w14:textId="77777777" w:rsidR="007C0FF6" w:rsidRPr="00DB10B5" w:rsidRDefault="007C0FF6" w:rsidP="007C0FF6">
      <w:pPr>
        <w:tabs>
          <w:tab w:val="center" w:pos="4252"/>
          <w:tab w:val="right" w:pos="8504"/>
        </w:tabs>
        <w:jc w:val="both"/>
        <w:rPr>
          <w:rFonts w:eastAsia="Batang"/>
          <w:b/>
        </w:rPr>
      </w:pPr>
    </w:p>
    <w:p w14:paraId="49C2F6E7" w14:textId="14CD7E95" w:rsidR="007C0FF6" w:rsidRPr="00DB10B5" w:rsidRDefault="007C0FF6" w:rsidP="007C0FF6">
      <w:pPr>
        <w:tabs>
          <w:tab w:val="center" w:pos="4252"/>
          <w:tab w:val="right" w:pos="8504"/>
        </w:tabs>
        <w:jc w:val="both"/>
        <w:rPr>
          <w:rFonts w:eastAsia="Batang"/>
        </w:rPr>
      </w:pPr>
      <w:r w:rsidRPr="00DB10B5">
        <w:rPr>
          <w:rFonts w:eastAsia="Batang"/>
          <w:b/>
        </w:rPr>
        <w:t>1</w:t>
      </w:r>
      <w:r w:rsidR="008A6FDF" w:rsidRPr="00DB10B5">
        <w:rPr>
          <w:rFonts w:eastAsia="Batang"/>
          <w:b/>
        </w:rPr>
        <w:t>0</w:t>
      </w:r>
      <w:r w:rsidRPr="00DB10B5">
        <w:rPr>
          <w:rFonts w:eastAsia="Batang"/>
          <w:b/>
        </w:rPr>
        <w:t xml:space="preserve">.3.2.1. </w:t>
      </w:r>
      <w:r w:rsidRPr="00DB10B5">
        <w:rPr>
          <w:rFonts w:eastAsia="Batang"/>
        </w:rPr>
        <w:t>Será admitida preço de até 02 (duas) casas após a vírgula;</w:t>
      </w:r>
    </w:p>
    <w:p w14:paraId="5786DD66" w14:textId="77777777" w:rsidR="007C0FF6" w:rsidRPr="00DB10B5" w:rsidRDefault="007C0FF6" w:rsidP="007C0FF6">
      <w:pPr>
        <w:autoSpaceDE w:val="0"/>
        <w:autoSpaceDN w:val="0"/>
        <w:adjustRightInd w:val="0"/>
      </w:pPr>
    </w:p>
    <w:p w14:paraId="6BE877F4" w14:textId="6BFD128E" w:rsidR="007C0FF6" w:rsidRDefault="007C0FF6" w:rsidP="007C0FF6">
      <w:pPr>
        <w:autoSpaceDE w:val="0"/>
        <w:autoSpaceDN w:val="0"/>
        <w:adjustRightInd w:val="0"/>
        <w:jc w:val="both"/>
      </w:pPr>
      <w:r w:rsidRPr="00DB10B5">
        <w:rPr>
          <w:b/>
        </w:rPr>
        <w:t>1</w:t>
      </w:r>
      <w:r w:rsidR="008A6FDF" w:rsidRPr="00DB10B5">
        <w:rPr>
          <w:b/>
        </w:rPr>
        <w:t>0</w:t>
      </w:r>
      <w:r w:rsidRPr="00DB10B5">
        <w:rPr>
          <w:b/>
        </w:rPr>
        <w:t>.3.3.</w:t>
      </w:r>
      <w:r w:rsidRPr="00DB10B5">
        <w:t xml:space="preserve"> Os licitantes poderão oferecer lances sucessivos, observando o horário fixado para abertura da sessão e as regras estabelecidas no Edital.</w:t>
      </w:r>
    </w:p>
    <w:p w14:paraId="66BDCC8B" w14:textId="77777777" w:rsidR="003833F8" w:rsidRPr="00DB10B5" w:rsidRDefault="003833F8" w:rsidP="007C0FF6">
      <w:pPr>
        <w:autoSpaceDE w:val="0"/>
        <w:autoSpaceDN w:val="0"/>
        <w:adjustRightInd w:val="0"/>
        <w:jc w:val="both"/>
      </w:pPr>
    </w:p>
    <w:p w14:paraId="7A1CED25" w14:textId="53384F1D" w:rsidR="007C0FF6" w:rsidRPr="00DB10B5" w:rsidRDefault="007C0FF6" w:rsidP="007C0FF6">
      <w:pPr>
        <w:autoSpaceDE w:val="0"/>
        <w:autoSpaceDN w:val="0"/>
        <w:adjustRightInd w:val="0"/>
        <w:jc w:val="both"/>
      </w:pPr>
      <w:r w:rsidRPr="00DB10B5">
        <w:rPr>
          <w:b/>
        </w:rPr>
        <w:t>1</w:t>
      </w:r>
      <w:r w:rsidR="008A6FDF" w:rsidRPr="00DB10B5">
        <w:rPr>
          <w:b/>
        </w:rPr>
        <w:t>0</w:t>
      </w:r>
      <w:r w:rsidRPr="00DB10B5">
        <w:rPr>
          <w:b/>
        </w:rPr>
        <w:t>.3.4.</w:t>
      </w:r>
      <w:r w:rsidRPr="00DB10B5">
        <w:t xml:space="preserve"> O licitante somente poderá oferecer lance de percentual de desconto superior ao último por ele ofertado e registrado pelo sistema.</w:t>
      </w:r>
    </w:p>
    <w:p w14:paraId="188BFDFF" w14:textId="77777777" w:rsidR="00D31721" w:rsidRPr="00DB10B5" w:rsidRDefault="00D31721" w:rsidP="007C0FF6">
      <w:pPr>
        <w:autoSpaceDE w:val="0"/>
        <w:autoSpaceDN w:val="0"/>
        <w:adjustRightInd w:val="0"/>
        <w:jc w:val="both"/>
      </w:pPr>
    </w:p>
    <w:p w14:paraId="7395BD95" w14:textId="7B424996" w:rsidR="00F304AC" w:rsidRPr="00DB10B5" w:rsidRDefault="007C0FF6" w:rsidP="00F304AC">
      <w:pPr>
        <w:jc w:val="both"/>
        <w:rPr>
          <w:rFonts w:eastAsiaTheme="minorEastAsia"/>
          <w:i/>
          <w:iCs/>
        </w:rPr>
      </w:pPr>
      <w:r w:rsidRPr="00DB10B5">
        <w:rPr>
          <w:b/>
        </w:rPr>
        <w:t>1</w:t>
      </w:r>
      <w:r w:rsidR="008A6FDF" w:rsidRPr="00DB10B5">
        <w:rPr>
          <w:b/>
        </w:rPr>
        <w:t>0</w:t>
      </w:r>
      <w:r w:rsidRPr="00DB10B5">
        <w:rPr>
          <w:b/>
        </w:rPr>
        <w:t>.3.4.1.</w:t>
      </w:r>
      <w:r w:rsidRPr="00DB10B5">
        <w:t xml:space="preserve"> </w:t>
      </w:r>
      <w:r w:rsidR="00F304AC" w:rsidRPr="00DB10B5">
        <w:rPr>
          <w:rFonts w:eastAsiaTheme="minorEastAsia"/>
        </w:rPr>
        <w:t xml:space="preserve">O intervalo mínimo de diferença de valores entre os lances será de </w:t>
      </w:r>
      <w:r w:rsidR="00F304AC" w:rsidRPr="00DB10B5">
        <w:rPr>
          <w:rFonts w:eastAsiaTheme="minorEastAsia"/>
          <w:b/>
          <w:bCs/>
        </w:rPr>
        <w:t xml:space="preserve">R$ </w:t>
      </w:r>
      <w:r w:rsidR="005B0E06" w:rsidRPr="00DB10B5">
        <w:rPr>
          <w:rFonts w:eastAsiaTheme="minorEastAsia"/>
          <w:b/>
          <w:bCs/>
        </w:rPr>
        <w:t>5.612</w:t>
      </w:r>
      <w:r w:rsidR="00F304AC" w:rsidRPr="00DB10B5">
        <w:rPr>
          <w:rFonts w:eastAsiaTheme="minorEastAsia"/>
          <w:b/>
          <w:bCs/>
        </w:rPr>
        <w:t>,</w:t>
      </w:r>
      <w:r w:rsidR="005B0E06" w:rsidRPr="00DB10B5">
        <w:rPr>
          <w:rFonts w:eastAsiaTheme="minorEastAsia"/>
          <w:b/>
          <w:bCs/>
        </w:rPr>
        <w:t>56</w:t>
      </w:r>
      <w:r w:rsidR="00F304AC" w:rsidRPr="00DB10B5">
        <w:rPr>
          <w:rFonts w:eastAsiaTheme="minorEastAsia"/>
          <w:b/>
          <w:bCs/>
        </w:rPr>
        <w:t xml:space="preserve"> (</w:t>
      </w:r>
      <w:r w:rsidR="005B0E06" w:rsidRPr="00DB10B5">
        <w:rPr>
          <w:rFonts w:eastAsiaTheme="minorEastAsia"/>
          <w:b/>
          <w:bCs/>
        </w:rPr>
        <w:t>cinco</w:t>
      </w:r>
      <w:r w:rsidR="00F304AC" w:rsidRPr="00DB10B5">
        <w:rPr>
          <w:rFonts w:eastAsiaTheme="minorEastAsia"/>
          <w:b/>
          <w:bCs/>
        </w:rPr>
        <w:t xml:space="preserve"> mil, </w:t>
      </w:r>
      <w:r w:rsidR="005B0E06" w:rsidRPr="00DB10B5">
        <w:rPr>
          <w:rFonts w:eastAsiaTheme="minorEastAsia"/>
          <w:b/>
          <w:bCs/>
        </w:rPr>
        <w:t>seisc</w:t>
      </w:r>
      <w:r w:rsidR="00F304AC" w:rsidRPr="00DB10B5">
        <w:rPr>
          <w:rFonts w:eastAsiaTheme="minorEastAsia"/>
          <w:b/>
          <w:bCs/>
        </w:rPr>
        <w:t xml:space="preserve">entos e </w:t>
      </w:r>
      <w:r w:rsidR="005B0E06" w:rsidRPr="00DB10B5">
        <w:rPr>
          <w:rFonts w:eastAsiaTheme="minorEastAsia"/>
          <w:b/>
          <w:bCs/>
        </w:rPr>
        <w:t>doze</w:t>
      </w:r>
      <w:r w:rsidR="00F304AC" w:rsidRPr="00DB10B5">
        <w:rPr>
          <w:rFonts w:eastAsiaTheme="minorEastAsia"/>
          <w:b/>
          <w:bCs/>
        </w:rPr>
        <w:t xml:space="preserve"> reais</w:t>
      </w:r>
      <w:r w:rsidR="005B0E06" w:rsidRPr="00DB10B5">
        <w:rPr>
          <w:rFonts w:eastAsiaTheme="minorEastAsia"/>
          <w:b/>
          <w:bCs/>
        </w:rPr>
        <w:t xml:space="preserve"> e cinquenta e seis centavos</w:t>
      </w:r>
      <w:r w:rsidR="00F304AC" w:rsidRPr="00DB10B5">
        <w:rPr>
          <w:rFonts w:eastAsiaTheme="minorEastAsia"/>
          <w:b/>
          <w:bCs/>
        </w:rPr>
        <w:t>)</w:t>
      </w:r>
      <w:r w:rsidR="00F304AC" w:rsidRPr="00DB10B5">
        <w:rPr>
          <w:rFonts w:eastAsiaTheme="minorEastAsia"/>
        </w:rPr>
        <w:t>, que incidirá tanto em relação aos lances intermediários quanto em relação à proposta que cobrir a melhor oferta.</w:t>
      </w:r>
      <w:r w:rsidR="00F304AC" w:rsidRPr="00DB10B5">
        <w:rPr>
          <w:rFonts w:eastAsiaTheme="minorEastAsia"/>
          <w:i/>
          <w:iCs/>
        </w:rPr>
        <w:t xml:space="preserve"> </w:t>
      </w:r>
    </w:p>
    <w:p w14:paraId="3D0B641B" w14:textId="56EBCB57" w:rsidR="007C0FF6" w:rsidRPr="00DB10B5" w:rsidRDefault="007C0FF6" w:rsidP="00F304AC">
      <w:pPr>
        <w:spacing w:line="276" w:lineRule="auto"/>
        <w:jc w:val="both"/>
      </w:pPr>
    </w:p>
    <w:p w14:paraId="741122EE" w14:textId="402BE1F4" w:rsidR="00F304AC" w:rsidRPr="00DB10B5" w:rsidRDefault="00F304AC" w:rsidP="00F304AC">
      <w:pPr>
        <w:jc w:val="both"/>
        <w:rPr>
          <w:u w:val="single"/>
        </w:rPr>
      </w:pPr>
      <w:r w:rsidRPr="00DB10B5">
        <w:rPr>
          <w:b/>
        </w:rPr>
        <w:t>1</w:t>
      </w:r>
      <w:r w:rsidR="008A6FDF" w:rsidRPr="00DB10B5">
        <w:rPr>
          <w:b/>
        </w:rPr>
        <w:t>0</w:t>
      </w:r>
      <w:r w:rsidRPr="00DB10B5">
        <w:rPr>
          <w:b/>
        </w:rPr>
        <w:t>.3.4.2</w:t>
      </w:r>
      <w:r w:rsidRPr="00DB10B5">
        <w:t xml:space="preserve">. A aplicação do valor de redução mínima entre os lances incidirá sobre o </w:t>
      </w:r>
      <w:proofErr w:type="gramStart"/>
      <w:r w:rsidRPr="00DB10B5">
        <w:rPr>
          <w:u w:val="single"/>
        </w:rPr>
        <w:t>valor</w:t>
      </w:r>
      <w:r w:rsidR="003362F7" w:rsidRPr="00DB10B5">
        <w:rPr>
          <w:u w:val="single"/>
        </w:rPr>
        <w:t>(</w:t>
      </w:r>
      <w:proofErr w:type="gramEnd"/>
      <w:r w:rsidR="003362F7" w:rsidRPr="00DB10B5">
        <w:rPr>
          <w:u w:val="single"/>
        </w:rPr>
        <w:t>$)</w:t>
      </w:r>
      <w:r w:rsidRPr="00DB10B5">
        <w:rPr>
          <w:u w:val="single"/>
        </w:rPr>
        <w:t xml:space="preserve"> global da proposta.</w:t>
      </w:r>
    </w:p>
    <w:p w14:paraId="2EE4ABD0" w14:textId="77777777" w:rsidR="00F304AC" w:rsidRPr="00DB10B5" w:rsidRDefault="00F304AC" w:rsidP="00F304AC">
      <w:pPr>
        <w:spacing w:line="276" w:lineRule="auto"/>
        <w:jc w:val="both"/>
      </w:pPr>
    </w:p>
    <w:p w14:paraId="790C27E3" w14:textId="0B6DC163" w:rsidR="007C0FF6" w:rsidRPr="00DB10B5" w:rsidRDefault="007C0FF6" w:rsidP="007C0FF6">
      <w:pPr>
        <w:autoSpaceDE w:val="0"/>
        <w:autoSpaceDN w:val="0"/>
        <w:adjustRightInd w:val="0"/>
        <w:jc w:val="both"/>
      </w:pPr>
      <w:r w:rsidRPr="00DB10B5">
        <w:rPr>
          <w:b/>
          <w:bCs/>
        </w:rPr>
        <w:t>1</w:t>
      </w:r>
      <w:r w:rsidR="008A6FDF" w:rsidRPr="00DB10B5">
        <w:rPr>
          <w:b/>
          <w:bCs/>
        </w:rPr>
        <w:t>0</w:t>
      </w:r>
      <w:r w:rsidRPr="00DB10B5">
        <w:rPr>
          <w:b/>
          <w:bCs/>
        </w:rPr>
        <w:t>.3.5.</w:t>
      </w:r>
      <w:r w:rsidRPr="00DB10B5">
        <w:t xml:space="preserve">  O procedimento seguirá de acordo com o modo de disputa </w:t>
      </w:r>
      <w:r w:rsidRPr="00DB10B5">
        <w:rPr>
          <w:b/>
          <w:bCs/>
        </w:rPr>
        <w:t>“</w:t>
      </w:r>
      <w:r w:rsidRPr="00DB10B5">
        <w:rPr>
          <w:b/>
          <w:bCs/>
          <w:u w:val="single"/>
        </w:rPr>
        <w:t>aberto</w:t>
      </w:r>
      <w:r w:rsidRPr="00DB10B5">
        <w:rPr>
          <w:b/>
          <w:bCs/>
        </w:rPr>
        <w:t xml:space="preserve">” </w:t>
      </w:r>
      <w:r w:rsidRPr="00DB10B5">
        <w:t>onde os licitantes apresentarão lances públicos e sucessivos, com prorrogações.</w:t>
      </w:r>
    </w:p>
    <w:p w14:paraId="626325A0" w14:textId="77777777" w:rsidR="007C0FF6" w:rsidRPr="00DB10B5" w:rsidRDefault="007C0FF6" w:rsidP="007C0FF6">
      <w:pPr>
        <w:autoSpaceDE w:val="0"/>
        <w:autoSpaceDN w:val="0"/>
        <w:adjustRightInd w:val="0"/>
        <w:jc w:val="both"/>
      </w:pPr>
    </w:p>
    <w:p w14:paraId="10A75633" w14:textId="359BA774" w:rsidR="007C0FF6" w:rsidRPr="00DB10B5" w:rsidRDefault="007C0FF6" w:rsidP="007C0FF6">
      <w:pPr>
        <w:autoSpaceDE w:val="0"/>
        <w:autoSpaceDN w:val="0"/>
        <w:adjustRightInd w:val="0"/>
        <w:jc w:val="both"/>
      </w:pPr>
      <w:r w:rsidRPr="00DB10B5">
        <w:rPr>
          <w:b/>
          <w:bCs/>
        </w:rPr>
        <w:t>1</w:t>
      </w:r>
      <w:r w:rsidR="008A6FDF" w:rsidRPr="00DB10B5">
        <w:rPr>
          <w:b/>
          <w:bCs/>
        </w:rPr>
        <w:t>0</w:t>
      </w:r>
      <w:r w:rsidRPr="00DB10B5">
        <w:rPr>
          <w:b/>
          <w:bCs/>
        </w:rPr>
        <w:t>.3.6</w:t>
      </w:r>
      <w:r w:rsidRPr="00DB10B5">
        <w:t xml:space="preserve">. A etapa de lances da sessão pública terá </w:t>
      </w:r>
      <w:r w:rsidRPr="00DB10B5">
        <w:rPr>
          <w:b/>
          <w:bCs/>
          <w:u w:val="single"/>
        </w:rPr>
        <w:t xml:space="preserve">duração de 10(dez) minutos </w:t>
      </w:r>
      <w:r w:rsidRPr="00DB10B5">
        <w:t>e, após isso, será prorrogada automaticamente pelo sistema quando houver lance ofertado nos últimos dois minutos do período de duração da sessão pública.</w:t>
      </w:r>
    </w:p>
    <w:p w14:paraId="7EA2ABA7" w14:textId="77777777" w:rsidR="007C0FF6" w:rsidRPr="00DB10B5" w:rsidRDefault="007C0FF6" w:rsidP="007C0FF6">
      <w:pPr>
        <w:autoSpaceDE w:val="0"/>
        <w:autoSpaceDN w:val="0"/>
        <w:adjustRightInd w:val="0"/>
      </w:pPr>
    </w:p>
    <w:p w14:paraId="41A030A9" w14:textId="058C9426" w:rsidR="007C0FF6" w:rsidRPr="00DB10B5" w:rsidRDefault="007C0FF6" w:rsidP="007C0FF6">
      <w:pPr>
        <w:autoSpaceDE w:val="0"/>
        <w:autoSpaceDN w:val="0"/>
        <w:adjustRightInd w:val="0"/>
        <w:jc w:val="both"/>
      </w:pPr>
      <w:r w:rsidRPr="00DB10B5">
        <w:rPr>
          <w:b/>
          <w:bCs/>
        </w:rPr>
        <w:t>1</w:t>
      </w:r>
      <w:r w:rsidR="008A6FDF" w:rsidRPr="00DB10B5">
        <w:rPr>
          <w:b/>
          <w:bCs/>
        </w:rPr>
        <w:t>0</w:t>
      </w:r>
      <w:r w:rsidRPr="00DB10B5">
        <w:rPr>
          <w:b/>
          <w:bCs/>
        </w:rPr>
        <w:t>.3.7</w:t>
      </w:r>
      <w:r w:rsidRPr="00DB10B5">
        <w:t xml:space="preserve">. A prorrogação automática da etapa de lances, de que trata o subitem anterior, </w:t>
      </w:r>
      <w:r w:rsidRPr="00DB10B5">
        <w:rPr>
          <w:b/>
          <w:bCs/>
        </w:rPr>
        <w:t>será de (“2”) dois minutos</w:t>
      </w:r>
      <w:r w:rsidRPr="00DB10B5">
        <w:t xml:space="preserve"> e ocorrerá sucessivamente sempre que houver lances enviados nesse período de prorrogação, inclusive no caso de lances intermediários.</w:t>
      </w:r>
    </w:p>
    <w:p w14:paraId="39779B23" w14:textId="77777777" w:rsidR="007C0FF6" w:rsidRPr="00DB10B5" w:rsidRDefault="007C0FF6" w:rsidP="007C0FF6">
      <w:pPr>
        <w:autoSpaceDE w:val="0"/>
        <w:autoSpaceDN w:val="0"/>
        <w:adjustRightInd w:val="0"/>
        <w:jc w:val="both"/>
      </w:pPr>
    </w:p>
    <w:p w14:paraId="3C875C17" w14:textId="2590097D" w:rsidR="007C0FF6" w:rsidRPr="00DB10B5" w:rsidRDefault="007C0FF6" w:rsidP="007C0FF6">
      <w:pPr>
        <w:autoSpaceDE w:val="0"/>
        <w:autoSpaceDN w:val="0"/>
        <w:adjustRightInd w:val="0"/>
        <w:jc w:val="both"/>
      </w:pPr>
      <w:r w:rsidRPr="00DB10B5">
        <w:rPr>
          <w:b/>
        </w:rPr>
        <w:t>1</w:t>
      </w:r>
      <w:r w:rsidR="008A6FDF" w:rsidRPr="00DB10B5">
        <w:rPr>
          <w:b/>
        </w:rPr>
        <w:t>0</w:t>
      </w:r>
      <w:r w:rsidRPr="00DB10B5">
        <w:rPr>
          <w:b/>
        </w:rPr>
        <w:t>.3.8.</w:t>
      </w:r>
      <w:r w:rsidRPr="00DB10B5">
        <w:t xml:space="preserve">  Não havendo novos lances na forma estabelecida nos itens anteriores, a sessão pública encerrar-se-á automaticamente, e o sistema ordenará e divulgará os lances conforme a ordem final de classificação.</w:t>
      </w:r>
    </w:p>
    <w:p w14:paraId="2FE4B80C" w14:textId="77777777" w:rsidR="007C0FF6" w:rsidRPr="00DB10B5" w:rsidRDefault="007C0FF6" w:rsidP="007C0FF6">
      <w:pPr>
        <w:autoSpaceDE w:val="0"/>
        <w:autoSpaceDN w:val="0"/>
        <w:adjustRightInd w:val="0"/>
        <w:jc w:val="both"/>
      </w:pPr>
    </w:p>
    <w:p w14:paraId="74756817" w14:textId="1E12D0CF" w:rsidR="007C0FF6" w:rsidRPr="00DB10B5" w:rsidRDefault="007C0FF6" w:rsidP="007C0FF6">
      <w:pPr>
        <w:autoSpaceDE w:val="0"/>
        <w:autoSpaceDN w:val="0"/>
        <w:adjustRightInd w:val="0"/>
        <w:jc w:val="both"/>
      </w:pPr>
      <w:r w:rsidRPr="00DB10B5">
        <w:rPr>
          <w:b/>
        </w:rPr>
        <w:t>1</w:t>
      </w:r>
      <w:r w:rsidR="008A6FDF" w:rsidRPr="00DB10B5">
        <w:rPr>
          <w:b/>
        </w:rPr>
        <w:t>0</w:t>
      </w:r>
      <w:r w:rsidRPr="00DB10B5">
        <w:rPr>
          <w:b/>
        </w:rPr>
        <w:t>.3.9</w:t>
      </w:r>
      <w:r w:rsidRPr="00DB10B5">
        <w:t>. No caso de desconexão com o Pregoeiro, no decorrer da etapa competitiva do Pregão, o sistema eletrônico poderá permanecer acessível aos licitantes para a recepção dos lances.</w:t>
      </w:r>
    </w:p>
    <w:p w14:paraId="57274259" w14:textId="77777777" w:rsidR="007C0FF6" w:rsidRPr="00DB10B5" w:rsidRDefault="007C0FF6" w:rsidP="007C0FF6">
      <w:pPr>
        <w:autoSpaceDE w:val="0"/>
        <w:autoSpaceDN w:val="0"/>
        <w:adjustRightInd w:val="0"/>
        <w:jc w:val="both"/>
      </w:pPr>
    </w:p>
    <w:p w14:paraId="18294440" w14:textId="6331286E" w:rsidR="007C0FF6" w:rsidRPr="00DB10B5" w:rsidRDefault="007C0FF6" w:rsidP="007C0FF6">
      <w:pPr>
        <w:autoSpaceDE w:val="0"/>
        <w:autoSpaceDN w:val="0"/>
        <w:adjustRightInd w:val="0"/>
        <w:jc w:val="both"/>
      </w:pPr>
      <w:r w:rsidRPr="00DB10B5">
        <w:rPr>
          <w:b/>
        </w:rPr>
        <w:lastRenderedPageBreak/>
        <w:t>1</w:t>
      </w:r>
      <w:r w:rsidR="008A6FDF" w:rsidRPr="00DB10B5">
        <w:rPr>
          <w:b/>
        </w:rPr>
        <w:t>0</w:t>
      </w:r>
      <w:r w:rsidRPr="00DB10B5">
        <w:rPr>
          <w:b/>
        </w:rPr>
        <w:t>.3.10.</w:t>
      </w:r>
      <w:r w:rsidRPr="00DB10B5">
        <w:t xml:space="preserve"> Quando a desconexão do sistema eletrônico para o pregoeiro persistir por </w:t>
      </w:r>
      <w:r w:rsidRPr="00DB10B5">
        <w:rPr>
          <w:b/>
          <w:bCs/>
          <w:u w:val="single"/>
        </w:rPr>
        <w:t>tempo superior a 10(dez) minutos</w:t>
      </w:r>
      <w:r w:rsidRPr="00DB10B5">
        <w:t>, a sessão pública será suspensa e reiniciada somente após decorridas vinte e quatro horas da comunicação do fato pelo Pregoeiro aos participantes.</w:t>
      </w:r>
    </w:p>
    <w:p w14:paraId="022BFEA8" w14:textId="77777777" w:rsidR="007C0FF6" w:rsidRPr="00DB10B5" w:rsidRDefault="007C0FF6" w:rsidP="007C0FF6">
      <w:pPr>
        <w:autoSpaceDE w:val="0"/>
        <w:autoSpaceDN w:val="0"/>
        <w:adjustRightInd w:val="0"/>
        <w:jc w:val="both"/>
      </w:pPr>
    </w:p>
    <w:p w14:paraId="6CD5175E" w14:textId="07ED5ECB" w:rsidR="007C0FF6" w:rsidRPr="00DB10B5" w:rsidRDefault="007C0FF6" w:rsidP="007C0FF6">
      <w:pPr>
        <w:autoSpaceDE w:val="0"/>
        <w:autoSpaceDN w:val="0"/>
        <w:adjustRightInd w:val="0"/>
        <w:jc w:val="both"/>
      </w:pPr>
      <w:r w:rsidRPr="00DB10B5">
        <w:rPr>
          <w:b/>
        </w:rPr>
        <w:t>1</w:t>
      </w:r>
      <w:r w:rsidR="008A6FDF" w:rsidRPr="00DB10B5">
        <w:rPr>
          <w:b/>
        </w:rPr>
        <w:t>0</w:t>
      </w:r>
      <w:r w:rsidRPr="00DB10B5">
        <w:rPr>
          <w:b/>
        </w:rPr>
        <w:t>.3.11</w:t>
      </w:r>
      <w:r w:rsidRPr="00DB10B5">
        <w:t>. Caso o licitante não apresente lances, concorrerá com o valor de sua proposta.</w:t>
      </w:r>
    </w:p>
    <w:p w14:paraId="45EE7506" w14:textId="77777777" w:rsidR="007C0FF6" w:rsidRPr="00DB10B5" w:rsidRDefault="007C0FF6" w:rsidP="007C0FF6">
      <w:pPr>
        <w:autoSpaceDE w:val="0"/>
        <w:autoSpaceDN w:val="0"/>
        <w:adjustRightInd w:val="0"/>
        <w:jc w:val="both"/>
      </w:pPr>
    </w:p>
    <w:p w14:paraId="680C4C1B" w14:textId="40938A62" w:rsidR="007C0FF6" w:rsidRPr="00DB10B5" w:rsidRDefault="007C0FF6" w:rsidP="007C0FF6">
      <w:pPr>
        <w:autoSpaceDE w:val="0"/>
        <w:autoSpaceDN w:val="0"/>
        <w:adjustRightInd w:val="0"/>
        <w:jc w:val="both"/>
        <w:rPr>
          <w:b/>
          <w:bCs/>
          <w:color w:val="000000"/>
        </w:rPr>
      </w:pPr>
      <w:r w:rsidRPr="00DB10B5">
        <w:rPr>
          <w:b/>
          <w:color w:val="000000"/>
        </w:rPr>
        <w:t>1</w:t>
      </w:r>
      <w:r w:rsidR="008A6FDF" w:rsidRPr="00DB10B5">
        <w:rPr>
          <w:b/>
          <w:color w:val="000000"/>
        </w:rPr>
        <w:t>0</w:t>
      </w:r>
      <w:r w:rsidRPr="00DB10B5">
        <w:rPr>
          <w:b/>
          <w:color w:val="000000"/>
        </w:rPr>
        <w:t>.4.</w:t>
      </w:r>
      <w:r w:rsidRPr="00DB10B5">
        <w:rPr>
          <w:color w:val="000000"/>
        </w:rPr>
        <w:t xml:space="preserve"> </w:t>
      </w:r>
      <w:r w:rsidRPr="00DB10B5">
        <w:rPr>
          <w:b/>
          <w:bCs/>
          <w:color w:val="000000"/>
        </w:rPr>
        <w:t xml:space="preserve">Havendo eventual empate entre propostas ou lances, o critério de desempate será aquele previsto no </w:t>
      </w:r>
      <w:r w:rsidRPr="00DB10B5">
        <w:rPr>
          <w:b/>
          <w:bCs/>
          <w:color w:val="000081"/>
        </w:rPr>
        <w:t>art. 60 da Lei nº 14.133, de 2021</w:t>
      </w:r>
      <w:r w:rsidRPr="00DB10B5">
        <w:rPr>
          <w:b/>
          <w:bCs/>
          <w:color w:val="000000"/>
        </w:rPr>
        <w:t>, nesta ordem:</w:t>
      </w:r>
    </w:p>
    <w:p w14:paraId="3AD09B59" w14:textId="77777777" w:rsidR="007C0FF6" w:rsidRPr="00DB10B5" w:rsidRDefault="007C0FF6" w:rsidP="007C0FF6">
      <w:pPr>
        <w:autoSpaceDE w:val="0"/>
        <w:autoSpaceDN w:val="0"/>
        <w:adjustRightInd w:val="0"/>
        <w:jc w:val="both"/>
        <w:rPr>
          <w:color w:val="000000"/>
        </w:rPr>
      </w:pPr>
    </w:p>
    <w:p w14:paraId="6FE4829D" w14:textId="5244DF64" w:rsidR="007C0FF6" w:rsidRPr="00DB10B5" w:rsidRDefault="007C0FF6" w:rsidP="007C0FF6">
      <w:pPr>
        <w:autoSpaceDE w:val="0"/>
        <w:autoSpaceDN w:val="0"/>
        <w:adjustRightInd w:val="0"/>
        <w:jc w:val="both"/>
        <w:rPr>
          <w:color w:val="000000"/>
        </w:rPr>
      </w:pPr>
      <w:r w:rsidRPr="00DB10B5">
        <w:rPr>
          <w:b/>
          <w:color w:val="000000"/>
        </w:rPr>
        <w:t>1</w:t>
      </w:r>
      <w:r w:rsidR="008A6FDF" w:rsidRPr="00DB10B5">
        <w:rPr>
          <w:b/>
          <w:color w:val="000000"/>
        </w:rPr>
        <w:t>0</w:t>
      </w:r>
      <w:r w:rsidRPr="00DB10B5">
        <w:rPr>
          <w:b/>
          <w:color w:val="000000"/>
        </w:rPr>
        <w:t>.4.1.</w:t>
      </w:r>
      <w:r w:rsidRPr="00DB10B5">
        <w:rPr>
          <w:color w:val="000000"/>
        </w:rPr>
        <w:t xml:space="preserve"> Disputa final, hipótese em que os licitantes empatados poderão apresentar nova proposta em ato contínuo à classificação;</w:t>
      </w:r>
    </w:p>
    <w:p w14:paraId="2C73C6B5" w14:textId="77777777" w:rsidR="007C0FF6" w:rsidRPr="00DB10B5" w:rsidRDefault="007C0FF6" w:rsidP="007C0FF6">
      <w:pPr>
        <w:autoSpaceDE w:val="0"/>
        <w:autoSpaceDN w:val="0"/>
        <w:adjustRightInd w:val="0"/>
        <w:jc w:val="both"/>
        <w:rPr>
          <w:color w:val="000000"/>
        </w:rPr>
      </w:pPr>
    </w:p>
    <w:p w14:paraId="709AE963" w14:textId="67A9CFEF" w:rsidR="007C0FF6" w:rsidRPr="00DB10B5" w:rsidRDefault="007C0FF6" w:rsidP="007C0FF6">
      <w:pPr>
        <w:autoSpaceDE w:val="0"/>
        <w:autoSpaceDN w:val="0"/>
        <w:adjustRightInd w:val="0"/>
        <w:jc w:val="both"/>
        <w:rPr>
          <w:color w:val="000000"/>
        </w:rPr>
      </w:pPr>
      <w:r w:rsidRPr="00DB10B5">
        <w:rPr>
          <w:b/>
          <w:color w:val="000000"/>
        </w:rPr>
        <w:t>1</w:t>
      </w:r>
      <w:r w:rsidR="008A6FDF" w:rsidRPr="00DB10B5">
        <w:rPr>
          <w:b/>
          <w:color w:val="000000"/>
        </w:rPr>
        <w:t>0</w:t>
      </w:r>
      <w:r w:rsidRPr="00DB10B5">
        <w:rPr>
          <w:b/>
          <w:color w:val="000000"/>
        </w:rPr>
        <w:t>.4.2.</w:t>
      </w:r>
      <w:r w:rsidRPr="00DB10B5">
        <w:rPr>
          <w:color w:val="000000"/>
        </w:rPr>
        <w:t xml:space="preserve"> Avaliação do desempenho contratual prévio dos licitantes, para a qual deverão preferencialmente ser utilizados registros cadastrais para efeito de atesto de cumprimento de obrigações previstos nesta Lei;</w:t>
      </w:r>
    </w:p>
    <w:p w14:paraId="01F880CA" w14:textId="77777777" w:rsidR="007C0FF6" w:rsidRPr="00DB10B5" w:rsidRDefault="007C0FF6" w:rsidP="007C0FF6">
      <w:pPr>
        <w:autoSpaceDE w:val="0"/>
        <w:autoSpaceDN w:val="0"/>
        <w:adjustRightInd w:val="0"/>
        <w:jc w:val="both"/>
        <w:rPr>
          <w:color w:val="000000"/>
        </w:rPr>
      </w:pPr>
      <w:r w:rsidRPr="00DB10B5">
        <w:rPr>
          <w:color w:val="595959"/>
        </w:rPr>
        <w:t xml:space="preserve"> </w:t>
      </w:r>
    </w:p>
    <w:p w14:paraId="357188BF" w14:textId="770051DD" w:rsidR="007C0FF6" w:rsidRPr="00DB10B5" w:rsidRDefault="007C0FF6" w:rsidP="007C0FF6">
      <w:pPr>
        <w:autoSpaceDE w:val="0"/>
        <w:autoSpaceDN w:val="0"/>
        <w:adjustRightInd w:val="0"/>
        <w:jc w:val="both"/>
        <w:rPr>
          <w:color w:val="000000"/>
        </w:rPr>
      </w:pPr>
      <w:r w:rsidRPr="00DB10B5">
        <w:rPr>
          <w:b/>
          <w:color w:val="000000"/>
        </w:rPr>
        <w:t>1</w:t>
      </w:r>
      <w:r w:rsidR="008A6FDF" w:rsidRPr="00DB10B5">
        <w:rPr>
          <w:b/>
          <w:color w:val="000000"/>
        </w:rPr>
        <w:t>0</w:t>
      </w:r>
      <w:r w:rsidRPr="00DB10B5">
        <w:rPr>
          <w:b/>
          <w:color w:val="000000"/>
        </w:rPr>
        <w:t>.4.4.</w:t>
      </w:r>
      <w:r w:rsidRPr="00DB10B5">
        <w:rPr>
          <w:color w:val="000000"/>
        </w:rPr>
        <w:t xml:space="preserve"> Desenvolvimento pelo licitante de ações de equidade entre homens e mulheres no</w:t>
      </w:r>
    </w:p>
    <w:p w14:paraId="5F97C62D" w14:textId="77777777" w:rsidR="007C0FF6" w:rsidRPr="00DB10B5" w:rsidRDefault="007C0FF6" w:rsidP="007C0FF6">
      <w:pPr>
        <w:autoSpaceDE w:val="0"/>
        <w:autoSpaceDN w:val="0"/>
        <w:adjustRightInd w:val="0"/>
        <w:jc w:val="both"/>
        <w:rPr>
          <w:color w:val="000000"/>
        </w:rPr>
      </w:pPr>
      <w:proofErr w:type="gramStart"/>
      <w:r w:rsidRPr="00DB10B5">
        <w:rPr>
          <w:color w:val="000000"/>
        </w:rPr>
        <w:t>ambiente</w:t>
      </w:r>
      <w:proofErr w:type="gramEnd"/>
      <w:r w:rsidRPr="00DB10B5">
        <w:rPr>
          <w:color w:val="000000"/>
        </w:rPr>
        <w:t xml:space="preserve"> de trabalho, conforme regulamento;</w:t>
      </w:r>
    </w:p>
    <w:p w14:paraId="5C9AA56E" w14:textId="77777777" w:rsidR="007C0FF6" w:rsidRPr="00DB10B5" w:rsidRDefault="007C0FF6" w:rsidP="007C0FF6">
      <w:pPr>
        <w:autoSpaceDE w:val="0"/>
        <w:autoSpaceDN w:val="0"/>
        <w:adjustRightInd w:val="0"/>
        <w:jc w:val="both"/>
        <w:rPr>
          <w:color w:val="000000"/>
        </w:rPr>
      </w:pPr>
    </w:p>
    <w:p w14:paraId="33C95B2E" w14:textId="672B8F7D" w:rsidR="007C0FF6" w:rsidRPr="00DB10B5" w:rsidRDefault="007C0FF6" w:rsidP="007C0FF6">
      <w:pPr>
        <w:autoSpaceDE w:val="0"/>
        <w:autoSpaceDN w:val="0"/>
        <w:adjustRightInd w:val="0"/>
        <w:jc w:val="both"/>
        <w:rPr>
          <w:color w:val="000000"/>
        </w:rPr>
      </w:pPr>
      <w:r w:rsidRPr="00DB10B5">
        <w:rPr>
          <w:b/>
          <w:color w:val="000000"/>
        </w:rPr>
        <w:t>1</w:t>
      </w:r>
      <w:r w:rsidR="008A6FDF" w:rsidRPr="00DB10B5">
        <w:rPr>
          <w:b/>
          <w:color w:val="000000"/>
        </w:rPr>
        <w:t>0</w:t>
      </w:r>
      <w:r w:rsidRPr="00DB10B5">
        <w:rPr>
          <w:b/>
          <w:color w:val="000000"/>
        </w:rPr>
        <w:t>.4.5</w:t>
      </w:r>
      <w:r w:rsidRPr="00DB10B5">
        <w:rPr>
          <w:color w:val="000000"/>
        </w:rPr>
        <w:t>. Desenvolvimento pelo licitante de programa de integridade, conforme orientações dos órgãos de controle.</w:t>
      </w:r>
    </w:p>
    <w:p w14:paraId="4EBBD4F8" w14:textId="77777777" w:rsidR="007C0FF6" w:rsidRPr="00DB10B5" w:rsidRDefault="007C0FF6" w:rsidP="007C0FF6">
      <w:pPr>
        <w:autoSpaceDE w:val="0"/>
        <w:autoSpaceDN w:val="0"/>
        <w:adjustRightInd w:val="0"/>
        <w:jc w:val="both"/>
        <w:rPr>
          <w:color w:val="000000"/>
        </w:rPr>
      </w:pPr>
    </w:p>
    <w:p w14:paraId="16E5FF18" w14:textId="4C0E1AF3" w:rsidR="007C0FF6" w:rsidRPr="00DB10B5" w:rsidRDefault="007C0FF6" w:rsidP="007C0FF6">
      <w:pPr>
        <w:autoSpaceDE w:val="0"/>
        <w:autoSpaceDN w:val="0"/>
        <w:adjustRightInd w:val="0"/>
        <w:jc w:val="both"/>
        <w:rPr>
          <w:color w:val="000000"/>
        </w:rPr>
      </w:pPr>
      <w:r w:rsidRPr="00DB10B5">
        <w:rPr>
          <w:b/>
          <w:color w:val="000000"/>
        </w:rPr>
        <w:t>1</w:t>
      </w:r>
      <w:r w:rsidR="008A6FDF" w:rsidRPr="00DB10B5">
        <w:rPr>
          <w:b/>
          <w:color w:val="000000"/>
        </w:rPr>
        <w:t>0</w:t>
      </w:r>
      <w:r w:rsidRPr="00DB10B5">
        <w:rPr>
          <w:b/>
          <w:color w:val="000000"/>
        </w:rPr>
        <w:t>.4.6.</w:t>
      </w:r>
      <w:r w:rsidRPr="00DB10B5">
        <w:rPr>
          <w:color w:val="000000"/>
        </w:rPr>
        <w:t xml:space="preserve">  Persistindo o empate, será assegurada preferência, sucessivamente, aos bens e serviços produzidos ou prestados por:</w:t>
      </w:r>
    </w:p>
    <w:p w14:paraId="1077FCC2" w14:textId="77777777" w:rsidR="007C0FF6" w:rsidRPr="00DB10B5" w:rsidRDefault="007C0FF6" w:rsidP="007C0FF6">
      <w:pPr>
        <w:autoSpaceDE w:val="0"/>
        <w:autoSpaceDN w:val="0"/>
        <w:adjustRightInd w:val="0"/>
        <w:jc w:val="both"/>
        <w:rPr>
          <w:color w:val="000000"/>
        </w:rPr>
      </w:pPr>
    </w:p>
    <w:p w14:paraId="66286B6D" w14:textId="56111C36" w:rsidR="007C0FF6" w:rsidRPr="00DB10B5" w:rsidRDefault="007C0FF6" w:rsidP="007C0FF6">
      <w:pPr>
        <w:autoSpaceDE w:val="0"/>
        <w:autoSpaceDN w:val="0"/>
        <w:adjustRightInd w:val="0"/>
        <w:jc w:val="both"/>
        <w:rPr>
          <w:color w:val="000000"/>
        </w:rPr>
      </w:pPr>
      <w:r w:rsidRPr="00DB10B5">
        <w:rPr>
          <w:b/>
          <w:color w:val="000000"/>
        </w:rPr>
        <w:t>1</w:t>
      </w:r>
      <w:r w:rsidR="008A6FDF" w:rsidRPr="00DB10B5">
        <w:rPr>
          <w:b/>
          <w:color w:val="000000"/>
        </w:rPr>
        <w:t>0</w:t>
      </w:r>
      <w:r w:rsidRPr="00DB10B5">
        <w:rPr>
          <w:b/>
          <w:color w:val="000000"/>
        </w:rPr>
        <w:t>.4.6.1</w:t>
      </w:r>
      <w:r w:rsidRPr="00DB10B5">
        <w:rPr>
          <w:color w:val="000000"/>
        </w:rPr>
        <w:t>.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37AE2358" w14:textId="7CE00B13" w:rsidR="007C0FF6" w:rsidRPr="00DB10B5" w:rsidRDefault="007C0FF6" w:rsidP="007C0FF6">
      <w:pPr>
        <w:autoSpaceDE w:val="0"/>
        <w:autoSpaceDN w:val="0"/>
        <w:adjustRightInd w:val="0"/>
        <w:jc w:val="both"/>
        <w:rPr>
          <w:color w:val="000000"/>
        </w:rPr>
      </w:pPr>
      <w:r w:rsidRPr="00DB10B5">
        <w:rPr>
          <w:b/>
          <w:color w:val="000000"/>
        </w:rPr>
        <w:t>1</w:t>
      </w:r>
      <w:r w:rsidR="008A6FDF" w:rsidRPr="00DB10B5">
        <w:rPr>
          <w:b/>
          <w:color w:val="000000"/>
        </w:rPr>
        <w:t>0</w:t>
      </w:r>
      <w:r w:rsidRPr="00DB10B5">
        <w:rPr>
          <w:b/>
          <w:color w:val="000000"/>
        </w:rPr>
        <w:t>.4.6.2.</w:t>
      </w:r>
      <w:r w:rsidRPr="00DB10B5">
        <w:rPr>
          <w:color w:val="000000"/>
        </w:rPr>
        <w:t xml:space="preserve"> Empresas brasileiras;</w:t>
      </w:r>
    </w:p>
    <w:p w14:paraId="2E8EAC47" w14:textId="4E643AD6" w:rsidR="007C0FF6" w:rsidRPr="00DB10B5" w:rsidRDefault="007C0FF6" w:rsidP="007C0FF6">
      <w:pPr>
        <w:autoSpaceDE w:val="0"/>
        <w:autoSpaceDN w:val="0"/>
        <w:adjustRightInd w:val="0"/>
        <w:jc w:val="both"/>
        <w:rPr>
          <w:color w:val="000000"/>
        </w:rPr>
      </w:pPr>
      <w:r w:rsidRPr="00DB10B5">
        <w:rPr>
          <w:b/>
          <w:color w:val="000000"/>
        </w:rPr>
        <w:t>1</w:t>
      </w:r>
      <w:r w:rsidR="008A6FDF" w:rsidRPr="00DB10B5">
        <w:rPr>
          <w:b/>
          <w:color w:val="000000"/>
        </w:rPr>
        <w:t>0</w:t>
      </w:r>
      <w:r w:rsidRPr="00DB10B5">
        <w:rPr>
          <w:b/>
          <w:color w:val="000000"/>
        </w:rPr>
        <w:t>.4.6.3</w:t>
      </w:r>
      <w:r w:rsidRPr="00DB10B5">
        <w:rPr>
          <w:color w:val="000000"/>
        </w:rPr>
        <w:t>. Empresas que invistam em pesquisa e no desenvolvimento de tecnologia no País;</w:t>
      </w:r>
    </w:p>
    <w:p w14:paraId="3273FA4F" w14:textId="28920F5D" w:rsidR="007C0FF6" w:rsidRPr="00DB10B5" w:rsidRDefault="007C0FF6" w:rsidP="007C0FF6">
      <w:pPr>
        <w:autoSpaceDE w:val="0"/>
        <w:autoSpaceDN w:val="0"/>
        <w:adjustRightInd w:val="0"/>
        <w:jc w:val="both"/>
        <w:rPr>
          <w:color w:val="000081"/>
        </w:rPr>
      </w:pPr>
      <w:r w:rsidRPr="00DB10B5">
        <w:rPr>
          <w:b/>
          <w:color w:val="000000"/>
        </w:rPr>
        <w:t>1</w:t>
      </w:r>
      <w:r w:rsidR="008A6FDF" w:rsidRPr="00DB10B5">
        <w:rPr>
          <w:b/>
          <w:color w:val="000000"/>
        </w:rPr>
        <w:t>0</w:t>
      </w:r>
      <w:r w:rsidRPr="00DB10B5">
        <w:rPr>
          <w:b/>
          <w:color w:val="000000"/>
        </w:rPr>
        <w:t>.4.6.4.</w:t>
      </w:r>
      <w:r w:rsidRPr="00DB10B5">
        <w:rPr>
          <w:color w:val="000000"/>
        </w:rPr>
        <w:t xml:space="preserve"> Empresas que comprovem a prática de mitigação, nos termos da </w:t>
      </w:r>
      <w:r w:rsidRPr="00DB10B5">
        <w:rPr>
          <w:color w:val="000081"/>
        </w:rPr>
        <w:t>Lei nº 12.187, de</w:t>
      </w:r>
    </w:p>
    <w:p w14:paraId="26566C5D" w14:textId="05E9D7DE" w:rsidR="007C0FF6" w:rsidRPr="00DB10B5" w:rsidRDefault="007C0FF6" w:rsidP="007C0FF6">
      <w:pPr>
        <w:autoSpaceDE w:val="0"/>
        <w:autoSpaceDN w:val="0"/>
        <w:adjustRightInd w:val="0"/>
        <w:jc w:val="both"/>
        <w:rPr>
          <w:color w:val="000000"/>
        </w:rPr>
      </w:pPr>
      <w:r w:rsidRPr="00DB10B5">
        <w:rPr>
          <w:color w:val="000081"/>
        </w:rPr>
        <w:t>29 de dezembro de 2009</w:t>
      </w:r>
      <w:r w:rsidRPr="00DB10B5">
        <w:rPr>
          <w:color w:val="000000"/>
        </w:rPr>
        <w:t>.</w:t>
      </w:r>
    </w:p>
    <w:p w14:paraId="770B0B2E" w14:textId="77777777" w:rsidR="003362F7" w:rsidRPr="00DB10B5" w:rsidRDefault="003362F7" w:rsidP="007C0FF6">
      <w:pPr>
        <w:autoSpaceDE w:val="0"/>
        <w:autoSpaceDN w:val="0"/>
        <w:adjustRightInd w:val="0"/>
        <w:jc w:val="both"/>
        <w:rPr>
          <w:color w:val="000000"/>
        </w:rPr>
      </w:pPr>
    </w:p>
    <w:p w14:paraId="5C87E015" w14:textId="2E1B8646" w:rsidR="007C0FF6" w:rsidRPr="00DB10B5" w:rsidRDefault="007C0FF6" w:rsidP="007C0FF6">
      <w:pPr>
        <w:autoSpaceDE w:val="0"/>
        <w:autoSpaceDN w:val="0"/>
        <w:adjustRightInd w:val="0"/>
        <w:jc w:val="both"/>
        <w:rPr>
          <w:color w:val="000000"/>
        </w:rPr>
      </w:pPr>
      <w:r w:rsidRPr="00DB10B5">
        <w:rPr>
          <w:b/>
          <w:color w:val="000000"/>
        </w:rPr>
        <w:t>1</w:t>
      </w:r>
      <w:r w:rsidR="008A6FDF" w:rsidRPr="00DB10B5">
        <w:rPr>
          <w:b/>
          <w:color w:val="000000"/>
        </w:rPr>
        <w:t>0</w:t>
      </w:r>
      <w:r w:rsidRPr="00DB10B5">
        <w:rPr>
          <w:b/>
          <w:color w:val="000000"/>
        </w:rPr>
        <w:t>.5.</w:t>
      </w:r>
      <w:r w:rsidRPr="00DB10B5">
        <w:rPr>
          <w:color w:val="000000"/>
        </w:rPr>
        <w:t xml:space="preserve"> Encerrada a etapa de envio de lances da sessão pública, na hipótese </w:t>
      </w:r>
      <w:proofErr w:type="gramStart"/>
      <w:r w:rsidRPr="00DB10B5">
        <w:rPr>
          <w:color w:val="000000"/>
        </w:rPr>
        <w:t>da</w:t>
      </w:r>
      <w:proofErr w:type="gramEnd"/>
      <w:r w:rsidRPr="00DB10B5">
        <w:rPr>
          <w:color w:val="000000"/>
        </w:rPr>
        <w:t xml:space="preserve"> proposta do primeiro colocado permanecer acima do preço máximo ou inferior ao desconto definido para a contratação, o pregoeiro poderá negociar condições mais vantajosas, após definido o resultado do julgamento.</w:t>
      </w:r>
    </w:p>
    <w:p w14:paraId="63AC7D96" w14:textId="77777777" w:rsidR="007C0FF6" w:rsidRPr="00DB10B5" w:rsidRDefault="007C0FF6" w:rsidP="007C0FF6">
      <w:pPr>
        <w:autoSpaceDE w:val="0"/>
        <w:autoSpaceDN w:val="0"/>
        <w:adjustRightInd w:val="0"/>
        <w:jc w:val="both"/>
        <w:rPr>
          <w:color w:val="000000"/>
        </w:rPr>
      </w:pPr>
    </w:p>
    <w:p w14:paraId="6B5ADC46" w14:textId="5EB99DA3" w:rsidR="007C0FF6" w:rsidRPr="00DB10B5" w:rsidRDefault="007C0FF6" w:rsidP="007C0FF6">
      <w:pPr>
        <w:autoSpaceDE w:val="0"/>
        <w:autoSpaceDN w:val="0"/>
        <w:adjustRightInd w:val="0"/>
        <w:jc w:val="both"/>
        <w:rPr>
          <w:color w:val="000000"/>
        </w:rPr>
      </w:pPr>
      <w:r w:rsidRPr="00DB10B5">
        <w:rPr>
          <w:b/>
          <w:color w:val="000000"/>
        </w:rPr>
        <w:t>1</w:t>
      </w:r>
      <w:r w:rsidR="008A6FDF" w:rsidRPr="00DB10B5">
        <w:rPr>
          <w:b/>
          <w:color w:val="000000"/>
        </w:rPr>
        <w:t>0</w:t>
      </w:r>
      <w:r w:rsidRPr="00DB10B5">
        <w:rPr>
          <w:b/>
          <w:color w:val="000000"/>
        </w:rPr>
        <w:t>.5.1.</w:t>
      </w:r>
      <w:r w:rsidRPr="00DB10B5">
        <w:rPr>
          <w:color w:val="000000"/>
        </w:rPr>
        <w:t xml:space="preserve">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17C16224" w14:textId="77777777" w:rsidR="007C0FF6" w:rsidRPr="00DB10B5" w:rsidRDefault="007C0FF6" w:rsidP="007C0FF6">
      <w:pPr>
        <w:autoSpaceDE w:val="0"/>
        <w:autoSpaceDN w:val="0"/>
        <w:adjustRightInd w:val="0"/>
        <w:jc w:val="both"/>
        <w:rPr>
          <w:color w:val="000000"/>
        </w:rPr>
      </w:pPr>
    </w:p>
    <w:p w14:paraId="70DECA87" w14:textId="16E8D732" w:rsidR="007C0FF6" w:rsidRPr="00DB10B5" w:rsidRDefault="007C0FF6" w:rsidP="007C0FF6">
      <w:pPr>
        <w:autoSpaceDE w:val="0"/>
        <w:autoSpaceDN w:val="0"/>
        <w:adjustRightInd w:val="0"/>
        <w:jc w:val="both"/>
        <w:rPr>
          <w:color w:val="000000"/>
        </w:rPr>
      </w:pPr>
      <w:r w:rsidRPr="00DB10B5">
        <w:rPr>
          <w:b/>
          <w:color w:val="000000"/>
        </w:rPr>
        <w:t>1</w:t>
      </w:r>
      <w:r w:rsidR="008A6FDF" w:rsidRPr="00DB10B5">
        <w:rPr>
          <w:b/>
          <w:color w:val="000000"/>
        </w:rPr>
        <w:t>0</w:t>
      </w:r>
      <w:r w:rsidRPr="00DB10B5">
        <w:rPr>
          <w:b/>
          <w:color w:val="000000"/>
        </w:rPr>
        <w:t>.5.2.</w:t>
      </w:r>
      <w:r w:rsidRPr="00DB10B5">
        <w:rPr>
          <w:color w:val="000000"/>
        </w:rPr>
        <w:t xml:space="preserve"> A negociação será realizada por meio do sistema, podendo ser acompanhada pelos demais licitantes.</w:t>
      </w:r>
    </w:p>
    <w:p w14:paraId="2E0C99E0" w14:textId="77777777" w:rsidR="007C0FF6" w:rsidRPr="00DB10B5" w:rsidRDefault="007C0FF6" w:rsidP="007C0FF6">
      <w:pPr>
        <w:autoSpaceDE w:val="0"/>
        <w:autoSpaceDN w:val="0"/>
        <w:adjustRightInd w:val="0"/>
        <w:jc w:val="both"/>
        <w:rPr>
          <w:color w:val="000000"/>
        </w:rPr>
      </w:pPr>
    </w:p>
    <w:p w14:paraId="3477F187" w14:textId="7D20F0CC" w:rsidR="007C0FF6" w:rsidRDefault="007C0FF6" w:rsidP="007C0FF6">
      <w:pPr>
        <w:autoSpaceDE w:val="0"/>
        <w:autoSpaceDN w:val="0"/>
        <w:adjustRightInd w:val="0"/>
        <w:jc w:val="both"/>
        <w:rPr>
          <w:color w:val="000000"/>
        </w:rPr>
      </w:pPr>
      <w:r w:rsidRPr="00DB10B5">
        <w:rPr>
          <w:b/>
          <w:color w:val="000000"/>
        </w:rPr>
        <w:t>1</w:t>
      </w:r>
      <w:r w:rsidR="008A6FDF" w:rsidRPr="00DB10B5">
        <w:rPr>
          <w:b/>
          <w:color w:val="000000"/>
        </w:rPr>
        <w:t>0</w:t>
      </w:r>
      <w:r w:rsidRPr="00DB10B5">
        <w:rPr>
          <w:b/>
          <w:color w:val="000000"/>
        </w:rPr>
        <w:t>.5.3.</w:t>
      </w:r>
      <w:r w:rsidRPr="00DB10B5">
        <w:rPr>
          <w:color w:val="000000"/>
        </w:rPr>
        <w:t xml:space="preserve">  O resultado da negociação será divulgado a todos os licitantes e anexado aos autos do processo licitatório.</w:t>
      </w:r>
    </w:p>
    <w:p w14:paraId="73C2C6F4" w14:textId="125780CB" w:rsidR="003833F8" w:rsidRDefault="003833F8" w:rsidP="007C0FF6">
      <w:pPr>
        <w:autoSpaceDE w:val="0"/>
        <w:autoSpaceDN w:val="0"/>
        <w:adjustRightInd w:val="0"/>
        <w:jc w:val="both"/>
        <w:rPr>
          <w:color w:val="000000"/>
        </w:rPr>
      </w:pPr>
    </w:p>
    <w:p w14:paraId="637E3D7E" w14:textId="7237948F" w:rsidR="003833F8" w:rsidRPr="00DB10B5" w:rsidRDefault="003833F8" w:rsidP="003833F8">
      <w:pPr>
        <w:autoSpaceDE w:val="0"/>
        <w:autoSpaceDN w:val="0"/>
        <w:adjustRightInd w:val="0"/>
        <w:jc w:val="both"/>
        <w:rPr>
          <w:color w:val="000000"/>
        </w:rPr>
      </w:pPr>
      <w:r w:rsidRPr="003833F8">
        <w:rPr>
          <w:b/>
          <w:bCs/>
          <w:color w:val="000000"/>
        </w:rPr>
        <w:t>10.5.4.</w:t>
      </w:r>
      <w:r>
        <w:rPr>
          <w:color w:val="000000"/>
        </w:rPr>
        <w:t xml:space="preserve"> </w:t>
      </w:r>
      <w:r w:rsidRPr="00DB10B5">
        <w:rPr>
          <w:color w:val="000000"/>
        </w:rPr>
        <w:t>Após a negociação do preço, o Pregoeiro iniciará a fase de aceitação e julgamento da</w:t>
      </w:r>
    </w:p>
    <w:p w14:paraId="7D0A04FA" w14:textId="77777777" w:rsidR="003833F8" w:rsidRPr="00DB10B5" w:rsidRDefault="003833F8" w:rsidP="003833F8">
      <w:pPr>
        <w:autoSpaceDE w:val="0"/>
        <w:autoSpaceDN w:val="0"/>
        <w:adjustRightInd w:val="0"/>
        <w:jc w:val="both"/>
        <w:rPr>
          <w:color w:val="000000"/>
        </w:rPr>
      </w:pPr>
      <w:proofErr w:type="gramStart"/>
      <w:r w:rsidRPr="00DB10B5">
        <w:rPr>
          <w:color w:val="000000"/>
        </w:rPr>
        <w:t>proposta</w:t>
      </w:r>
      <w:proofErr w:type="gramEnd"/>
      <w:r w:rsidRPr="00DB10B5">
        <w:rPr>
          <w:color w:val="000000"/>
        </w:rPr>
        <w:t>.</w:t>
      </w:r>
    </w:p>
    <w:p w14:paraId="7879A8FF" w14:textId="77777777" w:rsidR="007C0FF6" w:rsidRPr="00DB10B5" w:rsidRDefault="007C0FF6" w:rsidP="007C0FF6">
      <w:pPr>
        <w:autoSpaceDE w:val="0"/>
        <w:autoSpaceDN w:val="0"/>
        <w:adjustRightInd w:val="0"/>
        <w:jc w:val="both"/>
        <w:rPr>
          <w:color w:val="000000"/>
        </w:rPr>
      </w:pPr>
    </w:p>
    <w:p w14:paraId="76618010" w14:textId="77777777" w:rsidR="00C148B5" w:rsidRDefault="007C0FF6" w:rsidP="007C0FF6">
      <w:pPr>
        <w:autoSpaceDE w:val="0"/>
        <w:autoSpaceDN w:val="0"/>
        <w:adjustRightInd w:val="0"/>
        <w:jc w:val="both"/>
        <w:rPr>
          <w:b/>
          <w:bCs/>
          <w:color w:val="000000"/>
        </w:rPr>
      </w:pPr>
      <w:r w:rsidRPr="00DB10B5">
        <w:rPr>
          <w:b/>
          <w:bCs/>
          <w:color w:val="000000"/>
        </w:rPr>
        <w:t>1</w:t>
      </w:r>
      <w:r w:rsidR="008A6FDF" w:rsidRPr="00DB10B5">
        <w:rPr>
          <w:b/>
          <w:bCs/>
          <w:color w:val="000000"/>
        </w:rPr>
        <w:t>0</w:t>
      </w:r>
      <w:r w:rsidRPr="00DB10B5">
        <w:rPr>
          <w:b/>
          <w:bCs/>
          <w:color w:val="000000"/>
        </w:rPr>
        <w:t>.6</w:t>
      </w:r>
      <w:r w:rsidRPr="00DB10B5">
        <w:rPr>
          <w:color w:val="000000"/>
        </w:rPr>
        <w:t xml:space="preserve">. </w:t>
      </w:r>
      <w:r w:rsidR="00C148B5" w:rsidRPr="00E87181">
        <w:rPr>
          <w:b/>
        </w:rPr>
        <w:t>DO ENCAMINHAMENTO DA PROPOSTA READEQUADA e DOCUMENTAÇÃO DE HABILITAÇÃO</w:t>
      </w:r>
      <w:r w:rsidR="00C148B5" w:rsidRPr="00DB10B5">
        <w:rPr>
          <w:b/>
          <w:bCs/>
          <w:color w:val="000000"/>
        </w:rPr>
        <w:t xml:space="preserve"> </w:t>
      </w:r>
    </w:p>
    <w:p w14:paraId="6E55407C" w14:textId="18D1361C" w:rsidR="007C0FF6" w:rsidRPr="00DB10B5" w:rsidRDefault="00C148B5" w:rsidP="007C0FF6">
      <w:pPr>
        <w:autoSpaceDE w:val="0"/>
        <w:autoSpaceDN w:val="0"/>
        <w:adjustRightInd w:val="0"/>
        <w:jc w:val="both"/>
        <w:rPr>
          <w:color w:val="000000"/>
        </w:rPr>
      </w:pPr>
      <w:r>
        <w:rPr>
          <w:b/>
          <w:bCs/>
          <w:color w:val="000000"/>
        </w:rPr>
        <w:t xml:space="preserve">10.6.1. </w:t>
      </w:r>
      <w:r w:rsidR="007C0FF6" w:rsidRPr="00DB10B5">
        <w:rPr>
          <w:b/>
          <w:bCs/>
          <w:color w:val="000000"/>
        </w:rPr>
        <w:t xml:space="preserve">O licitante mais bem classificado </w:t>
      </w:r>
      <w:r w:rsidR="003362F7" w:rsidRPr="00DB10B5">
        <w:rPr>
          <w:b/>
          <w:bCs/>
          <w:color w:val="000000"/>
        </w:rPr>
        <w:t>deverá</w:t>
      </w:r>
      <w:r w:rsidR="007C0FF6" w:rsidRPr="00DB10B5">
        <w:rPr>
          <w:color w:val="000000"/>
        </w:rPr>
        <w:t xml:space="preserve">, </w:t>
      </w:r>
      <w:r w:rsidR="003362F7" w:rsidRPr="00DB10B5">
        <w:rPr>
          <w:b/>
          <w:bCs/>
          <w:color w:val="000000"/>
        </w:rPr>
        <w:t>a partir do comunicado do pregoeiro</w:t>
      </w:r>
      <w:r w:rsidR="003362F7" w:rsidRPr="00DB10B5">
        <w:rPr>
          <w:color w:val="000000"/>
        </w:rPr>
        <w:t xml:space="preserve">, </w:t>
      </w:r>
      <w:r w:rsidR="00963B76" w:rsidRPr="00DB10B5">
        <w:rPr>
          <w:color w:val="000000"/>
        </w:rPr>
        <w:t>enviar/</w:t>
      </w:r>
      <w:r w:rsidR="003362F7" w:rsidRPr="00DB10B5">
        <w:rPr>
          <w:color w:val="000000"/>
        </w:rPr>
        <w:t xml:space="preserve">apresentar </w:t>
      </w:r>
      <w:r w:rsidR="007C0FF6" w:rsidRPr="00DB10B5">
        <w:rPr>
          <w:b/>
          <w:bCs/>
          <w:color w:val="000000"/>
          <w:u w:val="single"/>
        </w:rPr>
        <w:t>no prazo</w:t>
      </w:r>
      <w:r w:rsidR="00963B76" w:rsidRPr="00DB10B5">
        <w:rPr>
          <w:b/>
          <w:bCs/>
          <w:color w:val="000000"/>
          <w:u w:val="single"/>
        </w:rPr>
        <w:t xml:space="preserve"> máximo</w:t>
      </w:r>
      <w:r w:rsidR="007C0FF6" w:rsidRPr="00DB10B5">
        <w:rPr>
          <w:b/>
          <w:bCs/>
          <w:color w:val="000000"/>
          <w:u w:val="single"/>
        </w:rPr>
        <w:t xml:space="preserve"> de 2 (duas) horas</w:t>
      </w:r>
      <w:r w:rsidR="007C0FF6" w:rsidRPr="00DB10B5">
        <w:rPr>
          <w:color w:val="000000"/>
        </w:rPr>
        <w:t>, a proposta adequada ao último lance ofertado a</w:t>
      </w:r>
      <w:r w:rsidR="001440EE" w:rsidRPr="00DB10B5">
        <w:rPr>
          <w:color w:val="000000"/>
        </w:rPr>
        <w:t xml:space="preserve">pós a negociação realizada, </w:t>
      </w:r>
      <w:r w:rsidR="00963B76" w:rsidRPr="00DB10B5">
        <w:rPr>
          <w:color w:val="000000"/>
        </w:rPr>
        <w:t>através de PLANILHA COM OS VALOR</w:t>
      </w:r>
      <w:r w:rsidR="00E43413" w:rsidRPr="00DB10B5">
        <w:rPr>
          <w:color w:val="000000"/>
        </w:rPr>
        <w:t xml:space="preserve">ES ($) UNITÁRIOS, TOTAL DO ITEM </w:t>
      </w:r>
      <w:r w:rsidR="00963B76" w:rsidRPr="00DB10B5">
        <w:rPr>
          <w:color w:val="000000"/>
        </w:rPr>
        <w:t>E GLOBAL DA PROPOSTA</w:t>
      </w:r>
      <w:r w:rsidR="00E43413" w:rsidRPr="00DB10B5">
        <w:rPr>
          <w:color w:val="000000"/>
        </w:rPr>
        <w:t xml:space="preserve"> </w:t>
      </w:r>
      <w:r w:rsidR="00E43413" w:rsidRPr="002D42C4">
        <w:rPr>
          <w:color w:val="000000"/>
        </w:rPr>
        <w:t>(</w:t>
      </w:r>
      <w:r w:rsidR="00E43413" w:rsidRPr="002D42C4">
        <w:rPr>
          <w:b/>
          <w:color w:val="000000"/>
        </w:rPr>
        <w:t xml:space="preserve">ANEXO </w:t>
      </w:r>
      <w:r w:rsidR="00CE7ADA" w:rsidRPr="002D42C4">
        <w:rPr>
          <w:b/>
          <w:color w:val="000000"/>
        </w:rPr>
        <w:t>I</w:t>
      </w:r>
      <w:r w:rsidR="00CE7ADA" w:rsidRPr="00E406EA">
        <w:rPr>
          <w:b/>
          <w:color w:val="000000"/>
        </w:rPr>
        <w:t xml:space="preserve"> - </w:t>
      </w:r>
      <w:r w:rsidR="00B93123">
        <w:rPr>
          <w:b/>
          <w:color w:val="000000"/>
        </w:rPr>
        <w:t>B</w:t>
      </w:r>
      <w:r w:rsidR="00E43413" w:rsidRPr="00E406EA">
        <w:rPr>
          <w:color w:val="000000"/>
        </w:rPr>
        <w:t>)</w:t>
      </w:r>
      <w:r w:rsidR="00963B76" w:rsidRPr="00DB10B5">
        <w:rPr>
          <w:color w:val="000000"/>
        </w:rPr>
        <w:t>,</w:t>
      </w:r>
      <w:r w:rsidR="00C4584F" w:rsidRPr="00DB10B5">
        <w:rPr>
          <w:color w:val="000000"/>
        </w:rPr>
        <w:t xml:space="preserve"> </w:t>
      </w:r>
      <w:r w:rsidR="007C0FF6" w:rsidRPr="00DB10B5">
        <w:rPr>
          <w:color w:val="000000"/>
        </w:rPr>
        <w:t xml:space="preserve">acompanhada da </w:t>
      </w:r>
      <w:r w:rsidR="00963B76" w:rsidRPr="00DB10B5">
        <w:rPr>
          <w:b/>
          <w:bCs/>
          <w:color w:val="000000"/>
          <w:u w:val="single"/>
        </w:rPr>
        <w:t>DOCUMENTAÇÃO DE HABILITAÇÃO</w:t>
      </w:r>
      <w:r w:rsidR="00942FE0" w:rsidRPr="00DB10B5">
        <w:rPr>
          <w:b/>
          <w:bCs/>
          <w:color w:val="000000"/>
          <w:u w:val="single"/>
        </w:rPr>
        <w:t xml:space="preserve"> </w:t>
      </w:r>
      <w:r w:rsidR="007C0FF6" w:rsidRPr="00DB10B5">
        <w:rPr>
          <w:color w:val="000000"/>
        </w:rPr>
        <w:t xml:space="preserve">estabelecida nos </w:t>
      </w:r>
      <w:r w:rsidR="007C0FF6" w:rsidRPr="00E343F9">
        <w:rPr>
          <w:b/>
          <w:bCs/>
          <w:color w:val="000000"/>
        </w:rPr>
        <w:t>itens 1</w:t>
      </w:r>
      <w:r w:rsidR="00A71059" w:rsidRPr="00E343F9">
        <w:rPr>
          <w:b/>
          <w:bCs/>
          <w:color w:val="000000"/>
        </w:rPr>
        <w:t>2</w:t>
      </w:r>
      <w:r w:rsidR="007C0FF6" w:rsidRPr="00E343F9">
        <w:rPr>
          <w:b/>
          <w:bCs/>
          <w:color w:val="000000"/>
        </w:rPr>
        <w:t>.</w:t>
      </w:r>
      <w:r w:rsidR="00942FE0" w:rsidRPr="00E343F9">
        <w:rPr>
          <w:b/>
          <w:bCs/>
          <w:color w:val="000000"/>
        </w:rPr>
        <w:t>3</w:t>
      </w:r>
      <w:r w:rsidR="007C0FF6" w:rsidRPr="00E343F9">
        <w:rPr>
          <w:b/>
          <w:bCs/>
          <w:color w:val="000000"/>
        </w:rPr>
        <w:t xml:space="preserve">.1. </w:t>
      </w:r>
      <w:proofErr w:type="gramStart"/>
      <w:r w:rsidR="007C0FF6" w:rsidRPr="00E343F9">
        <w:rPr>
          <w:b/>
          <w:bCs/>
          <w:color w:val="000000"/>
        </w:rPr>
        <w:t>ao</w:t>
      </w:r>
      <w:proofErr w:type="gramEnd"/>
      <w:r w:rsidR="007C0FF6" w:rsidRPr="00E343F9">
        <w:rPr>
          <w:b/>
          <w:bCs/>
          <w:color w:val="000000"/>
        </w:rPr>
        <w:t xml:space="preserve"> 1</w:t>
      </w:r>
      <w:r w:rsidR="00A71059" w:rsidRPr="00E343F9">
        <w:rPr>
          <w:b/>
          <w:bCs/>
          <w:color w:val="000000"/>
        </w:rPr>
        <w:t>2</w:t>
      </w:r>
      <w:r w:rsidR="007C0FF6" w:rsidRPr="00E343F9">
        <w:rPr>
          <w:b/>
          <w:bCs/>
          <w:color w:val="000000"/>
        </w:rPr>
        <w:t>.</w:t>
      </w:r>
      <w:r w:rsidR="00942FE0" w:rsidRPr="00E343F9">
        <w:rPr>
          <w:b/>
          <w:bCs/>
          <w:color w:val="000000"/>
        </w:rPr>
        <w:t>3.</w:t>
      </w:r>
      <w:r w:rsidR="00E343F9" w:rsidRPr="00E343F9">
        <w:rPr>
          <w:b/>
          <w:bCs/>
          <w:color w:val="000000"/>
        </w:rPr>
        <w:t>2</w:t>
      </w:r>
      <w:r w:rsidR="00942FE0" w:rsidRPr="00E343F9">
        <w:rPr>
          <w:b/>
          <w:bCs/>
          <w:color w:val="000000"/>
        </w:rPr>
        <w:t>.</w:t>
      </w:r>
      <w:r w:rsidR="009B1487" w:rsidRPr="00E343F9">
        <w:rPr>
          <w:color w:val="000000"/>
        </w:rPr>
        <w:t xml:space="preserve"> </w:t>
      </w:r>
      <w:proofErr w:type="gramStart"/>
      <w:r w:rsidR="00942FE0" w:rsidRPr="00E343F9">
        <w:rPr>
          <w:b/>
          <w:bCs/>
          <w:color w:val="000000"/>
          <w:u w:val="single"/>
        </w:rPr>
        <w:t>ou</w:t>
      </w:r>
      <w:proofErr w:type="gramEnd"/>
      <w:r w:rsidR="00942FE0" w:rsidRPr="00E343F9">
        <w:rPr>
          <w:b/>
          <w:bCs/>
          <w:color w:val="000000"/>
          <w:u w:val="single"/>
        </w:rPr>
        <w:t xml:space="preserve"> cadastro do SICAF</w:t>
      </w:r>
      <w:r w:rsidR="00942FE0" w:rsidRPr="00E343F9">
        <w:rPr>
          <w:color w:val="000000"/>
        </w:rPr>
        <w:t xml:space="preserve">, mais qualificação </w:t>
      </w:r>
      <w:r w:rsidR="00E343F9" w:rsidRPr="00E343F9">
        <w:rPr>
          <w:color w:val="000000"/>
        </w:rPr>
        <w:t>econômica</w:t>
      </w:r>
      <w:r w:rsidR="00942FE0" w:rsidRPr="00E343F9">
        <w:rPr>
          <w:color w:val="000000"/>
        </w:rPr>
        <w:t xml:space="preserve"> </w:t>
      </w:r>
      <w:r w:rsidR="00A71059" w:rsidRPr="00E343F9">
        <w:rPr>
          <w:b/>
          <w:bCs/>
          <w:color w:val="000000"/>
        </w:rPr>
        <w:t>item 12</w:t>
      </w:r>
      <w:r w:rsidR="00942FE0" w:rsidRPr="00E343F9">
        <w:rPr>
          <w:b/>
          <w:bCs/>
          <w:color w:val="000000"/>
        </w:rPr>
        <w:t>.3.</w:t>
      </w:r>
      <w:r w:rsidR="00E343F9" w:rsidRPr="00E343F9">
        <w:rPr>
          <w:b/>
          <w:bCs/>
          <w:color w:val="000000"/>
        </w:rPr>
        <w:t xml:space="preserve">3, item 12.3.3. </w:t>
      </w:r>
      <w:proofErr w:type="gramStart"/>
      <w:r w:rsidR="00E343F9" w:rsidRPr="00E343F9">
        <w:rPr>
          <w:b/>
          <w:bCs/>
          <w:color w:val="000000"/>
        </w:rPr>
        <w:t>qualificação</w:t>
      </w:r>
      <w:proofErr w:type="gramEnd"/>
      <w:r w:rsidR="00E343F9" w:rsidRPr="00E343F9">
        <w:rPr>
          <w:b/>
          <w:bCs/>
          <w:color w:val="000000"/>
        </w:rPr>
        <w:t xml:space="preserve"> econômica </w:t>
      </w:r>
      <w:r w:rsidR="009B1487" w:rsidRPr="00E343F9">
        <w:rPr>
          <w:color w:val="000000"/>
        </w:rPr>
        <w:t xml:space="preserve">e </w:t>
      </w:r>
      <w:r w:rsidR="007C0FF6" w:rsidRPr="00E343F9">
        <w:rPr>
          <w:color w:val="000000"/>
        </w:rPr>
        <w:t xml:space="preserve">da documentação complementar </w:t>
      </w:r>
      <w:r w:rsidR="00A71059" w:rsidRPr="00E343F9">
        <w:rPr>
          <w:b/>
          <w:bCs/>
          <w:color w:val="000000"/>
        </w:rPr>
        <w:t>item 12</w:t>
      </w:r>
      <w:r w:rsidR="007C0FF6" w:rsidRPr="00E343F9">
        <w:rPr>
          <w:b/>
          <w:bCs/>
          <w:color w:val="000000"/>
        </w:rPr>
        <w:t>.</w:t>
      </w:r>
      <w:r w:rsidR="00942FE0" w:rsidRPr="00E343F9">
        <w:rPr>
          <w:b/>
          <w:bCs/>
          <w:color w:val="000000"/>
        </w:rPr>
        <w:t>4</w:t>
      </w:r>
      <w:r w:rsidR="007C0FF6" w:rsidRPr="00E343F9">
        <w:rPr>
          <w:b/>
          <w:bCs/>
          <w:color w:val="000000"/>
        </w:rPr>
        <w:t>.</w:t>
      </w:r>
      <w:r w:rsidR="007C0FF6" w:rsidRPr="00E343F9">
        <w:rPr>
          <w:color w:val="000000"/>
        </w:rPr>
        <w:t xml:space="preserve"> </w:t>
      </w:r>
      <w:proofErr w:type="gramStart"/>
      <w:r w:rsidR="007C0FF6" w:rsidRPr="00E343F9">
        <w:rPr>
          <w:color w:val="000000"/>
        </w:rPr>
        <w:t>do</w:t>
      </w:r>
      <w:proofErr w:type="gramEnd"/>
      <w:r w:rsidR="007C0FF6" w:rsidRPr="00E343F9">
        <w:rPr>
          <w:color w:val="000000"/>
        </w:rPr>
        <w:t xml:space="preserve"> edital.</w:t>
      </w:r>
    </w:p>
    <w:p w14:paraId="55443DDD" w14:textId="77777777" w:rsidR="00261839" w:rsidRPr="00DB10B5" w:rsidRDefault="00261839" w:rsidP="007C0FF6">
      <w:pPr>
        <w:autoSpaceDE w:val="0"/>
        <w:autoSpaceDN w:val="0"/>
        <w:adjustRightInd w:val="0"/>
        <w:rPr>
          <w:b/>
          <w:bCs/>
          <w:color w:val="000000"/>
        </w:rPr>
      </w:pPr>
    </w:p>
    <w:p w14:paraId="506E5955" w14:textId="5EB57C51" w:rsidR="003833F8" w:rsidRPr="00E87181" w:rsidRDefault="007C0FF6" w:rsidP="003833F8">
      <w:pPr>
        <w:autoSpaceDE w:val="0"/>
        <w:autoSpaceDN w:val="0"/>
        <w:adjustRightInd w:val="0"/>
        <w:jc w:val="both"/>
        <w:rPr>
          <w:b/>
          <w:u w:val="single"/>
        </w:rPr>
      </w:pPr>
      <w:r w:rsidRPr="00DB10B5">
        <w:rPr>
          <w:b/>
          <w:bCs/>
          <w:color w:val="000000"/>
        </w:rPr>
        <w:t>1</w:t>
      </w:r>
      <w:r w:rsidR="008A6FDF" w:rsidRPr="00DB10B5">
        <w:rPr>
          <w:b/>
          <w:bCs/>
          <w:color w:val="000000"/>
        </w:rPr>
        <w:t>0</w:t>
      </w:r>
      <w:r w:rsidRPr="00DB10B5">
        <w:rPr>
          <w:b/>
          <w:bCs/>
          <w:color w:val="000000"/>
        </w:rPr>
        <w:t>.</w:t>
      </w:r>
      <w:r w:rsidR="00216BFE" w:rsidRPr="00DB10B5">
        <w:rPr>
          <w:b/>
          <w:bCs/>
          <w:color w:val="000000"/>
        </w:rPr>
        <w:t>6.</w:t>
      </w:r>
      <w:r w:rsidR="00C148B5">
        <w:rPr>
          <w:b/>
          <w:bCs/>
          <w:color w:val="000000"/>
        </w:rPr>
        <w:t>2</w:t>
      </w:r>
      <w:r w:rsidRPr="00DB10B5">
        <w:rPr>
          <w:color w:val="000000"/>
        </w:rPr>
        <w:t xml:space="preserve">. </w:t>
      </w:r>
      <w:r w:rsidR="003833F8" w:rsidRPr="00E87181">
        <w:rPr>
          <w:color w:val="000000"/>
        </w:rPr>
        <w:t xml:space="preserve">A proposta readequada será avaliado pela </w:t>
      </w:r>
      <w:r w:rsidR="003833F8" w:rsidRPr="00E87181">
        <w:rPr>
          <w:b/>
          <w:u w:val="single"/>
        </w:rPr>
        <w:t>equipe de apoio que emitirá o parecer por escrito, atestando a conformidade dos serviços ofertados aos termos definidos no edital.</w:t>
      </w:r>
    </w:p>
    <w:p w14:paraId="3465E892" w14:textId="77777777" w:rsidR="003833F8" w:rsidRPr="00E87181" w:rsidRDefault="003833F8" w:rsidP="003833F8">
      <w:pPr>
        <w:autoSpaceDE w:val="0"/>
        <w:autoSpaceDN w:val="0"/>
        <w:adjustRightInd w:val="0"/>
        <w:jc w:val="both"/>
        <w:rPr>
          <w:color w:val="000000"/>
        </w:rPr>
      </w:pPr>
    </w:p>
    <w:p w14:paraId="449808F3" w14:textId="07196374" w:rsidR="003833F8" w:rsidRPr="00E87181" w:rsidRDefault="003833F8" w:rsidP="003833F8">
      <w:pPr>
        <w:autoSpaceDE w:val="0"/>
        <w:autoSpaceDN w:val="0"/>
        <w:adjustRightInd w:val="0"/>
        <w:jc w:val="both"/>
        <w:rPr>
          <w:color w:val="000000"/>
        </w:rPr>
      </w:pPr>
      <w:r w:rsidRPr="00E87181">
        <w:rPr>
          <w:b/>
          <w:bCs/>
          <w:color w:val="000000"/>
        </w:rPr>
        <w:t>10.6.</w:t>
      </w:r>
      <w:r w:rsidR="00C148B5">
        <w:rPr>
          <w:b/>
          <w:bCs/>
          <w:color w:val="000000"/>
        </w:rPr>
        <w:t>3</w:t>
      </w:r>
      <w:r w:rsidRPr="00E87181">
        <w:rPr>
          <w:color w:val="000000"/>
        </w:rPr>
        <w:t>. É facultado ao pregoeiro prorrogar o prazo estabelecido no item 10.6.1, a partir de solicitação fundamentada feita no chat pelo licitante, antes do fim do prazo.</w:t>
      </w:r>
    </w:p>
    <w:p w14:paraId="179C18F0" w14:textId="77777777" w:rsidR="003833F8" w:rsidRPr="00E87181" w:rsidRDefault="003833F8" w:rsidP="003833F8">
      <w:pPr>
        <w:autoSpaceDE w:val="0"/>
        <w:autoSpaceDN w:val="0"/>
        <w:adjustRightInd w:val="0"/>
        <w:jc w:val="both"/>
        <w:rPr>
          <w:b/>
          <w:highlight w:val="yellow"/>
        </w:rPr>
      </w:pPr>
    </w:p>
    <w:p w14:paraId="46AC4D27" w14:textId="4A981671" w:rsidR="007C0FF6" w:rsidRPr="00DB10B5" w:rsidRDefault="007C0FF6" w:rsidP="007C0FF6">
      <w:pPr>
        <w:autoSpaceDE w:val="0"/>
        <w:autoSpaceDN w:val="0"/>
        <w:adjustRightInd w:val="0"/>
        <w:jc w:val="both"/>
        <w:rPr>
          <w:b/>
          <w:bCs/>
        </w:rPr>
      </w:pPr>
      <w:r w:rsidRPr="00DB10B5">
        <w:rPr>
          <w:b/>
          <w:bCs/>
        </w:rPr>
        <w:t>1</w:t>
      </w:r>
      <w:r w:rsidR="008A6FDF" w:rsidRPr="00DB10B5">
        <w:rPr>
          <w:b/>
          <w:bCs/>
        </w:rPr>
        <w:t>1</w:t>
      </w:r>
      <w:r w:rsidRPr="00DB10B5">
        <w:rPr>
          <w:b/>
          <w:bCs/>
        </w:rPr>
        <w:t>. DA FASE DE JULGAMENTO</w:t>
      </w:r>
    </w:p>
    <w:p w14:paraId="5B18B20D" w14:textId="24C8777F" w:rsidR="007C0FF6" w:rsidRPr="00DB10B5" w:rsidRDefault="007C0FF6" w:rsidP="007C0FF6">
      <w:pPr>
        <w:autoSpaceDE w:val="0"/>
        <w:autoSpaceDN w:val="0"/>
        <w:adjustRightInd w:val="0"/>
        <w:jc w:val="both"/>
      </w:pPr>
      <w:r w:rsidRPr="00DB10B5">
        <w:t>1</w:t>
      </w:r>
      <w:r w:rsidR="008A6FDF" w:rsidRPr="00DB10B5">
        <w:t>1</w:t>
      </w:r>
      <w:r w:rsidRPr="00DB10B5">
        <w:t>.1. Encerrada a etapa de negociação, o pregoeiro verificará se o licitante provisoriamente</w:t>
      </w:r>
    </w:p>
    <w:p w14:paraId="5D73713E" w14:textId="77777777" w:rsidR="007C0FF6" w:rsidRPr="00DB10B5" w:rsidRDefault="007C0FF6" w:rsidP="007C0FF6">
      <w:pPr>
        <w:autoSpaceDE w:val="0"/>
        <w:autoSpaceDN w:val="0"/>
        <w:adjustRightInd w:val="0"/>
        <w:jc w:val="both"/>
        <w:rPr>
          <w:lang w:eastAsia="ar-SA"/>
        </w:rPr>
      </w:pPr>
      <w:proofErr w:type="gramStart"/>
      <w:r w:rsidRPr="00DB10B5">
        <w:t>classificado</w:t>
      </w:r>
      <w:proofErr w:type="gramEnd"/>
      <w:r w:rsidRPr="00DB10B5">
        <w:t xml:space="preserve"> em primeiro lugar atende às condições de participação no certame, conforme previsto no art. 14 da Lei nº 14.133/2021 e legislação correlata,</w:t>
      </w:r>
      <w:r w:rsidRPr="00DB10B5">
        <w:rPr>
          <w:lang w:eastAsia="ar-SA"/>
        </w:rPr>
        <w:t xml:space="preserve"> especialmente quanto à existência de sanções que impeça a participação no certame ou a futura contratação, mediante a consulta aos seguintes cadastros:</w:t>
      </w:r>
    </w:p>
    <w:p w14:paraId="30CC2D2B" w14:textId="77777777" w:rsidR="007C0FF6" w:rsidRPr="00DB10B5" w:rsidRDefault="007C0FF6" w:rsidP="007C0FF6">
      <w:pPr>
        <w:rPr>
          <w:lang w:eastAsia="ar-SA"/>
        </w:rPr>
      </w:pPr>
      <w:r w:rsidRPr="00DB10B5">
        <w:rPr>
          <w:lang w:eastAsia="ar-SA"/>
        </w:rPr>
        <w:t xml:space="preserve">a) Registro Cadastral ou Registro de Sanções Administrativas do órgão licitante, se houver; </w:t>
      </w:r>
    </w:p>
    <w:p w14:paraId="23ED95B4" w14:textId="77777777" w:rsidR="007C0FF6" w:rsidRPr="00DB10B5" w:rsidRDefault="007C0FF6" w:rsidP="007C0FF6">
      <w:pPr>
        <w:jc w:val="both"/>
        <w:rPr>
          <w:lang w:eastAsia="ar-SA"/>
        </w:rPr>
      </w:pPr>
      <w:r w:rsidRPr="00DB10B5">
        <w:rPr>
          <w:lang w:eastAsia="ar-SA"/>
        </w:rPr>
        <w:t>b) Consulta Consolidada de Pessoa Jurídica (TCU) (</w:t>
      </w:r>
      <w:hyperlink r:id="rId14" w:history="1">
        <w:r w:rsidRPr="00DB10B5">
          <w:rPr>
            <w:u w:val="single"/>
          </w:rPr>
          <w:t>https://certidoes-apf.apps.tcu.gov.br/</w:t>
        </w:r>
      </w:hyperlink>
      <w:r w:rsidRPr="00DB10B5">
        <w:rPr>
          <w:lang w:eastAsia="ar-SA"/>
        </w:rPr>
        <w:t>)</w:t>
      </w:r>
    </w:p>
    <w:p w14:paraId="6C94CE04" w14:textId="77777777" w:rsidR="007C0FF6" w:rsidRPr="00DB10B5" w:rsidRDefault="007C0FF6" w:rsidP="007C0FF6">
      <w:pPr>
        <w:jc w:val="both"/>
        <w:rPr>
          <w:lang w:eastAsia="ar-SA"/>
        </w:rPr>
      </w:pPr>
      <w:r w:rsidRPr="00DB10B5">
        <w:rPr>
          <w:lang w:eastAsia="ar-SA"/>
        </w:rPr>
        <w:t>c)</w:t>
      </w:r>
      <w:r w:rsidRPr="00DB10B5">
        <w:t xml:space="preserve"> </w:t>
      </w:r>
      <w:hyperlink r:id="rId15" w:history="1">
        <w:r w:rsidRPr="00DB10B5">
          <w:rPr>
            <w:u w:val="single"/>
            <w:lang w:eastAsia="ar-SA"/>
          </w:rPr>
          <w:t>https://www.tce.sp.gov.br/pesquisa-relacao-apenados</w:t>
        </w:r>
      </w:hyperlink>
    </w:p>
    <w:p w14:paraId="23B04F10" w14:textId="01FCF3D9" w:rsidR="007C0FF6" w:rsidRDefault="007C0FF6" w:rsidP="007C0FF6">
      <w:pPr>
        <w:jc w:val="both"/>
        <w:rPr>
          <w:lang w:eastAsia="ar-SA"/>
        </w:rPr>
      </w:pPr>
      <w:r w:rsidRPr="00DB10B5">
        <w:rPr>
          <w:lang w:eastAsia="ar-SA"/>
        </w:rPr>
        <w:t xml:space="preserve">d) </w:t>
      </w:r>
      <w:hyperlink r:id="rId16" w:history="1">
        <w:r w:rsidR="00FF1AFC" w:rsidRPr="00B87CEF">
          <w:rPr>
            <w:rStyle w:val="Hyperlink"/>
            <w:lang w:eastAsia="ar-SA"/>
          </w:rPr>
          <w:t>https://www.bec.sp.gov.br/Sancoes_ui/aspx/ConsultaAdministrativaFornecedor.aspx</w:t>
        </w:r>
      </w:hyperlink>
    </w:p>
    <w:p w14:paraId="2EF883D4" w14:textId="2AA31279" w:rsidR="00FF1AFC" w:rsidRPr="009F582B" w:rsidRDefault="00FF1AFC" w:rsidP="00FF1AFC">
      <w:pPr>
        <w:jc w:val="both"/>
        <w:rPr>
          <w:lang w:eastAsia="ar-SA"/>
        </w:rPr>
      </w:pPr>
      <w:r w:rsidRPr="009F582B">
        <w:rPr>
          <w:lang w:eastAsia="ar-SA"/>
        </w:rPr>
        <w:t xml:space="preserve">e) </w:t>
      </w:r>
      <w:bookmarkStart w:id="13" w:name="_Hlk165555781"/>
      <w:r>
        <w:fldChar w:fldCharType="begin"/>
      </w:r>
      <w:r>
        <w:instrText xml:space="preserve"> HYPERLINK "https://contas.tcu.go.br/ord/f?p=1660:3:0" </w:instrText>
      </w:r>
      <w:r>
        <w:fldChar w:fldCharType="separate"/>
      </w:r>
      <w:r w:rsidRPr="009F582B">
        <w:rPr>
          <w:rStyle w:val="Hyperlink"/>
          <w:lang w:eastAsia="ar-SA"/>
        </w:rPr>
        <w:t>https://contas.tcu.go.br/ord/f?p=1660:3:0</w:t>
      </w:r>
      <w:r>
        <w:rPr>
          <w:rStyle w:val="Hyperlink"/>
          <w:lang w:eastAsia="ar-SA"/>
        </w:rPr>
        <w:fldChar w:fldCharType="end"/>
      </w:r>
      <w:r w:rsidRPr="009F582B">
        <w:rPr>
          <w:lang w:eastAsia="ar-SA"/>
        </w:rPr>
        <w:t xml:space="preserve">: consulta ao sócio majoritário </w:t>
      </w:r>
    </w:p>
    <w:p w14:paraId="0EE631F6" w14:textId="77777777" w:rsidR="00FF1AFC" w:rsidRPr="009F582B" w:rsidRDefault="00FF1AFC" w:rsidP="00FF1AFC">
      <w:pPr>
        <w:autoSpaceDE w:val="0"/>
        <w:autoSpaceDN w:val="0"/>
        <w:adjustRightInd w:val="0"/>
        <w:jc w:val="both"/>
        <w:rPr>
          <w:color w:val="000000"/>
        </w:rPr>
      </w:pPr>
    </w:p>
    <w:bookmarkEnd w:id="13"/>
    <w:p w14:paraId="527D5157" w14:textId="32D4A977" w:rsidR="007C0FF6" w:rsidRPr="00DB10B5" w:rsidRDefault="007C0FF6" w:rsidP="007C0FF6">
      <w:pPr>
        <w:autoSpaceDE w:val="0"/>
        <w:autoSpaceDN w:val="0"/>
        <w:adjustRightInd w:val="0"/>
        <w:jc w:val="both"/>
        <w:rPr>
          <w:lang w:eastAsia="ar-SA"/>
        </w:rPr>
      </w:pPr>
      <w:r w:rsidRPr="00DB10B5">
        <w:t>1</w:t>
      </w:r>
      <w:r w:rsidR="008A6FDF" w:rsidRPr="00DB10B5">
        <w:t>1</w:t>
      </w:r>
      <w:r w:rsidRPr="00DB10B5">
        <w:t>.1.1. A consulta aos cadastros será realizada em nome da empresa licitante e também de seu sócio majoritário, por força da vedação de que trata o artigo 12 da Lei n° 8.429, de 1992.</w:t>
      </w:r>
    </w:p>
    <w:p w14:paraId="2CA661AE" w14:textId="77777777" w:rsidR="007C0FF6" w:rsidRPr="00DB10B5" w:rsidRDefault="007C0FF6" w:rsidP="007C0FF6">
      <w:pPr>
        <w:autoSpaceDE w:val="0"/>
        <w:autoSpaceDN w:val="0"/>
        <w:adjustRightInd w:val="0"/>
        <w:rPr>
          <w:lang w:eastAsia="ar-SA"/>
        </w:rPr>
      </w:pPr>
    </w:p>
    <w:p w14:paraId="05FE1958" w14:textId="7CEDDE09" w:rsidR="007C0FF6" w:rsidRPr="00DB10B5" w:rsidRDefault="007C0FF6" w:rsidP="007C0FF6">
      <w:pPr>
        <w:autoSpaceDE w:val="0"/>
        <w:autoSpaceDN w:val="0"/>
        <w:adjustRightInd w:val="0"/>
        <w:jc w:val="both"/>
      </w:pPr>
      <w:r w:rsidRPr="00DB10B5">
        <w:t>1</w:t>
      </w:r>
      <w:r w:rsidR="008A6FDF" w:rsidRPr="00DB10B5">
        <w:t>1</w:t>
      </w:r>
      <w:r w:rsidRPr="00DB10B5">
        <w:t>.2.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artigo 29 a 35 da IN SEGES nº 73, de 30 de setembro de 2022.</w:t>
      </w:r>
    </w:p>
    <w:p w14:paraId="001F033D" w14:textId="77777777" w:rsidR="007C0FF6" w:rsidRPr="00DB10B5" w:rsidRDefault="007C0FF6" w:rsidP="007C0FF6">
      <w:pPr>
        <w:autoSpaceDE w:val="0"/>
        <w:autoSpaceDN w:val="0"/>
        <w:adjustRightInd w:val="0"/>
        <w:jc w:val="both"/>
      </w:pPr>
    </w:p>
    <w:p w14:paraId="40CBEC77" w14:textId="2E67BACB" w:rsidR="007C0FF6" w:rsidRPr="00DB10B5" w:rsidRDefault="007C0FF6" w:rsidP="007C0FF6">
      <w:pPr>
        <w:shd w:val="clear" w:color="auto" w:fill="FFFFFF"/>
        <w:spacing w:after="150"/>
        <w:jc w:val="both"/>
        <w:rPr>
          <w:b/>
          <w:bCs/>
          <w:u w:val="single"/>
        </w:rPr>
      </w:pPr>
      <w:r w:rsidRPr="00DB10B5">
        <w:rPr>
          <w:b/>
          <w:bCs/>
          <w:u w:val="single"/>
        </w:rPr>
        <w:t>1</w:t>
      </w:r>
      <w:r w:rsidR="008A6FDF" w:rsidRPr="00DB10B5">
        <w:rPr>
          <w:b/>
          <w:bCs/>
          <w:u w:val="single"/>
        </w:rPr>
        <w:t>1</w:t>
      </w:r>
      <w:r w:rsidRPr="00DB10B5">
        <w:rPr>
          <w:b/>
          <w:bCs/>
          <w:u w:val="single"/>
        </w:rPr>
        <w:t>.2.1. Será desclassificada a proposta vencedora que:</w:t>
      </w:r>
    </w:p>
    <w:p w14:paraId="6A3B58A3" w14:textId="77777777" w:rsidR="007C0FF6" w:rsidRPr="00DB10B5" w:rsidRDefault="007C0FF6" w:rsidP="007C0FF6">
      <w:pPr>
        <w:autoSpaceDE w:val="0"/>
        <w:autoSpaceDN w:val="0"/>
        <w:adjustRightInd w:val="0"/>
        <w:jc w:val="both"/>
      </w:pPr>
      <w:proofErr w:type="gramStart"/>
      <w:r w:rsidRPr="00DB10B5">
        <w:t>a) Contiver</w:t>
      </w:r>
      <w:proofErr w:type="gramEnd"/>
      <w:r w:rsidRPr="00DB10B5">
        <w:t xml:space="preserve"> vícios insanáveis;</w:t>
      </w:r>
    </w:p>
    <w:p w14:paraId="01C4516A" w14:textId="77777777" w:rsidR="007C0FF6" w:rsidRPr="00DB10B5" w:rsidRDefault="007C0FF6" w:rsidP="007C0FF6">
      <w:pPr>
        <w:autoSpaceDE w:val="0"/>
        <w:autoSpaceDN w:val="0"/>
        <w:adjustRightInd w:val="0"/>
        <w:jc w:val="both"/>
      </w:pPr>
      <w:r w:rsidRPr="00DB10B5">
        <w:t xml:space="preserve">b) </w:t>
      </w:r>
      <w:proofErr w:type="gramStart"/>
      <w:r w:rsidRPr="00DB10B5">
        <w:t xml:space="preserve"> Não</w:t>
      </w:r>
      <w:proofErr w:type="gramEnd"/>
      <w:r w:rsidRPr="00DB10B5">
        <w:t xml:space="preserve"> obedecer às especificações técnicas contidas no Termo de Referência;</w:t>
      </w:r>
    </w:p>
    <w:p w14:paraId="4877F886" w14:textId="77777777" w:rsidR="001726FC" w:rsidRDefault="007C0FF6" w:rsidP="007C0FF6">
      <w:pPr>
        <w:autoSpaceDE w:val="0"/>
        <w:autoSpaceDN w:val="0"/>
        <w:adjustRightInd w:val="0"/>
        <w:jc w:val="both"/>
        <w:rPr>
          <w:color w:val="000000"/>
        </w:rPr>
      </w:pPr>
      <w:r w:rsidRPr="001726FC">
        <w:t xml:space="preserve">c) </w:t>
      </w:r>
      <w:proofErr w:type="gramStart"/>
      <w:r w:rsidRPr="001726FC">
        <w:t xml:space="preserve"> </w:t>
      </w:r>
      <w:r w:rsidR="001726FC" w:rsidRPr="00E87181">
        <w:rPr>
          <w:color w:val="000000"/>
        </w:rPr>
        <w:t>Apresentar</w:t>
      </w:r>
      <w:proofErr w:type="gramEnd"/>
      <w:r w:rsidR="001726FC" w:rsidRPr="00E87181">
        <w:rPr>
          <w:color w:val="000000"/>
        </w:rPr>
        <w:t xml:space="preserve"> descontos inexequíveis comparado ao preço definido como referência para a licitação;</w:t>
      </w:r>
    </w:p>
    <w:p w14:paraId="764CBC14" w14:textId="77777777" w:rsidR="007C0FF6" w:rsidRPr="00DB10B5" w:rsidRDefault="007C0FF6" w:rsidP="007C0FF6">
      <w:pPr>
        <w:autoSpaceDE w:val="0"/>
        <w:autoSpaceDN w:val="0"/>
        <w:adjustRightInd w:val="0"/>
        <w:jc w:val="both"/>
      </w:pPr>
      <w:proofErr w:type="gramStart"/>
      <w:r w:rsidRPr="00DB10B5">
        <w:lastRenderedPageBreak/>
        <w:t>d) Não</w:t>
      </w:r>
      <w:proofErr w:type="gramEnd"/>
      <w:r w:rsidRPr="00DB10B5">
        <w:t xml:space="preserve"> tiverem sua exequibilidade demonstrada, quando exigido pela Administração;</w:t>
      </w:r>
    </w:p>
    <w:p w14:paraId="78D83F8D" w14:textId="77777777" w:rsidR="007C0FF6" w:rsidRPr="00DB10B5" w:rsidRDefault="007C0FF6" w:rsidP="007C0FF6">
      <w:pPr>
        <w:autoSpaceDE w:val="0"/>
        <w:autoSpaceDN w:val="0"/>
        <w:adjustRightInd w:val="0"/>
        <w:jc w:val="both"/>
      </w:pPr>
      <w:proofErr w:type="gramStart"/>
      <w:r w:rsidRPr="00DB10B5">
        <w:t>e) Apresentar</w:t>
      </w:r>
      <w:proofErr w:type="gramEnd"/>
      <w:r w:rsidRPr="00DB10B5">
        <w:t xml:space="preserve"> desconformidade com quaisquer outras exigências deste Edital ou seus anexos,</w:t>
      </w:r>
    </w:p>
    <w:p w14:paraId="1B0B00D5" w14:textId="77777777" w:rsidR="007C0FF6" w:rsidRPr="00DB10B5" w:rsidRDefault="007C0FF6" w:rsidP="007C0FF6">
      <w:pPr>
        <w:autoSpaceDE w:val="0"/>
        <w:autoSpaceDN w:val="0"/>
        <w:adjustRightInd w:val="0"/>
        <w:jc w:val="both"/>
        <w:rPr>
          <w:b/>
          <w:bCs/>
          <w:u w:val="single"/>
        </w:rPr>
      </w:pPr>
      <w:proofErr w:type="gramStart"/>
      <w:r w:rsidRPr="00DB10B5">
        <w:rPr>
          <w:b/>
          <w:bCs/>
          <w:u w:val="single"/>
        </w:rPr>
        <w:t>desde</w:t>
      </w:r>
      <w:proofErr w:type="gramEnd"/>
      <w:r w:rsidRPr="00DB10B5">
        <w:rPr>
          <w:b/>
          <w:bCs/>
          <w:u w:val="single"/>
        </w:rPr>
        <w:t xml:space="preserve"> que insanável.</w:t>
      </w:r>
    </w:p>
    <w:p w14:paraId="102BA18E" w14:textId="77777777" w:rsidR="007C0FF6" w:rsidRPr="00DB10B5" w:rsidRDefault="007C0FF6" w:rsidP="007C0FF6">
      <w:pPr>
        <w:autoSpaceDE w:val="0"/>
        <w:autoSpaceDN w:val="0"/>
        <w:adjustRightInd w:val="0"/>
        <w:jc w:val="both"/>
      </w:pPr>
    </w:p>
    <w:p w14:paraId="74E18492" w14:textId="0D911D86" w:rsidR="007C0FF6" w:rsidRPr="00DB10B5" w:rsidRDefault="007C0FF6" w:rsidP="007C0FF6">
      <w:pPr>
        <w:autoSpaceDE w:val="0"/>
        <w:autoSpaceDN w:val="0"/>
        <w:adjustRightInd w:val="0"/>
        <w:jc w:val="both"/>
      </w:pPr>
      <w:r w:rsidRPr="00DB10B5">
        <w:rPr>
          <w:b/>
          <w:bCs/>
        </w:rPr>
        <w:t>1</w:t>
      </w:r>
      <w:r w:rsidR="008A6FDF" w:rsidRPr="00DB10B5">
        <w:rPr>
          <w:b/>
          <w:bCs/>
        </w:rPr>
        <w:t>1</w:t>
      </w:r>
      <w:r w:rsidRPr="00DB10B5">
        <w:rPr>
          <w:b/>
          <w:bCs/>
        </w:rPr>
        <w:t>.2.2.</w:t>
      </w:r>
      <w:r w:rsidRPr="00DB10B5">
        <w:t xml:space="preserve"> No caso de contratações em geral, é indício de inexequibilidade das propostas valores</w:t>
      </w:r>
    </w:p>
    <w:p w14:paraId="0AA7D9E4" w14:textId="77777777" w:rsidR="007C0FF6" w:rsidRPr="00DB10B5" w:rsidRDefault="007C0FF6" w:rsidP="007C0FF6">
      <w:pPr>
        <w:autoSpaceDE w:val="0"/>
        <w:autoSpaceDN w:val="0"/>
        <w:adjustRightInd w:val="0"/>
        <w:jc w:val="both"/>
      </w:pPr>
      <w:proofErr w:type="gramStart"/>
      <w:r w:rsidRPr="00DB10B5">
        <w:t>inferiores</w:t>
      </w:r>
      <w:proofErr w:type="gramEnd"/>
      <w:r w:rsidRPr="00DB10B5">
        <w:t xml:space="preserve"> a 50% (cinquenta por cento) do valor orçado pela Administração.</w:t>
      </w:r>
    </w:p>
    <w:p w14:paraId="645EB540" w14:textId="77777777" w:rsidR="007C0FF6" w:rsidRPr="00DB10B5" w:rsidRDefault="007C0FF6" w:rsidP="007C0FF6">
      <w:pPr>
        <w:autoSpaceDE w:val="0"/>
        <w:autoSpaceDN w:val="0"/>
        <w:adjustRightInd w:val="0"/>
        <w:jc w:val="both"/>
      </w:pPr>
    </w:p>
    <w:p w14:paraId="205C45A6" w14:textId="6B77ECF1" w:rsidR="007C0FF6" w:rsidRPr="00DB10B5" w:rsidRDefault="007C0FF6" w:rsidP="009B1487">
      <w:pPr>
        <w:autoSpaceDE w:val="0"/>
        <w:autoSpaceDN w:val="0"/>
        <w:adjustRightInd w:val="0"/>
        <w:jc w:val="both"/>
        <w:rPr>
          <w:b/>
          <w:bCs/>
        </w:rPr>
      </w:pPr>
      <w:r w:rsidRPr="00DB10B5">
        <w:rPr>
          <w:b/>
          <w:bCs/>
        </w:rPr>
        <w:t>1</w:t>
      </w:r>
      <w:r w:rsidR="008A6FDF" w:rsidRPr="00DB10B5">
        <w:rPr>
          <w:b/>
          <w:bCs/>
        </w:rPr>
        <w:t>1</w:t>
      </w:r>
      <w:r w:rsidRPr="00DB10B5">
        <w:rPr>
          <w:b/>
          <w:bCs/>
        </w:rPr>
        <w:t>.2.2.1. A inexequibilidade, na hipótese de que trata o caput, só será considerada após diligência do pregoeiro, que comprove:</w:t>
      </w:r>
    </w:p>
    <w:p w14:paraId="0EE8AC47" w14:textId="77777777" w:rsidR="007C0FF6" w:rsidRPr="00DB10B5" w:rsidRDefault="007C0FF6" w:rsidP="009B1487">
      <w:pPr>
        <w:autoSpaceDE w:val="0"/>
        <w:autoSpaceDN w:val="0"/>
        <w:adjustRightInd w:val="0"/>
        <w:jc w:val="both"/>
      </w:pPr>
      <w:proofErr w:type="gramStart"/>
      <w:r w:rsidRPr="00DB10B5">
        <w:t>a) Que</w:t>
      </w:r>
      <w:proofErr w:type="gramEnd"/>
      <w:r w:rsidRPr="00DB10B5">
        <w:t xml:space="preserve"> o custo do licitante ultrapassa o valor da proposta; e</w:t>
      </w:r>
    </w:p>
    <w:p w14:paraId="0F25D166" w14:textId="77777777" w:rsidR="007C0FF6" w:rsidRPr="00DB10B5" w:rsidRDefault="007C0FF6" w:rsidP="009B1487">
      <w:pPr>
        <w:autoSpaceDE w:val="0"/>
        <w:autoSpaceDN w:val="0"/>
        <w:adjustRightInd w:val="0"/>
        <w:jc w:val="both"/>
      </w:pPr>
      <w:r w:rsidRPr="00DB10B5">
        <w:t>a.1</w:t>
      </w:r>
      <w:proofErr w:type="gramStart"/>
      <w:r w:rsidRPr="00DB10B5">
        <w:t>) Inexistirem</w:t>
      </w:r>
      <w:proofErr w:type="gramEnd"/>
      <w:r w:rsidRPr="00DB10B5">
        <w:t xml:space="preserve"> custos de oportunidade capazes de justificar o vulto da oferta.</w:t>
      </w:r>
    </w:p>
    <w:p w14:paraId="038C6F33" w14:textId="77777777" w:rsidR="001726FC" w:rsidRPr="00E87181" w:rsidRDefault="001726FC" w:rsidP="001726FC">
      <w:pPr>
        <w:autoSpaceDE w:val="0"/>
        <w:autoSpaceDN w:val="0"/>
        <w:adjustRightInd w:val="0"/>
        <w:jc w:val="both"/>
        <w:rPr>
          <w:color w:val="000000"/>
        </w:rPr>
      </w:pPr>
      <w:proofErr w:type="gramStart"/>
      <w:r w:rsidRPr="00E87181">
        <w:rPr>
          <w:b/>
          <w:bCs/>
          <w:color w:val="000000"/>
        </w:rPr>
        <w:t>b</w:t>
      </w:r>
      <w:r w:rsidRPr="00E87181">
        <w:rPr>
          <w:color w:val="000000"/>
        </w:rPr>
        <w:t>) Se</w:t>
      </w:r>
      <w:proofErr w:type="gramEnd"/>
      <w:r w:rsidRPr="00E87181">
        <w:rPr>
          <w:color w:val="000000"/>
        </w:rPr>
        <w:t xml:space="preserve"> houver indícios de inexequibilidade da proposta de preço, ou em caso da necessidade de esclarecimentos complementares, poderão ser efetuadas diligências, para que a empresa comprove a exequibilidade da proposta, </w:t>
      </w:r>
      <w:r w:rsidRPr="00E87181">
        <w:rPr>
          <w:b/>
          <w:bCs/>
          <w:color w:val="000000"/>
        </w:rPr>
        <w:t>no prazo de 03(três) dias úteis</w:t>
      </w:r>
      <w:r w:rsidRPr="00E87181">
        <w:rPr>
          <w:color w:val="000000"/>
        </w:rPr>
        <w:t>, a partir da solicitação.</w:t>
      </w:r>
    </w:p>
    <w:p w14:paraId="3D92BABD" w14:textId="77777777" w:rsidR="001726FC" w:rsidRPr="00E87181" w:rsidRDefault="001726FC" w:rsidP="001726FC">
      <w:pPr>
        <w:shd w:val="clear" w:color="auto" w:fill="FFFFFF"/>
        <w:jc w:val="both"/>
        <w:rPr>
          <w:b/>
          <w:u w:val="single"/>
        </w:rPr>
      </w:pPr>
      <w:r w:rsidRPr="00E87181">
        <w:rPr>
          <w:b/>
          <w:bCs/>
          <w:color w:val="162937"/>
        </w:rPr>
        <w:t>b.1</w:t>
      </w:r>
      <w:proofErr w:type="gramStart"/>
      <w:r w:rsidRPr="00E87181">
        <w:rPr>
          <w:color w:val="162937"/>
        </w:rPr>
        <w:t>) Demonstrada</w:t>
      </w:r>
      <w:proofErr w:type="gramEnd"/>
      <w:r w:rsidRPr="00E87181">
        <w:rPr>
          <w:color w:val="162937"/>
        </w:rPr>
        <w:t xml:space="preserve"> a exequibilidade, é facultado ao pregoeiro efetuar diligência para análise do documento apresentado junto a </w:t>
      </w:r>
      <w:r w:rsidRPr="00E87181">
        <w:rPr>
          <w:b/>
          <w:u w:val="single"/>
        </w:rPr>
        <w:t>equipe de apoio, que emitirá o parecer por escrito, atestando a adequação dos demonstrativos e/ou documentos complementares aos termos definidos no edital.</w:t>
      </w:r>
    </w:p>
    <w:p w14:paraId="4112BBE0" w14:textId="77777777" w:rsidR="001726FC" w:rsidRPr="00E87181" w:rsidRDefault="001726FC" w:rsidP="001726FC">
      <w:pPr>
        <w:autoSpaceDE w:val="0"/>
        <w:autoSpaceDN w:val="0"/>
        <w:adjustRightInd w:val="0"/>
        <w:jc w:val="both"/>
        <w:rPr>
          <w:color w:val="162937"/>
        </w:rPr>
      </w:pPr>
    </w:p>
    <w:p w14:paraId="3A636EE1" w14:textId="749656C8" w:rsidR="007C0FF6" w:rsidRPr="00DB10B5" w:rsidRDefault="007C0FF6" w:rsidP="009B1487">
      <w:pPr>
        <w:shd w:val="clear" w:color="auto" w:fill="FFFFFF"/>
        <w:jc w:val="both"/>
      </w:pPr>
      <w:r w:rsidRPr="00DB10B5">
        <w:rPr>
          <w:b/>
        </w:rPr>
        <w:t>1</w:t>
      </w:r>
      <w:r w:rsidR="008A6FDF" w:rsidRPr="00DB10B5">
        <w:rPr>
          <w:b/>
        </w:rPr>
        <w:t>1</w:t>
      </w:r>
      <w:r w:rsidRPr="00DB10B5">
        <w:rPr>
          <w:b/>
        </w:rPr>
        <w:t>.3.</w:t>
      </w:r>
      <w:r w:rsidRPr="00DB10B5">
        <w:t xml:space="preserve"> Encerrada a fase de julgamento, após a verificação de conformidade da proposta, o pregoeiro, verificará a </w:t>
      </w:r>
      <w:r w:rsidRPr="00DB10B5">
        <w:rPr>
          <w:b/>
          <w:bCs/>
        </w:rPr>
        <w:t>documentação de habilitação do licitante</w:t>
      </w:r>
      <w:r w:rsidRPr="00DB10B5">
        <w:t xml:space="preserve"> conforme disposto neste edital.</w:t>
      </w:r>
    </w:p>
    <w:p w14:paraId="2E7ADE68" w14:textId="77777777" w:rsidR="009B1487" w:rsidRPr="00DB10B5" w:rsidRDefault="009B1487" w:rsidP="009B1487">
      <w:pPr>
        <w:shd w:val="clear" w:color="auto" w:fill="FFFFFF"/>
        <w:jc w:val="both"/>
        <w:rPr>
          <w:color w:val="162937"/>
        </w:rPr>
      </w:pPr>
    </w:p>
    <w:p w14:paraId="13A184CF" w14:textId="71DA1689" w:rsidR="007C0FF6" w:rsidRPr="00DB10B5" w:rsidRDefault="007C0FF6" w:rsidP="007C0FF6">
      <w:pPr>
        <w:keepNext/>
        <w:keepLines/>
        <w:tabs>
          <w:tab w:val="left" w:pos="567"/>
        </w:tabs>
        <w:jc w:val="both"/>
        <w:outlineLvl w:val="0"/>
        <w:rPr>
          <w:rFonts w:eastAsiaTheme="majorEastAsia"/>
          <w:b/>
          <w:bCs/>
        </w:rPr>
      </w:pPr>
      <w:r w:rsidRPr="00DB10B5">
        <w:rPr>
          <w:rFonts w:eastAsiaTheme="majorEastAsia"/>
          <w:b/>
          <w:bCs/>
        </w:rPr>
        <w:t>1</w:t>
      </w:r>
      <w:r w:rsidR="008A6FDF" w:rsidRPr="00DB10B5">
        <w:rPr>
          <w:rFonts w:eastAsiaTheme="majorEastAsia"/>
          <w:b/>
          <w:bCs/>
        </w:rPr>
        <w:t>2</w:t>
      </w:r>
      <w:r w:rsidRPr="00DB10B5">
        <w:rPr>
          <w:rFonts w:eastAsiaTheme="majorEastAsia"/>
          <w:b/>
          <w:bCs/>
        </w:rPr>
        <w:t>. DA FASE DE HABILITAÇÃO</w:t>
      </w:r>
    </w:p>
    <w:p w14:paraId="3C1415C8" w14:textId="4297EC9A" w:rsidR="004A51E5" w:rsidRPr="00DB10B5" w:rsidRDefault="007C0FF6" w:rsidP="004A51E5">
      <w:pPr>
        <w:keepNext/>
        <w:keepLines/>
        <w:tabs>
          <w:tab w:val="left" w:pos="567"/>
        </w:tabs>
        <w:jc w:val="both"/>
        <w:outlineLvl w:val="0"/>
        <w:rPr>
          <w:rFonts w:eastAsiaTheme="minorEastAsia"/>
          <w:b/>
          <w:bCs/>
          <w:color w:val="000000"/>
          <w:lang w:eastAsia="ar-SA"/>
        </w:rPr>
      </w:pPr>
      <w:bookmarkStart w:id="14" w:name="_Ref117019424"/>
      <w:r w:rsidRPr="00DB10B5">
        <w:rPr>
          <w:b/>
          <w:color w:val="000000"/>
        </w:rPr>
        <w:t>1</w:t>
      </w:r>
      <w:r w:rsidR="008A6FDF" w:rsidRPr="00DB10B5">
        <w:rPr>
          <w:b/>
          <w:color w:val="000000"/>
        </w:rPr>
        <w:t>2</w:t>
      </w:r>
      <w:r w:rsidRPr="00DB10B5">
        <w:rPr>
          <w:b/>
          <w:color w:val="000000"/>
        </w:rPr>
        <w:t>.1.</w:t>
      </w:r>
      <w:r w:rsidRPr="00DB10B5">
        <w:rPr>
          <w:color w:val="000000"/>
        </w:rPr>
        <w:t xml:space="preserve"> </w:t>
      </w:r>
      <w:bookmarkEnd w:id="14"/>
      <w:r w:rsidRPr="00DB10B5">
        <w:rPr>
          <w:color w:val="000000"/>
        </w:rPr>
        <w:t xml:space="preserve"> </w:t>
      </w:r>
      <w:r w:rsidR="004A51E5" w:rsidRPr="00DB10B5">
        <w:rPr>
          <w:color w:val="000000"/>
        </w:rPr>
        <w:t xml:space="preserve">Os documentos estabelecidos neste edital, necessários e suficientes para demonstrar a capacidade do licitante de realizar o objeto da licitação, serão exigidos para fins de habilitação, </w:t>
      </w:r>
      <w:r w:rsidR="004A51E5" w:rsidRPr="00DB10B5">
        <w:rPr>
          <w:b/>
          <w:bCs/>
          <w:color w:val="000000"/>
        </w:rPr>
        <w:t xml:space="preserve">nos termos dos </w:t>
      </w:r>
      <w:proofErr w:type="spellStart"/>
      <w:r w:rsidR="004A51E5" w:rsidRPr="00DB10B5">
        <w:rPr>
          <w:b/>
          <w:bCs/>
          <w:color w:val="000081"/>
        </w:rPr>
        <w:t>arts</w:t>
      </w:r>
      <w:proofErr w:type="spellEnd"/>
      <w:r w:rsidR="004A51E5" w:rsidRPr="00DB10B5">
        <w:rPr>
          <w:b/>
          <w:bCs/>
          <w:color w:val="000081"/>
        </w:rPr>
        <w:t>. 62 a 69 da Lei nº 14.133, de 2021</w:t>
      </w:r>
      <w:r w:rsidR="004A51E5" w:rsidRPr="00DB10B5">
        <w:rPr>
          <w:b/>
          <w:bCs/>
          <w:color w:val="000000"/>
        </w:rPr>
        <w:t>.</w:t>
      </w:r>
    </w:p>
    <w:p w14:paraId="69945B2E" w14:textId="77777777" w:rsidR="004A51E5" w:rsidRPr="00DB10B5" w:rsidRDefault="004A51E5" w:rsidP="004A51E5">
      <w:pPr>
        <w:autoSpaceDE w:val="0"/>
        <w:autoSpaceDN w:val="0"/>
        <w:adjustRightInd w:val="0"/>
        <w:jc w:val="both"/>
        <w:rPr>
          <w:rFonts w:eastAsiaTheme="minorEastAsia"/>
          <w:b/>
          <w:bCs/>
          <w:color w:val="000000"/>
          <w:lang w:eastAsia="ar-SA"/>
        </w:rPr>
      </w:pPr>
    </w:p>
    <w:p w14:paraId="7B7ADACF" w14:textId="04E2AA3A" w:rsidR="004A51E5" w:rsidRPr="00DB10B5" w:rsidRDefault="008A6FDF" w:rsidP="004A51E5">
      <w:pPr>
        <w:autoSpaceDE w:val="0"/>
        <w:autoSpaceDN w:val="0"/>
        <w:adjustRightInd w:val="0"/>
        <w:jc w:val="both"/>
        <w:rPr>
          <w:rFonts w:eastAsiaTheme="minorEastAsia"/>
          <w:b/>
          <w:bCs/>
          <w:color w:val="000000"/>
          <w:lang w:eastAsia="ar-SA"/>
        </w:rPr>
      </w:pPr>
      <w:r w:rsidRPr="00DB10B5">
        <w:rPr>
          <w:b/>
          <w:bCs/>
          <w:color w:val="000000"/>
        </w:rPr>
        <w:t>12</w:t>
      </w:r>
      <w:r w:rsidR="004A51E5" w:rsidRPr="00DB10B5">
        <w:rPr>
          <w:b/>
          <w:bCs/>
          <w:color w:val="000000"/>
        </w:rPr>
        <w:t>.2</w:t>
      </w:r>
      <w:r w:rsidR="004A51E5" w:rsidRPr="00DB10B5">
        <w:rPr>
          <w:color w:val="000000"/>
        </w:rPr>
        <w:t xml:space="preserve">. </w:t>
      </w:r>
      <w:r w:rsidR="004A51E5" w:rsidRPr="00DB10B5">
        <w:t xml:space="preserve">Para a habilitação, todos os licitantes, inclusive as microempresas e empresas de pequeno porte, </w:t>
      </w:r>
      <w:r w:rsidR="004A51E5" w:rsidRPr="00DB10B5">
        <w:rPr>
          <w:b/>
        </w:rPr>
        <w:t>poderão</w:t>
      </w:r>
      <w:r w:rsidR="004A51E5" w:rsidRPr="00DB10B5">
        <w:t xml:space="preserve"> apresentar </w:t>
      </w:r>
      <w:r w:rsidR="004A51E5" w:rsidRPr="00DB10B5">
        <w:rPr>
          <w:b/>
          <w:bCs/>
        </w:rPr>
        <w:t xml:space="preserve">prova de inscrição válida do SICAF e/ ou </w:t>
      </w:r>
      <w:r w:rsidR="004A51E5" w:rsidRPr="00DB10B5">
        <w:t xml:space="preserve">apresentar a </w:t>
      </w:r>
      <w:r w:rsidR="004A51E5" w:rsidRPr="00DB10B5">
        <w:rPr>
          <w:b/>
          <w:bCs/>
        </w:rPr>
        <w:t xml:space="preserve">documentação completa relacionada dos </w:t>
      </w:r>
      <w:r w:rsidR="004A51E5" w:rsidRPr="005C2B8A">
        <w:rPr>
          <w:b/>
          <w:bCs/>
        </w:rPr>
        <w:t>itens 12.3.1 a 12.3.</w:t>
      </w:r>
      <w:r w:rsidR="005C2B8A" w:rsidRPr="005C2B8A">
        <w:rPr>
          <w:b/>
          <w:bCs/>
        </w:rPr>
        <w:t>2</w:t>
      </w:r>
      <w:r w:rsidR="004A51E5" w:rsidRPr="005C2B8A">
        <w:rPr>
          <w:b/>
          <w:bCs/>
        </w:rPr>
        <w:t xml:space="preserve"> deste edital.</w:t>
      </w:r>
    </w:p>
    <w:p w14:paraId="33293501" w14:textId="77777777" w:rsidR="004A51E5" w:rsidRPr="00DB10B5" w:rsidRDefault="004A51E5" w:rsidP="004A51E5">
      <w:pPr>
        <w:autoSpaceDE w:val="0"/>
        <w:autoSpaceDN w:val="0"/>
        <w:adjustRightInd w:val="0"/>
        <w:jc w:val="both"/>
        <w:rPr>
          <w:b/>
          <w:bCs/>
        </w:rPr>
      </w:pPr>
    </w:p>
    <w:p w14:paraId="4EE3404D" w14:textId="5055D316" w:rsidR="004A51E5" w:rsidRPr="00DB10B5" w:rsidRDefault="008A6FDF" w:rsidP="004A51E5">
      <w:pPr>
        <w:autoSpaceDE w:val="0"/>
        <w:autoSpaceDN w:val="0"/>
        <w:adjustRightInd w:val="0"/>
        <w:jc w:val="both"/>
      </w:pPr>
      <w:r w:rsidRPr="00DB10B5">
        <w:rPr>
          <w:b/>
          <w:bCs/>
        </w:rPr>
        <w:t>12</w:t>
      </w:r>
      <w:r w:rsidR="004A51E5" w:rsidRPr="00DB10B5">
        <w:rPr>
          <w:b/>
          <w:bCs/>
        </w:rPr>
        <w:t xml:space="preserve">.2.1. </w:t>
      </w:r>
      <w:r w:rsidR="004A51E5" w:rsidRPr="00DB10B5">
        <w:t xml:space="preserve"> No que se refere ao </w:t>
      </w:r>
      <w:r w:rsidR="004A51E5" w:rsidRPr="00DB10B5">
        <w:rPr>
          <w:b/>
          <w:bCs/>
        </w:rPr>
        <w:t>SICAF</w:t>
      </w:r>
      <w:r w:rsidR="004A51E5" w:rsidRPr="00DB10B5">
        <w:t>, o cadastro deverá ter classificação pertinente à categoria do objeto desta licitação;</w:t>
      </w:r>
    </w:p>
    <w:p w14:paraId="7F26BB1C" w14:textId="77777777" w:rsidR="004A51E5" w:rsidRPr="00DB10B5" w:rsidRDefault="004A51E5" w:rsidP="004A51E5">
      <w:pPr>
        <w:autoSpaceDE w:val="0"/>
        <w:autoSpaceDN w:val="0"/>
        <w:adjustRightInd w:val="0"/>
        <w:jc w:val="both"/>
      </w:pPr>
    </w:p>
    <w:p w14:paraId="0BE52C04" w14:textId="5274C6CD" w:rsidR="004A51E5" w:rsidRPr="00DB10B5" w:rsidRDefault="008A6FDF" w:rsidP="004A51E5">
      <w:pPr>
        <w:autoSpaceDE w:val="0"/>
        <w:autoSpaceDN w:val="0"/>
        <w:adjustRightInd w:val="0"/>
        <w:jc w:val="both"/>
      </w:pPr>
      <w:r w:rsidRPr="00DB10B5">
        <w:rPr>
          <w:b/>
          <w:bCs/>
        </w:rPr>
        <w:t>12</w:t>
      </w:r>
      <w:r w:rsidR="004A51E5" w:rsidRPr="00DB10B5">
        <w:rPr>
          <w:b/>
          <w:bCs/>
        </w:rPr>
        <w:t>.2.2.</w:t>
      </w:r>
      <w:r w:rsidR="004A51E5" w:rsidRPr="00DB10B5">
        <w:t xml:space="preserve"> Se no cadastro junto ao SICAF o licitante não estiver ativo, ou se não constar algum dos documentos exigidos, se esses documentos estiverem com a validade vencida, o licitante deverá apresentar documento equivalente válido;</w:t>
      </w:r>
    </w:p>
    <w:p w14:paraId="71D65F41" w14:textId="77777777" w:rsidR="004A51E5" w:rsidRPr="00DB10B5" w:rsidRDefault="004A51E5" w:rsidP="004A51E5">
      <w:pPr>
        <w:autoSpaceDE w:val="0"/>
        <w:autoSpaceDN w:val="0"/>
        <w:adjustRightInd w:val="0"/>
        <w:jc w:val="both"/>
      </w:pPr>
    </w:p>
    <w:p w14:paraId="48113D98" w14:textId="450CA603" w:rsidR="004A51E5" w:rsidRPr="00DB10B5" w:rsidRDefault="008A6FDF" w:rsidP="004A51E5">
      <w:pPr>
        <w:pStyle w:val="Default"/>
        <w:jc w:val="both"/>
        <w:rPr>
          <w:rFonts w:ascii="Times New Roman" w:hAnsi="Times New Roman" w:cs="Times New Roman"/>
          <w:color w:val="auto"/>
        </w:rPr>
      </w:pPr>
      <w:r w:rsidRPr="00DB10B5">
        <w:rPr>
          <w:rFonts w:ascii="Times New Roman" w:hAnsi="Times New Roman" w:cs="Times New Roman"/>
          <w:b/>
          <w:bCs/>
          <w:color w:val="auto"/>
        </w:rPr>
        <w:t>12</w:t>
      </w:r>
      <w:r w:rsidR="004A51E5" w:rsidRPr="00DB10B5">
        <w:rPr>
          <w:rFonts w:ascii="Times New Roman" w:hAnsi="Times New Roman" w:cs="Times New Roman"/>
          <w:b/>
          <w:bCs/>
          <w:color w:val="auto"/>
        </w:rPr>
        <w:t>.2.3.</w:t>
      </w:r>
      <w:r w:rsidR="004A51E5" w:rsidRPr="00DB10B5">
        <w:rPr>
          <w:rFonts w:ascii="Times New Roman" w:hAnsi="Times New Roman" w:cs="Times New Roman"/>
          <w:color w:val="auto"/>
        </w:rPr>
        <w:t xml:space="preserve"> O cadastro junto ao SICAF deverá ser </w:t>
      </w:r>
      <w:r w:rsidR="004A51E5" w:rsidRPr="00DB10B5">
        <w:rPr>
          <w:rFonts w:ascii="Times New Roman" w:hAnsi="Times New Roman" w:cs="Times New Roman"/>
          <w:b/>
          <w:bCs/>
          <w:color w:val="auto"/>
        </w:rPr>
        <w:t xml:space="preserve">acompanhado dos documentos relacionados </w:t>
      </w:r>
      <w:r w:rsidR="004A51E5" w:rsidRPr="005C2B8A">
        <w:rPr>
          <w:rFonts w:ascii="Times New Roman" w:hAnsi="Times New Roman" w:cs="Times New Roman"/>
          <w:b/>
          <w:bCs/>
          <w:color w:val="auto"/>
        </w:rPr>
        <w:t xml:space="preserve">no item </w:t>
      </w:r>
      <w:r w:rsidR="00E406EA" w:rsidRPr="005C2B8A">
        <w:rPr>
          <w:rFonts w:ascii="Times New Roman" w:hAnsi="Times New Roman" w:cs="Times New Roman"/>
          <w:b/>
          <w:bCs/>
          <w:color w:val="auto"/>
        </w:rPr>
        <w:t>12.3.</w:t>
      </w:r>
      <w:r w:rsidR="005C2B8A" w:rsidRPr="005C2B8A">
        <w:rPr>
          <w:rFonts w:ascii="Times New Roman" w:hAnsi="Times New Roman" w:cs="Times New Roman"/>
          <w:b/>
          <w:bCs/>
          <w:color w:val="auto"/>
        </w:rPr>
        <w:t xml:space="preserve">3 da </w:t>
      </w:r>
      <w:r w:rsidR="00E406EA" w:rsidRPr="005C2B8A">
        <w:rPr>
          <w:rFonts w:ascii="Times New Roman" w:hAnsi="Times New Roman" w:cs="Times New Roman"/>
          <w:b/>
          <w:bCs/>
          <w:color w:val="auto"/>
        </w:rPr>
        <w:t xml:space="preserve">Qualificação </w:t>
      </w:r>
      <w:r w:rsidR="005C2B8A" w:rsidRPr="005C2B8A">
        <w:rPr>
          <w:rFonts w:ascii="Times New Roman" w:hAnsi="Times New Roman" w:cs="Times New Roman"/>
          <w:b/>
          <w:bCs/>
          <w:color w:val="auto"/>
        </w:rPr>
        <w:t>Econômica, item 12.3.4 da Qualificação T</w:t>
      </w:r>
      <w:r w:rsidR="00E406EA" w:rsidRPr="005C2B8A">
        <w:rPr>
          <w:rFonts w:ascii="Times New Roman" w:hAnsi="Times New Roman" w:cs="Times New Roman"/>
          <w:b/>
          <w:bCs/>
          <w:color w:val="auto"/>
        </w:rPr>
        <w:t xml:space="preserve">écnica e </w:t>
      </w:r>
      <w:r w:rsidR="004A51E5" w:rsidRPr="005C2B8A">
        <w:rPr>
          <w:rFonts w:ascii="Times New Roman" w:hAnsi="Times New Roman" w:cs="Times New Roman"/>
          <w:b/>
          <w:color w:val="auto"/>
        </w:rPr>
        <w:t>Documentação Complementar</w:t>
      </w:r>
      <w:r w:rsidR="00E406EA" w:rsidRPr="005C2B8A">
        <w:rPr>
          <w:rFonts w:ascii="Times New Roman" w:hAnsi="Times New Roman" w:cs="Times New Roman"/>
          <w:b/>
          <w:color w:val="auto"/>
        </w:rPr>
        <w:t xml:space="preserve"> item 12.4 do Edital</w:t>
      </w:r>
      <w:r w:rsidR="004A51E5" w:rsidRPr="005C2B8A">
        <w:rPr>
          <w:rFonts w:ascii="Times New Roman" w:hAnsi="Times New Roman" w:cs="Times New Roman"/>
          <w:b/>
          <w:color w:val="auto"/>
        </w:rPr>
        <w:t>.</w:t>
      </w:r>
    </w:p>
    <w:p w14:paraId="5874C928" w14:textId="77777777" w:rsidR="004A51E5" w:rsidRPr="00DB10B5" w:rsidRDefault="004A51E5" w:rsidP="004A51E5">
      <w:pPr>
        <w:autoSpaceDE w:val="0"/>
        <w:autoSpaceDN w:val="0"/>
        <w:adjustRightInd w:val="0"/>
        <w:jc w:val="both"/>
        <w:rPr>
          <w:b/>
        </w:rPr>
      </w:pPr>
    </w:p>
    <w:p w14:paraId="1355F4AD" w14:textId="798638A0" w:rsidR="004A51E5" w:rsidRPr="00DB10B5" w:rsidRDefault="008A6FDF" w:rsidP="004A51E5">
      <w:pPr>
        <w:autoSpaceDE w:val="0"/>
        <w:autoSpaceDN w:val="0"/>
        <w:adjustRightInd w:val="0"/>
        <w:jc w:val="both"/>
      </w:pPr>
      <w:r w:rsidRPr="00DB10B5">
        <w:rPr>
          <w:b/>
          <w:bCs/>
        </w:rPr>
        <w:t>12</w:t>
      </w:r>
      <w:r w:rsidR="004A51E5" w:rsidRPr="00DB10B5">
        <w:rPr>
          <w:b/>
          <w:bCs/>
        </w:rPr>
        <w:t>.3.</w:t>
      </w:r>
      <w:r w:rsidR="004A51E5" w:rsidRPr="00DB10B5">
        <w:t xml:space="preserve"> A documentação exigida para fins de habilitação jurídica, fiscal, social, trabalhista e econômico-financeira serão aferidas por intermédio dos seguintes documentos:</w:t>
      </w:r>
    </w:p>
    <w:p w14:paraId="63984EF6" w14:textId="77777777" w:rsidR="004A51E5" w:rsidRPr="00DB10B5" w:rsidRDefault="004A51E5" w:rsidP="004A51E5">
      <w:pPr>
        <w:jc w:val="both"/>
      </w:pPr>
    </w:p>
    <w:p w14:paraId="6D477D7B" w14:textId="50C13A56" w:rsidR="007C0FF6" w:rsidRPr="00DB10B5" w:rsidRDefault="007C0FF6" w:rsidP="007C0FF6">
      <w:pPr>
        <w:autoSpaceDE w:val="0"/>
        <w:autoSpaceDN w:val="0"/>
        <w:adjustRightInd w:val="0"/>
        <w:jc w:val="both"/>
      </w:pPr>
      <w:r w:rsidRPr="00DB10B5">
        <w:rPr>
          <w:b/>
          <w:bCs/>
        </w:rPr>
        <w:t>1</w:t>
      </w:r>
      <w:r w:rsidR="008A6FDF" w:rsidRPr="00DB10B5">
        <w:rPr>
          <w:b/>
          <w:bCs/>
        </w:rPr>
        <w:t>2</w:t>
      </w:r>
      <w:r w:rsidRPr="00DB10B5">
        <w:rPr>
          <w:b/>
          <w:bCs/>
        </w:rPr>
        <w:t>.</w:t>
      </w:r>
      <w:r w:rsidR="00CF6B5C" w:rsidRPr="00DB10B5">
        <w:rPr>
          <w:b/>
          <w:bCs/>
        </w:rPr>
        <w:t>3</w:t>
      </w:r>
      <w:r w:rsidRPr="00DB10B5">
        <w:rPr>
          <w:b/>
          <w:bCs/>
        </w:rPr>
        <w:t>.1.</w:t>
      </w:r>
      <w:r w:rsidRPr="00DB10B5">
        <w:t xml:space="preserve"> </w:t>
      </w:r>
      <w:r w:rsidRPr="00DB10B5">
        <w:rPr>
          <w:b/>
          <w:bCs/>
        </w:rPr>
        <w:t>HABILITAÇÃO JURÍDICA</w:t>
      </w:r>
      <w:r w:rsidRPr="00DB10B5">
        <w:t>, conforme o caso</w:t>
      </w:r>
      <w:r w:rsidR="001726FC">
        <w:t xml:space="preserve">: </w:t>
      </w:r>
    </w:p>
    <w:p w14:paraId="6AA5BFFB" w14:textId="77777777" w:rsidR="007C0FF6" w:rsidRPr="00DB10B5" w:rsidRDefault="007C0FF6" w:rsidP="007C0FF6">
      <w:pPr>
        <w:autoSpaceDE w:val="0"/>
        <w:autoSpaceDN w:val="0"/>
        <w:adjustRightInd w:val="0"/>
        <w:jc w:val="both"/>
      </w:pPr>
      <w:proofErr w:type="gramStart"/>
      <w:r w:rsidRPr="00DB10B5">
        <w:rPr>
          <w:b/>
          <w:bCs/>
        </w:rPr>
        <w:lastRenderedPageBreak/>
        <w:t xml:space="preserve">a) </w:t>
      </w:r>
      <w:r w:rsidRPr="00DB10B5">
        <w:t>Em</w:t>
      </w:r>
      <w:proofErr w:type="gramEnd"/>
      <w:r w:rsidRPr="00DB10B5">
        <w:t xml:space="preserve"> se tratando de sociedades empresárias ou simples, o ato constitutivo, estatuto ou contrato social em vigor, nos casos de empresário individual, o enquadramento como MEI ou documento similar, devidamente registrado na Junta Comercial ou no Cartório de Registro Civil de Pessoas Jurídicas, nos termos da lei e conforme o caso, e, ainda, no caso de sociedades por ações, acompanhado de documentos de eleição de seus administradores;</w:t>
      </w:r>
    </w:p>
    <w:p w14:paraId="73C2FA64" w14:textId="77777777" w:rsidR="007C0FF6" w:rsidRPr="00DB10B5" w:rsidRDefault="007C0FF6" w:rsidP="007C0FF6">
      <w:pPr>
        <w:autoSpaceDE w:val="0"/>
        <w:autoSpaceDN w:val="0"/>
        <w:adjustRightInd w:val="0"/>
        <w:jc w:val="both"/>
      </w:pPr>
    </w:p>
    <w:p w14:paraId="1A0CB1FC" w14:textId="77777777" w:rsidR="007C0FF6" w:rsidRPr="00DB10B5" w:rsidRDefault="007C0FF6" w:rsidP="007C0FF6">
      <w:pPr>
        <w:autoSpaceDE w:val="0"/>
        <w:autoSpaceDN w:val="0"/>
        <w:adjustRightInd w:val="0"/>
        <w:jc w:val="both"/>
      </w:pPr>
      <w:r w:rsidRPr="00DB10B5">
        <w:rPr>
          <w:b/>
          <w:bCs/>
        </w:rPr>
        <w:t xml:space="preserve">a.1) </w:t>
      </w:r>
      <w:r w:rsidRPr="00DB10B5">
        <w:t>Os documentos descritos no subitem “a” deverão estar acompanhados de todas as alterações ou da consolidação respectiva, conforme legislação em vigor;</w:t>
      </w:r>
    </w:p>
    <w:p w14:paraId="7414DA80" w14:textId="77777777" w:rsidR="007C0FF6" w:rsidRPr="00DB10B5" w:rsidRDefault="007C0FF6" w:rsidP="007C0FF6">
      <w:pPr>
        <w:autoSpaceDE w:val="0"/>
        <w:autoSpaceDN w:val="0"/>
        <w:adjustRightInd w:val="0"/>
        <w:jc w:val="both"/>
      </w:pPr>
      <w:r w:rsidRPr="00DB10B5">
        <w:rPr>
          <w:b/>
          <w:bCs/>
        </w:rPr>
        <w:t xml:space="preserve">b) </w:t>
      </w:r>
      <w:r w:rsidRPr="00DB10B5">
        <w:t>Decreto de autorização e ato de registro ou autorização para funcionamento expedido pelo órgão competente, tratando-se de empresa ou sociedade estrangeira em funcionamento no país, quando a atividade assim o exigir;</w:t>
      </w:r>
    </w:p>
    <w:p w14:paraId="5F0F450D" w14:textId="77777777" w:rsidR="007C0FF6" w:rsidRPr="00DB10B5" w:rsidRDefault="007C0FF6" w:rsidP="007C0FF6">
      <w:pPr>
        <w:autoSpaceDE w:val="0"/>
        <w:autoSpaceDN w:val="0"/>
        <w:adjustRightInd w:val="0"/>
        <w:jc w:val="both"/>
      </w:pPr>
    </w:p>
    <w:p w14:paraId="67D8FAEE" w14:textId="32D51D58" w:rsidR="007C0FF6" w:rsidRDefault="007C0FF6" w:rsidP="007C0FF6">
      <w:pPr>
        <w:autoSpaceDE w:val="0"/>
        <w:autoSpaceDN w:val="0"/>
        <w:adjustRightInd w:val="0"/>
        <w:jc w:val="both"/>
      </w:pPr>
      <w:r w:rsidRPr="00DB10B5">
        <w:rPr>
          <w:b/>
        </w:rPr>
        <w:t>c)</w:t>
      </w:r>
      <w:r w:rsidRPr="00DB10B5">
        <w:t xml:space="preserve"> Prova de inscrição no Cadastro Nacional de Pessoas Jurídicas do Ministério da Fazenda (CNPJ).</w:t>
      </w:r>
    </w:p>
    <w:p w14:paraId="34D37476" w14:textId="2F27B540" w:rsidR="00F9388F" w:rsidRDefault="00F9388F" w:rsidP="007C0FF6">
      <w:pPr>
        <w:autoSpaceDE w:val="0"/>
        <w:autoSpaceDN w:val="0"/>
        <w:adjustRightInd w:val="0"/>
        <w:jc w:val="both"/>
      </w:pPr>
    </w:p>
    <w:p w14:paraId="72F50988" w14:textId="22336991" w:rsidR="00F9388F" w:rsidRPr="00A7665D" w:rsidRDefault="00F9388F" w:rsidP="00F9388F">
      <w:pPr>
        <w:pStyle w:val="Default"/>
        <w:jc w:val="both"/>
        <w:rPr>
          <w:rFonts w:ascii="Times New Roman" w:hAnsi="Times New Roman" w:cs="Times New Roman"/>
          <w:b/>
          <w:bCs/>
        </w:rPr>
      </w:pPr>
      <w:r>
        <w:rPr>
          <w:rFonts w:ascii="Times New Roman" w:hAnsi="Times New Roman" w:cs="Times New Roman"/>
          <w:b/>
          <w:bCs/>
        </w:rPr>
        <w:t>12</w:t>
      </w:r>
      <w:r w:rsidRPr="00A7665D">
        <w:rPr>
          <w:rFonts w:ascii="Times New Roman" w:hAnsi="Times New Roman" w:cs="Times New Roman"/>
          <w:b/>
          <w:bCs/>
        </w:rPr>
        <w:t>.</w:t>
      </w:r>
      <w:r>
        <w:rPr>
          <w:rFonts w:ascii="Times New Roman" w:hAnsi="Times New Roman" w:cs="Times New Roman"/>
          <w:b/>
          <w:bCs/>
        </w:rPr>
        <w:t>3</w:t>
      </w:r>
      <w:r w:rsidRPr="00A7665D">
        <w:rPr>
          <w:rFonts w:ascii="Times New Roman" w:hAnsi="Times New Roman" w:cs="Times New Roman"/>
          <w:b/>
          <w:bCs/>
        </w:rPr>
        <w:t>.1.1. Em se tratando de consórcio deverá ser entregue, seguintes documentos:</w:t>
      </w:r>
    </w:p>
    <w:p w14:paraId="3D7B8FE8" w14:textId="77777777" w:rsidR="00F9388F" w:rsidRPr="00A7665D" w:rsidRDefault="00F9388F" w:rsidP="00F9388F">
      <w:pPr>
        <w:pStyle w:val="Default"/>
        <w:jc w:val="both"/>
        <w:rPr>
          <w:rFonts w:ascii="Times New Roman" w:hAnsi="Times New Roman" w:cs="Times New Roman"/>
        </w:rPr>
      </w:pPr>
      <w:r w:rsidRPr="00A7665D">
        <w:rPr>
          <w:rFonts w:ascii="Times New Roman" w:hAnsi="Times New Roman" w:cs="Times New Roman"/>
        </w:rPr>
        <w:t>a) comprovação de compromisso público ou particular de constituição de consórcio, subscrito pelos consorciados, que discriminará os poderes e encargos de cada consorciado e indicará a etapa do objeto a que cada um ficará responsável, com o respectivo percentual de participação;</w:t>
      </w:r>
    </w:p>
    <w:p w14:paraId="484C8787" w14:textId="77777777" w:rsidR="00F9388F" w:rsidRPr="00A7665D" w:rsidRDefault="00F9388F" w:rsidP="00F9388F">
      <w:pPr>
        <w:pStyle w:val="Default"/>
        <w:jc w:val="both"/>
        <w:rPr>
          <w:rFonts w:ascii="Times New Roman" w:hAnsi="Times New Roman" w:cs="Times New Roman"/>
        </w:rPr>
      </w:pPr>
      <w:r w:rsidRPr="00A7665D">
        <w:rPr>
          <w:rFonts w:ascii="Times New Roman" w:hAnsi="Times New Roman" w:cs="Times New Roman"/>
        </w:rPr>
        <w:t>b) documento com indicação da empresa responsável pelo consórcio, a qual deverá atender às condições de liderança, fixadas neste edital.</w:t>
      </w:r>
    </w:p>
    <w:p w14:paraId="1148FB96" w14:textId="77777777" w:rsidR="00311793" w:rsidRPr="00DB10B5" w:rsidRDefault="00311793" w:rsidP="007C0FF6">
      <w:pPr>
        <w:autoSpaceDE w:val="0"/>
        <w:autoSpaceDN w:val="0"/>
        <w:adjustRightInd w:val="0"/>
        <w:jc w:val="both"/>
      </w:pPr>
    </w:p>
    <w:p w14:paraId="0A1F7C4B" w14:textId="7054682B" w:rsidR="007C0FF6" w:rsidRPr="00DB10B5" w:rsidRDefault="007C0FF6" w:rsidP="007C0FF6">
      <w:pPr>
        <w:autoSpaceDE w:val="0"/>
        <w:autoSpaceDN w:val="0"/>
        <w:adjustRightInd w:val="0"/>
        <w:jc w:val="both"/>
        <w:rPr>
          <w:b/>
          <w:bCs/>
        </w:rPr>
      </w:pPr>
      <w:r w:rsidRPr="00DB10B5">
        <w:rPr>
          <w:b/>
          <w:bCs/>
        </w:rPr>
        <w:t>1</w:t>
      </w:r>
      <w:r w:rsidR="008A6FDF" w:rsidRPr="00DB10B5">
        <w:rPr>
          <w:b/>
          <w:bCs/>
        </w:rPr>
        <w:t>2</w:t>
      </w:r>
      <w:r w:rsidRPr="00DB10B5">
        <w:rPr>
          <w:b/>
          <w:bCs/>
        </w:rPr>
        <w:t>.</w:t>
      </w:r>
      <w:r w:rsidR="00CF6B5C" w:rsidRPr="00DB10B5">
        <w:rPr>
          <w:b/>
          <w:bCs/>
        </w:rPr>
        <w:t>3</w:t>
      </w:r>
      <w:r w:rsidRPr="00DB10B5">
        <w:rPr>
          <w:b/>
          <w:bCs/>
        </w:rPr>
        <w:t>.2.</w:t>
      </w:r>
      <w:r w:rsidRPr="00DB10B5">
        <w:t xml:space="preserve"> </w:t>
      </w:r>
      <w:r w:rsidRPr="00DB10B5">
        <w:rPr>
          <w:b/>
          <w:bCs/>
        </w:rPr>
        <w:t>REGULARIDADE FISCAL E TRABALHISTA</w:t>
      </w:r>
    </w:p>
    <w:p w14:paraId="74EFF813" w14:textId="77777777" w:rsidR="007C0FF6" w:rsidRPr="00DB10B5" w:rsidRDefault="007C0FF6" w:rsidP="007C0FF6">
      <w:pPr>
        <w:autoSpaceDE w:val="0"/>
        <w:autoSpaceDN w:val="0"/>
        <w:adjustRightInd w:val="0"/>
        <w:jc w:val="both"/>
      </w:pPr>
      <w:r w:rsidRPr="00DB10B5">
        <w:rPr>
          <w:b/>
          <w:bCs/>
        </w:rPr>
        <w:t xml:space="preserve">a) </w:t>
      </w:r>
      <w:r w:rsidRPr="00DB10B5">
        <w:t>Prova de inscrição no Cadastro de Contribuintes Estadual ou Municipal, se houver, relativo ao domicílio ou sede do licitante, pertinente ao seu ramo de atividade e compatível com o objeto deste certame;</w:t>
      </w:r>
    </w:p>
    <w:p w14:paraId="350CDEE6" w14:textId="77777777" w:rsidR="007C0FF6" w:rsidRPr="00DB10B5" w:rsidRDefault="007C0FF6" w:rsidP="007C0FF6">
      <w:pPr>
        <w:autoSpaceDE w:val="0"/>
        <w:autoSpaceDN w:val="0"/>
        <w:adjustRightInd w:val="0"/>
        <w:jc w:val="both"/>
        <w:rPr>
          <w:b/>
          <w:bCs/>
        </w:rPr>
      </w:pPr>
    </w:p>
    <w:p w14:paraId="49CFE9E8" w14:textId="77777777" w:rsidR="007C0FF6" w:rsidRPr="00DB10B5" w:rsidRDefault="007C0FF6" w:rsidP="007C0FF6">
      <w:pPr>
        <w:autoSpaceDE w:val="0"/>
        <w:autoSpaceDN w:val="0"/>
        <w:adjustRightInd w:val="0"/>
        <w:jc w:val="both"/>
      </w:pPr>
      <w:r w:rsidRPr="00DB10B5">
        <w:rPr>
          <w:b/>
          <w:bCs/>
        </w:rPr>
        <w:t xml:space="preserve">b) </w:t>
      </w:r>
      <w:r w:rsidRPr="00DB10B5">
        <w:t>Prova de regularidade para com as Fazendas Federal e Municipal, do domicílio ou sede do licitante, ou outra equivalente na forma da lei, mediante a apresentação das seguintes certidões:</w:t>
      </w:r>
    </w:p>
    <w:p w14:paraId="484D46A4" w14:textId="77777777" w:rsidR="007C0FF6" w:rsidRPr="00DB10B5" w:rsidRDefault="007C0FF6" w:rsidP="007C0FF6">
      <w:pPr>
        <w:autoSpaceDE w:val="0"/>
        <w:autoSpaceDN w:val="0"/>
        <w:adjustRightInd w:val="0"/>
        <w:jc w:val="both"/>
      </w:pPr>
    </w:p>
    <w:p w14:paraId="579BE7DB" w14:textId="77777777" w:rsidR="007C0FF6" w:rsidRPr="00DB10B5" w:rsidRDefault="007C0FF6" w:rsidP="007C0FF6">
      <w:pPr>
        <w:jc w:val="both"/>
      </w:pPr>
      <w:r w:rsidRPr="00DB10B5">
        <w:rPr>
          <w:b/>
        </w:rPr>
        <w:t>b.1)</w:t>
      </w:r>
      <w:r w:rsidRPr="00DB10B5">
        <w:t xml:space="preserve"> Certidão de Regularidade Fiscal – Pessoa Jurídica ou Certidão Conjunta Positiva com Efeitos de Negativa, relativos a Tributos Federais (inclusive as contribuições sociais) e à Dívida Ativa da União, expedida pela Secretaria da Receita Federal, podendo ser obtida através do link: </w:t>
      </w:r>
      <w:hyperlink r:id="rId17" w:history="1">
        <w:r w:rsidRPr="00DB10B5">
          <w:rPr>
            <w:rFonts w:eastAsiaTheme="majorEastAsia"/>
            <w:color w:val="0000FF"/>
            <w:u w:val="single"/>
          </w:rPr>
          <w:t>https://www.gov.br/receitafederal/pt-br/servicos/certidoes-e-situacao-fiscal</w:t>
        </w:r>
      </w:hyperlink>
      <w:r w:rsidRPr="00DB10B5">
        <w:rPr>
          <w:rFonts w:eastAsiaTheme="majorEastAsia"/>
          <w:color w:val="0000FF"/>
          <w:u w:val="single"/>
        </w:rPr>
        <w:t>:</w:t>
      </w:r>
    </w:p>
    <w:p w14:paraId="131A9414" w14:textId="77777777" w:rsidR="007C0FF6" w:rsidRPr="00DB10B5" w:rsidRDefault="007C0FF6" w:rsidP="007C0FF6">
      <w:pPr>
        <w:jc w:val="both"/>
      </w:pPr>
    </w:p>
    <w:p w14:paraId="7DAF7CBB" w14:textId="0DB7CBAD" w:rsidR="007C0FF6" w:rsidRPr="00DB10B5" w:rsidRDefault="007C0FF6" w:rsidP="007C0FF6">
      <w:pPr>
        <w:jc w:val="both"/>
      </w:pPr>
      <w:r w:rsidRPr="00DB10B5">
        <w:rPr>
          <w:b/>
        </w:rPr>
        <w:t xml:space="preserve">b.2) </w:t>
      </w:r>
      <w:r w:rsidRPr="00DB10B5">
        <w:t xml:space="preserve">Certidão Negativa de Débitos </w:t>
      </w:r>
      <w:r w:rsidRPr="00DB10B5">
        <w:rPr>
          <w:b/>
          <w:bCs/>
        </w:rPr>
        <w:t xml:space="preserve">ou </w:t>
      </w:r>
      <w:r w:rsidRPr="00DB10B5">
        <w:t xml:space="preserve">Certidão Conjunta Positiva com Efeitos de Negativa, comprovando a regularidade relativos a tributos mobiliários </w:t>
      </w:r>
      <w:proofErr w:type="gramStart"/>
      <w:r w:rsidRPr="00DB10B5">
        <w:t>municipal</w:t>
      </w:r>
      <w:r w:rsidR="001726FC">
        <w:t>(</w:t>
      </w:r>
      <w:proofErr w:type="gramEnd"/>
      <w:r w:rsidR="001726FC">
        <w:t>ISSQN)</w:t>
      </w:r>
      <w:r w:rsidRPr="00DB10B5">
        <w:t xml:space="preserve"> do domicilio ou sede do licitante.</w:t>
      </w:r>
    </w:p>
    <w:p w14:paraId="50511E59" w14:textId="77777777" w:rsidR="007C0FF6" w:rsidRPr="00DB10B5" w:rsidRDefault="007C0FF6" w:rsidP="007C0FF6">
      <w:pPr>
        <w:autoSpaceDE w:val="0"/>
        <w:autoSpaceDN w:val="0"/>
        <w:adjustRightInd w:val="0"/>
        <w:jc w:val="both"/>
        <w:rPr>
          <w:bCs/>
        </w:rPr>
      </w:pPr>
      <w:r w:rsidRPr="00DB10B5">
        <w:rPr>
          <w:b/>
          <w:bCs/>
        </w:rPr>
        <w:t xml:space="preserve">c) </w:t>
      </w:r>
      <w:r w:rsidRPr="00DB10B5">
        <w:rPr>
          <w:bCs/>
        </w:rPr>
        <w:t xml:space="preserve">Certidão Negativa de Débitos ou Certidão Conjunta Positiva com Efeitos de Negativa, perante o Fundo de Garantia por Tempo de Serviço (FGTS), por meio da apresentação do CRF - Certificado de Regularidade do FGTS; </w:t>
      </w:r>
    </w:p>
    <w:p w14:paraId="53062575" w14:textId="77777777" w:rsidR="007C0FF6" w:rsidRPr="00DB10B5" w:rsidRDefault="007C0FF6" w:rsidP="007C0FF6">
      <w:pPr>
        <w:autoSpaceDE w:val="0"/>
        <w:autoSpaceDN w:val="0"/>
        <w:adjustRightInd w:val="0"/>
        <w:jc w:val="both"/>
        <w:rPr>
          <w:bCs/>
        </w:rPr>
      </w:pPr>
    </w:p>
    <w:p w14:paraId="2DD7CD46" w14:textId="77777777" w:rsidR="007C0FF6" w:rsidRPr="00DB10B5" w:rsidRDefault="007C0FF6" w:rsidP="007C0FF6">
      <w:pPr>
        <w:autoSpaceDE w:val="0"/>
        <w:autoSpaceDN w:val="0"/>
        <w:adjustRightInd w:val="0"/>
        <w:jc w:val="both"/>
        <w:rPr>
          <w:bCs/>
        </w:rPr>
      </w:pPr>
      <w:r w:rsidRPr="00DB10B5">
        <w:rPr>
          <w:b/>
          <w:bCs/>
        </w:rPr>
        <w:t xml:space="preserve">d) </w:t>
      </w:r>
      <w:r w:rsidRPr="00DB10B5">
        <w:rPr>
          <w:bCs/>
        </w:rPr>
        <w:t xml:space="preserve">Prova de regularidade perante a Justiça do trabalho, mediante a apresentação de certidão negativa ou positiva com efeito negativa, nos termos do Título VII-A da Consolidação das Leis do Trabalho, aprovada pelo Decreto-Lei 5.452, de 1º de maio de 1943. </w:t>
      </w:r>
    </w:p>
    <w:p w14:paraId="4AEAD31E" w14:textId="77777777" w:rsidR="007C0FF6" w:rsidRPr="00DB10B5" w:rsidRDefault="007C0FF6" w:rsidP="007C0FF6">
      <w:pPr>
        <w:autoSpaceDE w:val="0"/>
        <w:autoSpaceDN w:val="0"/>
        <w:adjustRightInd w:val="0"/>
        <w:jc w:val="both"/>
        <w:rPr>
          <w:b/>
        </w:rPr>
      </w:pPr>
    </w:p>
    <w:p w14:paraId="2DB1F3D3" w14:textId="77777777" w:rsidR="007C0FF6" w:rsidRPr="00DB10B5" w:rsidRDefault="007C0FF6" w:rsidP="007C0FF6">
      <w:pPr>
        <w:autoSpaceDE w:val="0"/>
        <w:autoSpaceDN w:val="0"/>
        <w:adjustRightInd w:val="0"/>
        <w:jc w:val="both"/>
        <w:rPr>
          <w:b/>
          <w:bCs/>
        </w:rPr>
      </w:pPr>
      <w:r w:rsidRPr="00DB10B5">
        <w:rPr>
          <w:b/>
        </w:rPr>
        <w:lastRenderedPageBreak/>
        <w:t xml:space="preserve">d.1) </w:t>
      </w:r>
      <w:r w:rsidRPr="00DB10B5">
        <w:t>A Certidão de regularidade Trabalhistas – CNDT é expedida gratuita e eletronicamente em todo o território nacional. O interessado pode requerê-la nas páginas eletrônicas do TST, do CSJT e dos Tribunais Regionais do Trabalho, mediante indicação do CNPJ</w:t>
      </w:r>
      <w:r w:rsidRPr="00DB10B5">
        <w:rPr>
          <w:bCs/>
        </w:rPr>
        <w:t xml:space="preserve">. </w:t>
      </w:r>
    </w:p>
    <w:p w14:paraId="1EE3BBE6" w14:textId="77777777" w:rsidR="007C0FF6" w:rsidRPr="00DB10B5" w:rsidRDefault="007C0FF6" w:rsidP="007C0FF6">
      <w:pPr>
        <w:autoSpaceDE w:val="0"/>
        <w:autoSpaceDN w:val="0"/>
        <w:adjustRightInd w:val="0"/>
        <w:jc w:val="both"/>
      </w:pPr>
    </w:p>
    <w:p w14:paraId="21AC1CA8" w14:textId="77777777" w:rsidR="007C0FF6" w:rsidRPr="00DB10B5" w:rsidRDefault="007C0FF6" w:rsidP="007C0FF6">
      <w:pPr>
        <w:tabs>
          <w:tab w:val="left" w:pos="426"/>
        </w:tabs>
        <w:autoSpaceDE w:val="0"/>
        <w:autoSpaceDN w:val="0"/>
        <w:adjustRightInd w:val="0"/>
        <w:jc w:val="both"/>
        <w:rPr>
          <w:b/>
        </w:rPr>
      </w:pPr>
      <w:proofErr w:type="gramStart"/>
      <w:r w:rsidRPr="00DB10B5">
        <w:rPr>
          <w:b/>
          <w:bCs/>
        </w:rPr>
        <w:t xml:space="preserve">e) </w:t>
      </w:r>
      <w:r w:rsidRPr="00DB10B5">
        <w:t>As</w:t>
      </w:r>
      <w:proofErr w:type="gramEnd"/>
      <w:r w:rsidRPr="00DB10B5">
        <w:t xml:space="preserve"> microempresas e empresas de pequeno porte, por ocasião da participação neste certame, deverão apresentar toda a documentação exigida para fins de comprovação de regularidade fiscal e trabalhista</w:t>
      </w:r>
      <w:r w:rsidRPr="00DB10B5">
        <w:rPr>
          <w:b/>
        </w:rPr>
        <w:t>, mesmo que esta apresente alguma restrição. (Lei Complementar 123/06 e suas alterações);</w:t>
      </w:r>
    </w:p>
    <w:p w14:paraId="62D4120D" w14:textId="77777777" w:rsidR="007C0FF6" w:rsidRPr="00DB10B5" w:rsidRDefault="007C0FF6" w:rsidP="007C0FF6">
      <w:pPr>
        <w:autoSpaceDE w:val="0"/>
        <w:autoSpaceDN w:val="0"/>
        <w:adjustRightInd w:val="0"/>
        <w:jc w:val="both"/>
        <w:rPr>
          <w:b/>
          <w:bCs/>
        </w:rPr>
      </w:pPr>
    </w:p>
    <w:p w14:paraId="7CC55F53" w14:textId="77777777" w:rsidR="007C0FF6" w:rsidRPr="00DB10B5" w:rsidRDefault="007C0FF6" w:rsidP="007C0FF6">
      <w:pPr>
        <w:autoSpaceDE w:val="0"/>
        <w:autoSpaceDN w:val="0"/>
        <w:adjustRightInd w:val="0"/>
        <w:jc w:val="both"/>
      </w:pPr>
      <w:r w:rsidRPr="00DB10B5">
        <w:rPr>
          <w:b/>
          <w:bCs/>
        </w:rPr>
        <w:t xml:space="preserve">e.1) </w:t>
      </w:r>
      <w:r w:rsidRPr="00DB10B5">
        <w:t xml:space="preserve">Havendo alguma restrição na comprovação da regularidade fiscal e trabalhista, será assegurado o prazo de </w:t>
      </w:r>
      <w:r w:rsidRPr="00DB10B5">
        <w:rPr>
          <w:b/>
        </w:rPr>
        <w:t>05 (cinco) dias úteis, a contar do momento em que for declarado vencedor do certame</w:t>
      </w:r>
      <w:r w:rsidRPr="00DB10B5">
        <w:t>, prorrogável por igual período, a critério desta Prefeitura ou até a assinatura do contrato, nos termos do art. 42 da Lei Complementar 123/2006 e suas alterações, para a regularização da documentação, pagamento ou parcelamento do débito, e emissão de eventuais certidões negativas ou positivas com efeito de certidão negativa, ou até a assinatura do contrato, conforme artigo 42 da LC 123/2006 e suas alterações.</w:t>
      </w:r>
    </w:p>
    <w:p w14:paraId="3AE6F4DB" w14:textId="77777777" w:rsidR="007C0FF6" w:rsidRPr="00DB10B5" w:rsidRDefault="007C0FF6" w:rsidP="007C0FF6">
      <w:pPr>
        <w:autoSpaceDE w:val="0"/>
        <w:autoSpaceDN w:val="0"/>
        <w:adjustRightInd w:val="0"/>
        <w:jc w:val="both"/>
      </w:pPr>
    </w:p>
    <w:p w14:paraId="494C3938" w14:textId="77777777" w:rsidR="007C0FF6" w:rsidRPr="00DB10B5" w:rsidRDefault="007C0FF6" w:rsidP="007C0FF6">
      <w:pPr>
        <w:autoSpaceDE w:val="0"/>
        <w:autoSpaceDN w:val="0"/>
        <w:adjustRightInd w:val="0"/>
        <w:jc w:val="both"/>
      </w:pPr>
      <w:r w:rsidRPr="00DB10B5">
        <w:rPr>
          <w:b/>
          <w:bCs/>
        </w:rPr>
        <w:t xml:space="preserve">e.2) </w:t>
      </w:r>
      <w:r w:rsidRPr="00DB10B5">
        <w:t xml:space="preserve">A não-regularização da documentação, no prazo previsto no subitem </w:t>
      </w:r>
      <w:r w:rsidRPr="00DB10B5">
        <w:rPr>
          <w:b/>
        </w:rPr>
        <w:t>e.1</w:t>
      </w:r>
      <w:r w:rsidRPr="00DB10B5">
        <w:t xml:space="preserve">, implicará na </w:t>
      </w:r>
      <w:r w:rsidRPr="00DB10B5">
        <w:rPr>
          <w:b/>
          <w:bCs/>
        </w:rPr>
        <w:t>decadência do direito à contratação</w:t>
      </w:r>
      <w:r w:rsidRPr="00DB10B5">
        <w:t>, sem prejuízo das sanções previstas neste edital, procedendo-se à convocação dos licitantes subsequentes.</w:t>
      </w:r>
    </w:p>
    <w:p w14:paraId="0C3BF403" w14:textId="77777777" w:rsidR="007C0FF6" w:rsidRPr="00DB10B5" w:rsidRDefault="007C0FF6" w:rsidP="007C0FF6">
      <w:pPr>
        <w:autoSpaceDE w:val="0"/>
        <w:autoSpaceDN w:val="0"/>
        <w:adjustRightInd w:val="0"/>
        <w:jc w:val="both"/>
        <w:rPr>
          <w:b/>
          <w:bCs/>
        </w:rPr>
      </w:pPr>
    </w:p>
    <w:p w14:paraId="730CC252" w14:textId="2C780EAE" w:rsidR="007C0FF6" w:rsidRPr="00DB10B5" w:rsidRDefault="007C0FF6" w:rsidP="007C0FF6">
      <w:pPr>
        <w:autoSpaceDE w:val="0"/>
        <w:autoSpaceDN w:val="0"/>
        <w:adjustRightInd w:val="0"/>
        <w:jc w:val="both"/>
        <w:rPr>
          <w:b/>
          <w:bCs/>
        </w:rPr>
      </w:pPr>
      <w:r w:rsidRPr="00DB10B5">
        <w:rPr>
          <w:b/>
          <w:bCs/>
        </w:rPr>
        <w:t>1</w:t>
      </w:r>
      <w:r w:rsidR="008A6FDF" w:rsidRPr="00DB10B5">
        <w:rPr>
          <w:b/>
          <w:bCs/>
        </w:rPr>
        <w:t>2</w:t>
      </w:r>
      <w:r w:rsidRPr="00DB10B5">
        <w:rPr>
          <w:b/>
          <w:bCs/>
        </w:rPr>
        <w:t>.</w:t>
      </w:r>
      <w:r w:rsidR="00CF6B5C" w:rsidRPr="00DB10B5">
        <w:rPr>
          <w:b/>
          <w:bCs/>
        </w:rPr>
        <w:t>3</w:t>
      </w:r>
      <w:r w:rsidRPr="00DB10B5">
        <w:rPr>
          <w:b/>
          <w:bCs/>
        </w:rPr>
        <w:t>.3.</w:t>
      </w:r>
      <w:r w:rsidRPr="00DB10B5">
        <w:t xml:space="preserve"> </w:t>
      </w:r>
      <w:r w:rsidRPr="00DB10B5">
        <w:rPr>
          <w:b/>
          <w:bCs/>
        </w:rPr>
        <w:t>QUALIFICAÇÃO ECONÔMICO-FINANCEIRA</w:t>
      </w:r>
    </w:p>
    <w:p w14:paraId="4B87BC93" w14:textId="77777777" w:rsidR="007C0FF6" w:rsidRPr="00DB10B5" w:rsidRDefault="007C0FF6" w:rsidP="007C0FF6">
      <w:pPr>
        <w:jc w:val="both"/>
      </w:pPr>
      <w:r w:rsidRPr="00DB10B5">
        <w:rPr>
          <w:b/>
        </w:rPr>
        <w:t xml:space="preserve">a) </w:t>
      </w:r>
      <w:r w:rsidRPr="00DB10B5">
        <w:t xml:space="preserve">Certidão negativa de falência expedida pelo distribuidor da sede da pessoa jurídica; </w:t>
      </w:r>
    </w:p>
    <w:p w14:paraId="315A25C0" w14:textId="77777777" w:rsidR="007C0FF6" w:rsidRPr="00DB10B5" w:rsidRDefault="007C0FF6" w:rsidP="007C0FF6">
      <w:pPr>
        <w:jc w:val="both"/>
      </w:pPr>
      <w:r w:rsidRPr="00DB10B5">
        <w:rPr>
          <w:b/>
        </w:rPr>
        <w:t>b)</w:t>
      </w:r>
      <w:r w:rsidRPr="00DB10B5">
        <w:t xml:space="preserve"> Certidão negativa de recuperação judicial ou extrajudicial expedida pelo distribuidor da sede da pessoa jurídica;</w:t>
      </w:r>
    </w:p>
    <w:p w14:paraId="6A670220" w14:textId="4EDE5DF2" w:rsidR="007C0FF6" w:rsidRPr="00DB10B5" w:rsidRDefault="007C0FF6" w:rsidP="007C0FF6">
      <w:pPr>
        <w:jc w:val="both"/>
      </w:pPr>
      <w:r w:rsidRPr="00DB10B5">
        <w:rPr>
          <w:b/>
        </w:rPr>
        <w:t>b.1</w:t>
      </w:r>
      <w:proofErr w:type="gramStart"/>
      <w:r w:rsidRPr="00DB10B5">
        <w:rPr>
          <w:b/>
        </w:rPr>
        <w:t>)</w:t>
      </w:r>
      <w:r w:rsidRPr="00DB10B5">
        <w:t xml:space="preserve"> Nas</w:t>
      </w:r>
      <w:proofErr w:type="gramEnd"/>
      <w:r w:rsidRPr="00DB10B5">
        <w:t xml:space="preserve"> hipóteses em que a certidão encaminhada for positiva, deve o licitante apresentar comprovante da homologação/deferimento pelo juízo competente do plano de recuperação judicial/extrajudicial em vigor.</w:t>
      </w:r>
    </w:p>
    <w:p w14:paraId="43C6E076" w14:textId="0126A004" w:rsidR="00DC1608" w:rsidRPr="00DB10B5" w:rsidRDefault="00DC1608" w:rsidP="007C0FF6">
      <w:pPr>
        <w:jc w:val="both"/>
      </w:pPr>
    </w:p>
    <w:p w14:paraId="6C955A2E" w14:textId="23418E1F" w:rsidR="00DC1608" w:rsidRPr="00DB10B5" w:rsidRDefault="00DC1608" w:rsidP="00DC1608">
      <w:pPr>
        <w:autoSpaceDE w:val="0"/>
        <w:autoSpaceDN w:val="0"/>
        <w:adjustRightInd w:val="0"/>
        <w:jc w:val="both"/>
      </w:pPr>
      <w:r w:rsidRPr="00DB10B5">
        <w:rPr>
          <w:b/>
          <w:bCs/>
        </w:rPr>
        <w:t>c)</w:t>
      </w:r>
      <w:r w:rsidRPr="00DB10B5">
        <w:t xml:space="preserve"> Prova de capital mínimo ou de patrimônio líquido mínimo equivalente a até 10% (dez por cento) do valor estimado da contratação</w:t>
      </w:r>
      <w:r w:rsidR="00DE24AE">
        <w:t xml:space="preserve">, ou seja </w:t>
      </w:r>
      <w:r w:rsidR="00DE24AE" w:rsidRPr="0024572D">
        <w:rPr>
          <w:b/>
          <w:bCs/>
        </w:rPr>
        <w:t>R$ 112.251,00(cento e doze mil, duzentos e cinquenta e um reais)</w:t>
      </w:r>
      <w:r w:rsidR="00DE24AE">
        <w:t>,</w:t>
      </w:r>
      <w:r w:rsidRPr="00DB10B5">
        <w:rPr>
          <w:color w:val="000000"/>
          <w:kern w:val="24"/>
        </w:rPr>
        <w:t xml:space="preserve"> nos termos do art. 69, § 4º da 14.133/2021, podendo </w:t>
      </w:r>
      <w:r w:rsidRPr="00DB10B5">
        <w:rPr>
          <w:rFonts w:eastAsia="MS Mincho"/>
        </w:rPr>
        <w:t xml:space="preserve">ser comprovado através de Balanço Patrimonial, vedada a sua substituição por balancetes ou balanços provisórios, ou ainda, por contrato social atualizado e/ou Certidão Simplificada da Junta Comercial </w:t>
      </w:r>
      <w:r w:rsidRPr="00DB10B5">
        <w:t xml:space="preserve">do domicilio ou sede do licitante, </w:t>
      </w:r>
      <w:r w:rsidRPr="00DB10B5">
        <w:rPr>
          <w:u w:val="single"/>
        </w:rPr>
        <w:t>devidamente atualizada</w:t>
      </w:r>
      <w:r w:rsidRPr="00DB10B5">
        <w:t xml:space="preserve">, com validade expedidas até </w:t>
      </w:r>
      <w:r w:rsidRPr="00DB10B5">
        <w:rPr>
          <w:b/>
          <w:bCs/>
        </w:rPr>
        <w:t xml:space="preserve">180 </w:t>
      </w:r>
      <w:r w:rsidRPr="00DB10B5">
        <w:rPr>
          <w:b/>
        </w:rPr>
        <w:t>(cento e oitenta)</w:t>
      </w:r>
      <w:r w:rsidRPr="00DB10B5">
        <w:t xml:space="preserve"> </w:t>
      </w:r>
      <w:r w:rsidRPr="00DB10B5">
        <w:rPr>
          <w:b/>
          <w:bCs/>
        </w:rPr>
        <w:t xml:space="preserve">dias </w:t>
      </w:r>
      <w:r w:rsidRPr="00DB10B5">
        <w:t>imediatamente anteriores à data da sessão.</w:t>
      </w:r>
    </w:p>
    <w:p w14:paraId="38B175A5" w14:textId="77777777" w:rsidR="00DC1608" w:rsidRPr="00DB10B5" w:rsidRDefault="00DC1608" w:rsidP="00DC1608">
      <w:pPr>
        <w:jc w:val="both"/>
      </w:pPr>
    </w:p>
    <w:p w14:paraId="0AFB1A2E" w14:textId="77777777" w:rsidR="00DC1608" w:rsidRPr="00DB10B5" w:rsidRDefault="00DC1608" w:rsidP="00DC1608">
      <w:pPr>
        <w:widowControl w:val="0"/>
        <w:autoSpaceDE w:val="0"/>
        <w:autoSpaceDN w:val="0"/>
        <w:adjustRightInd w:val="0"/>
        <w:jc w:val="both"/>
      </w:pPr>
      <w:r w:rsidRPr="00DB10B5">
        <w:rPr>
          <w:b/>
          <w:bCs/>
        </w:rPr>
        <w:t>d)</w:t>
      </w:r>
      <w:r w:rsidRPr="00DB10B5">
        <w:t xml:space="preserve"> </w:t>
      </w:r>
      <w:proofErr w:type="gramStart"/>
      <w:r w:rsidRPr="00DB10B5">
        <w:t xml:space="preserve"> Apresentar</w:t>
      </w:r>
      <w:proofErr w:type="gramEnd"/>
      <w:r w:rsidRPr="00DB10B5">
        <w:t xml:space="preserve"> balanço do último exercício social, para que sejam calculados os índices da liquidez corrente, da liquidez geral e de endividamento, atendendo aos mínimos demonstrados abaixo: </w:t>
      </w:r>
    </w:p>
    <w:p w14:paraId="5E280504" w14:textId="77777777" w:rsidR="00DC1608" w:rsidRPr="00DB10B5" w:rsidRDefault="00DC1608" w:rsidP="00DC1608">
      <w:pPr>
        <w:widowControl w:val="0"/>
        <w:autoSpaceDE w:val="0"/>
        <w:autoSpaceDN w:val="0"/>
        <w:adjustRightInd w:val="0"/>
        <w:jc w:val="both"/>
      </w:pPr>
    </w:p>
    <w:p w14:paraId="40554E08" w14:textId="77777777" w:rsidR="00DC1608" w:rsidRPr="00DB10B5" w:rsidRDefault="00DC1608" w:rsidP="00DC1608">
      <w:pPr>
        <w:widowControl w:val="0"/>
        <w:autoSpaceDE w:val="0"/>
        <w:autoSpaceDN w:val="0"/>
        <w:adjustRightInd w:val="0"/>
        <w:jc w:val="both"/>
      </w:pPr>
      <w:r w:rsidRPr="00DB10B5">
        <w:t>- ILC (Índice de Liquidez Corrente) = AC (Ativo Circulante) /PC (Passivo Circulante) maior ou igual a 1,00</w:t>
      </w:r>
    </w:p>
    <w:p w14:paraId="239F721C" w14:textId="77777777" w:rsidR="00DC1608" w:rsidRPr="00DB10B5" w:rsidRDefault="00DC1608" w:rsidP="00DC1608">
      <w:pPr>
        <w:widowControl w:val="0"/>
        <w:autoSpaceDE w:val="0"/>
        <w:autoSpaceDN w:val="0"/>
        <w:adjustRightInd w:val="0"/>
        <w:jc w:val="both"/>
      </w:pPr>
      <w:r w:rsidRPr="00DB10B5">
        <w:t>- ILG (Índice de Liquidez Geral) = AC (Ativo Circulante) +RLP (Realizável a Longo Prazo) /PC (Passivo Circulante) +PNC (Passivo Não Circulante) maior ou igual a 1,00</w:t>
      </w:r>
    </w:p>
    <w:p w14:paraId="36E9508C" w14:textId="77777777" w:rsidR="00DC1608" w:rsidRPr="00DB10B5" w:rsidRDefault="00DC1608" w:rsidP="00DC1608">
      <w:pPr>
        <w:widowControl w:val="0"/>
        <w:autoSpaceDE w:val="0"/>
        <w:autoSpaceDN w:val="0"/>
        <w:adjustRightInd w:val="0"/>
        <w:jc w:val="both"/>
      </w:pPr>
      <w:r w:rsidRPr="00DB10B5">
        <w:t>- IE (Índice de Endividamento) = PC (Passivo Circulante) +PNC (Passivo Não Circulante) /AT (Ativo Total) menor ou igual a 0,50</w:t>
      </w:r>
    </w:p>
    <w:p w14:paraId="2FC3E36D" w14:textId="77777777" w:rsidR="00DC1608" w:rsidRPr="00DB10B5" w:rsidRDefault="00DC1608" w:rsidP="00DC1608">
      <w:pPr>
        <w:widowControl w:val="0"/>
        <w:autoSpaceDE w:val="0"/>
        <w:autoSpaceDN w:val="0"/>
        <w:adjustRightInd w:val="0"/>
        <w:ind w:firstLine="708"/>
        <w:jc w:val="both"/>
      </w:pPr>
    </w:p>
    <w:p w14:paraId="08F89AE7" w14:textId="77777777" w:rsidR="00DC1608" w:rsidRPr="00DB10B5" w:rsidRDefault="00DC1608" w:rsidP="00DC1608">
      <w:pPr>
        <w:widowControl w:val="0"/>
        <w:autoSpaceDE w:val="0"/>
        <w:autoSpaceDN w:val="0"/>
        <w:adjustRightInd w:val="0"/>
        <w:jc w:val="both"/>
        <w:rPr>
          <w:b/>
          <w:bCs/>
        </w:rPr>
      </w:pPr>
      <w:r w:rsidRPr="00DB10B5">
        <w:rPr>
          <w:b/>
          <w:bCs/>
        </w:rPr>
        <w:lastRenderedPageBreak/>
        <w:t>Onde:</w:t>
      </w:r>
    </w:p>
    <w:p w14:paraId="445B3C47" w14:textId="77777777" w:rsidR="00DC1608" w:rsidRPr="00DB10B5" w:rsidRDefault="00DC1608" w:rsidP="00DC1608">
      <w:pPr>
        <w:widowControl w:val="0"/>
        <w:autoSpaceDE w:val="0"/>
        <w:autoSpaceDN w:val="0"/>
        <w:adjustRightInd w:val="0"/>
        <w:jc w:val="both"/>
      </w:pPr>
      <w:r w:rsidRPr="00DB10B5">
        <w:t>AC = Ativo Circulante, PC = Passivo Circulante, RLP = Realizável a Longo Prazo, PNC = Passivo Não Circulante, AT = Ativo Total</w:t>
      </w:r>
    </w:p>
    <w:p w14:paraId="7B2437A5" w14:textId="43945713" w:rsidR="00DC1608" w:rsidRDefault="00DC1608" w:rsidP="00DC1608">
      <w:pPr>
        <w:autoSpaceDE w:val="0"/>
        <w:autoSpaceDN w:val="0"/>
        <w:adjustRightInd w:val="0"/>
        <w:jc w:val="both"/>
        <w:rPr>
          <w:color w:val="000000"/>
        </w:rPr>
      </w:pPr>
    </w:p>
    <w:p w14:paraId="12660475" w14:textId="1380F9BA" w:rsidR="00F9388F" w:rsidRDefault="00B63BA5" w:rsidP="00F9388F">
      <w:pPr>
        <w:pBdr>
          <w:top w:val="nil"/>
          <w:left w:val="nil"/>
          <w:bottom w:val="nil"/>
          <w:right w:val="nil"/>
          <w:between w:val="nil"/>
        </w:pBdr>
        <w:jc w:val="both"/>
      </w:pPr>
      <w:r>
        <w:rPr>
          <w:b/>
          <w:bCs/>
        </w:rPr>
        <w:t>d.1</w:t>
      </w:r>
      <w:r w:rsidR="00F9388F" w:rsidRPr="00A7665D">
        <w:rPr>
          <w:b/>
          <w:bCs/>
        </w:rPr>
        <w:t>)</w:t>
      </w:r>
      <w:r w:rsidR="00F9388F" w:rsidRPr="00A7665D">
        <w:t xml:space="preserve"> No caso de consórcios de empresas compostos em sua totalidade por micro e pequenas empresas, serão exigidos os indicadores discriminados nos subitens </w:t>
      </w:r>
      <w:r w:rsidR="00F9388F" w:rsidRPr="00B63BA5">
        <w:t>“</w:t>
      </w:r>
      <w:r w:rsidR="00F9388F" w:rsidRPr="00B63BA5">
        <w:rPr>
          <w:b/>
          <w:bCs/>
        </w:rPr>
        <w:t>d</w:t>
      </w:r>
      <w:r>
        <w:rPr>
          <w:b/>
          <w:bCs/>
        </w:rPr>
        <w:t>”</w:t>
      </w:r>
      <w:r w:rsidR="00F9388F" w:rsidRPr="00B63BA5">
        <w:rPr>
          <w:b/>
          <w:bCs/>
        </w:rPr>
        <w:t xml:space="preserve"> deste</w:t>
      </w:r>
      <w:r w:rsidR="00F9388F" w:rsidRPr="00A7665D">
        <w:rPr>
          <w:b/>
          <w:bCs/>
        </w:rPr>
        <w:t xml:space="preserve"> </w:t>
      </w:r>
      <w:r>
        <w:rPr>
          <w:b/>
          <w:bCs/>
        </w:rPr>
        <w:t>sub</w:t>
      </w:r>
      <w:r w:rsidR="00F9388F" w:rsidRPr="00A7665D">
        <w:rPr>
          <w:b/>
          <w:bCs/>
        </w:rPr>
        <w:t>item.</w:t>
      </w:r>
      <w:r w:rsidR="00F9388F" w:rsidRPr="00A7665D">
        <w:t xml:space="preserve"> </w:t>
      </w:r>
    </w:p>
    <w:p w14:paraId="676924AE" w14:textId="47B1247E" w:rsidR="00F9388F" w:rsidRDefault="00F9388F" w:rsidP="00F9388F">
      <w:pPr>
        <w:pBdr>
          <w:top w:val="nil"/>
          <w:left w:val="nil"/>
          <w:bottom w:val="nil"/>
          <w:right w:val="nil"/>
          <w:between w:val="nil"/>
        </w:pBdr>
        <w:jc w:val="both"/>
      </w:pPr>
    </w:p>
    <w:p w14:paraId="17619F5E" w14:textId="4D966EA7" w:rsidR="00F9388F" w:rsidRPr="00A7665D" w:rsidRDefault="00F9388F" w:rsidP="00F9388F">
      <w:pPr>
        <w:pBdr>
          <w:top w:val="nil"/>
          <w:left w:val="nil"/>
          <w:bottom w:val="nil"/>
          <w:right w:val="nil"/>
          <w:between w:val="nil"/>
        </w:pBdr>
        <w:jc w:val="both"/>
        <w:rPr>
          <w:b/>
        </w:rPr>
      </w:pPr>
      <w:r w:rsidRPr="00A7665D">
        <w:rPr>
          <w:b/>
          <w:bCs/>
          <w:u w:val="single"/>
        </w:rPr>
        <w:t xml:space="preserve">NOTA </w:t>
      </w:r>
      <w:r w:rsidR="00B63BA5">
        <w:rPr>
          <w:b/>
          <w:bCs/>
          <w:u w:val="single"/>
        </w:rPr>
        <w:t>1</w:t>
      </w:r>
      <w:r w:rsidRPr="00A7665D">
        <w:rPr>
          <w:b/>
          <w:bCs/>
          <w:u w:val="single"/>
        </w:rPr>
        <w:t>:</w:t>
      </w:r>
      <w:r w:rsidRPr="00A7665D">
        <w:t xml:space="preserve"> Será admitida somatório dos valores de cada consorciado, nos termos do art. 15, II da lei de licitação.</w:t>
      </w:r>
    </w:p>
    <w:p w14:paraId="71D1C438" w14:textId="77777777" w:rsidR="00F9388F" w:rsidRPr="00A7665D" w:rsidRDefault="00F9388F" w:rsidP="00F9388F">
      <w:pPr>
        <w:pBdr>
          <w:top w:val="nil"/>
          <w:left w:val="nil"/>
          <w:bottom w:val="nil"/>
          <w:right w:val="nil"/>
          <w:between w:val="nil"/>
        </w:pBdr>
        <w:jc w:val="both"/>
      </w:pPr>
    </w:p>
    <w:p w14:paraId="3777BC90" w14:textId="507C8616" w:rsidR="00DC1608" w:rsidRPr="00DB10B5" w:rsidRDefault="00DC1608" w:rsidP="00DC1608">
      <w:pPr>
        <w:autoSpaceDE w:val="0"/>
        <w:autoSpaceDN w:val="0"/>
        <w:adjustRightInd w:val="0"/>
        <w:jc w:val="both"/>
        <w:rPr>
          <w:color w:val="000000"/>
        </w:rPr>
      </w:pPr>
      <w:r w:rsidRPr="00DB10B5">
        <w:rPr>
          <w:b/>
          <w:bCs/>
          <w:color w:val="000000"/>
        </w:rPr>
        <w:t>d.</w:t>
      </w:r>
      <w:r w:rsidR="00B63BA5">
        <w:rPr>
          <w:b/>
          <w:bCs/>
          <w:color w:val="000000"/>
        </w:rPr>
        <w:t>2</w:t>
      </w:r>
      <w:r w:rsidRPr="00DB10B5">
        <w:rPr>
          <w:b/>
          <w:bCs/>
          <w:color w:val="000000"/>
        </w:rPr>
        <w:t>)</w:t>
      </w:r>
      <w:r w:rsidRPr="00DB10B5">
        <w:rPr>
          <w:color w:val="000000"/>
        </w:rPr>
        <w:t xml:space="preserve"> </w:t>
      </w:r>
      <w:r w:rsidRPr="00DB10B5">
        <w:t xml:space="preserve">O balanço patrimonial mencionado acima deve se referir ao último exercício social, estar escriturado nos termos das Normas Brasileira de Contabilidade, bem como em conformidade com a legislação vigente, conter o registro no órgão competente e estar devidamente assinados pelo representante legal da empresa e pelo profissional habilitado junto ao Conselho Regional de Contabilidade – CRC, consoante e preconizado na Resolução CFC </w:t>
      </w:r>
      <w:proofErr w:type="gramStart"/>
      <w:r w:rsidRPr="00DB10B5">
        <w:t>n.º</w:t>
      </w:r>
      <w:proofErr w:type="gramEnd"/>
      <w:r w:rsidRPr="00DB10B5">
        <w:t xml:space="preserve"> 1.554/2018;</w:t>
      </w:r>
    </w:p>
    <w:p w14:paraId="0789B177" w14:textId="77777777" w:rsidR="00DC1608" w:rsidRPr="00DB10B5" w:rsidRDefault="00DC1608" w:rsidP="00DC1608">
      <w:pPr>
        <w:autoSpaceDE w:val="0"/>
        <w:autoSpaceDN w:val="0"/>
        <w:adjustRightInd w:val="0"/>
        <w:jc w:val="both"/>
        <w:rPr>
          <w:color w:val="000000"/>
        </w:rPr>
      </w:pPr>
    </w:p>
    <w:p w14:paraId="4869CAD7" w14:textId="72D925EA" w:rsidR="00DC1608" w:rsidRPr="00DB10B5" w:rsidRDefault="00DC1608" w:rsidP="00DC1608">
      <w:pPr>
        <w:autoSpaceDE w:val="0"/>
        <w:autoSpaceDN w:val="0"/>
        <w:adjustRightInd w:val="0"/>
        <w:jc w:val="both"/>
        <w:rPr>
          <w:color w:val="000000"/>
        </w:rPr>
      </w:pPr>
      <w:r w:rsidRPr="00DB10B5">
        <w:rPr>
          <w:b/>
          <w:color w:val="000000"/>
        </w:rPr>
        <w:t>d.</w:t>
      </w:r>
      <w:r w:rsidR="00B63BA5">
        <w:rPr>
          <w:b/>
          <w:color w:val="000000"/>
        </w:rPr>
        <w:t>3</w:t>
      </w:r>
      <w:proofErr w:type="gramStart"/>
      <w:r w:rsidRPr="00DB10B5">
        <w:rPr>
          <w:b/>
          <w:color w:val="000000"/>
        </w:rPr>
        <w:t>)</w:t>
      </w:r>
      <w:r w:rsidRPr="00DB10B5">
        <w:rPr>
          <w:color w:val="000000"/>
        </w:rPr>
        <w:t xml:space="preserve"> No</w:t>
      </w:r>
      <w:proofErr w:type="gramEnd"/>
      <w:r w:rsidRPr="00DB10B5">
        <w:rPr>
          <w:color w:val="000000"/>
        </w:rPr>
        <w:t xml:space="preserve"> caso de empresas recém-constituídas, consideradas aquelas que possuem tempo de atividade inferior a 01 (um) ano,</w:t>
      </w:r>
      <w:r w:rsidRPr="00DB10B5">
        <w:rPr>
          <w:rFonts w:eastAsia="Calibri"/>
        </w:rPr>
        <w:t xml:space="preserve"> admite-se a apresentação de balanço patrimonial e demonstrações contábeis referentes ao período de existência da sociedade, devidamente </w:t>
      </w:r>
      <w:r w:rsidRPr="00DB10B5">
        <w:rPr>
          <w:color w:val="000000"/>
        </w:rPr>
        <w:t>assinado</w:t>
      </w:r>
      <w:r w:rsidRPr="00DB10B5">
        <w:t xml:space="preserve"> pelo profissional habilitado junto ao Conselho Regional de Contabilidade – CRC e representante legal da empresa.</w:t>
      </w:r>
    </w:p>
    <w:p w14:paraId="1D97852E" w14:textId="77777777" w:rsidR="00DC1608" w:rsidRPr="00DB10B5" w:rsidRDefault="00DC1608" w:rsidP="00DC1608">
      <w:pPr>
        <w:jc w:val="both"/>
        <w:rPr>
          <w:color w:val="000000"/>
        </w:rPr>
      </w:pPr>
    </w:p>
    <w:p w14:paraId="58DCFED7" w14:textId="35A3C628" w:rsidR="00DC1608" w:rsidRPr="00DB10B5" w:rsidRDefault="00DC1608" w:rsidP="00DC1608">
      <w:pPr>
        <w:jc w:val="both"/>
        <w:rPr>
          <w:color w:val="000000"/>
        </w:rPr>
      </w:pPr>
      <w:r w:rsidRPr="00DB10B5">
        <w:rPr>
          <w:b/>
          <w:color w:val="000000"/>
        </w:rPr>
        <w:t>d.</w:t>
      </w:r>
      <w:r w:rsidR="00B63BA5">
        <w:rPr>
          <w:b/>
          <w:color w:val="000000"/>
        </w:rPr>
        <w:t>4</w:t>
      </w:r>
      <w:proofErr w:type="gramStart"/>
      <w:r w:rsidRPr="00DB10B5">
        <w:rPr>
          <w:b/>
          <w:color w:val="000000"/>
        </w:rPr>
        <w:t>)</w:t>
      </w:r>
      <w:r w:rsidRPr="00DB10B5">
        <w:rPr>
          <w:color w:val="000000"/>
        </w:rPr>
        <w:t xml:space="preserve"> No</w:t>
      </w:r>
      <w:proofErr w:type="gramEnd"/>
      <w:r w:rsidRPr="00DB10B5">
        <w:rPr>
          <w:color w:val="000000"/>
        </w:rPr>
        <w:t xml:space="preserve"> caso de Escrituração Digital – SPED, deverá apresentar o Balanço Patrimonial extraído do sistema, que comprove a boa situação financeira da empresa, conforme solicitado no edital. </w:t>
      </w:r>
    </w:p>
    <w:p w14:paraId="312962BC" w14:textId="77777777" w:rsidR="00DC1608" w:rsidRPr="00DB10B5" w:rsidRDefault="00DC1608" w:rsidP="00DC1608">
      <w:pPr>
        <w:jc w:val="both"/>
        <w:rPr>
          <w:bCs/>
          <w:color w:val="000000"/>
          <w:kern w:val="24"/>
        </w:rPr>
      </w:pPr>
    </w:p>
    <w:p w14:paraId="33130F6B" w14:textId="6F8B1295" w:rsidR="007C0FF6" w:rsidRPr="00DB10B5" w:rsidRDefault="007C0FF6" w:rsidP="007C0FF6">
      <w:pPr>
        <w:suppressAutoHyphens/>
        <w:jc w:val="both"/>
        <w:rPr>
          <w:b/>
          <w:bCs/>
        </w:rPr>
      </w:pPr>
      <w:r w:rsidRPr="00DB10B5">
        <w:rPr>
          <w:b/>
          <w:bCs/>
        </w:rPr>
        <w:t>1</w:t>
      </w:r>
      <w:r w:rsidR="008A6FDF" w:rsidRPr="00DB10B5">
        <w:rPr>
          <w:b/>
          <w:bCs/>
        </w:rPr>
        <w:t>2</w:t>
      </w:r>
      <w:r w:rsidRPr="00DB10B5">
        <w:rPr>
          <w:b/>
          <w:bCs/>
        </w:rPr>
        <w:t>.</w:t>
      </w:r>
      <w:r w:rsidR="00CF6B5C" w:rsidRPr="00DB10B5">
        <w:rPr>
          <w:b/>
          <w:bCs/>
        </w:rPr>
        <w:t>3</w:t>
      </w:r>
      <w:r w:rsidRPr="00DB10B5">
        <w:rPr>
          <w:b/>
          <w:bCs/>
        </w:rPr>
        <w:t>.4. DA QUALIFICAÇÃO TÉCNICA</w:t>
      </w:r>
    </w:p>
    <w:p w14:paraId="371FE726" w14:textId="77777777" w:rsidR="00C67CA8" w:rsidRPr="00DB10B5" w:rsidRDefault="00C67CA8" w:rsidP="00C67CA8">
      <w:pPr>
        <w:spacing w:after="200"/>
        <w:jc w:val="both"/>
        <w:rPr>
          <w:rFonts w:eastAsia="MS Mincho"/>
          <w:lang w:eastAsia="en-US"/>
        </w:rPr>
      </w:pPr>
      <w:proofErr w:type="gramStart"/>
      <w:r w:rsidRPr="00DB10B5">
        <w:rPr>
          <w:rFonts w:eastAsia="MS Mincho"/>
          <w:b/>
          <w:bCs/>
          <w:lang w:eastAsia="en-US"/>
        </w:rPr>
        <w:t xml:space="preserve">a) </w:t>
      </w:r>
      <w:r w:rsidRPr="00DB10B5">
        <w:rPr>
          <w:rFonts w:eastAsia="MS Mincho"/>
          <w:bCs/>
          <w:lang w:eastAsia="en-US"/>
        </w:rPr>
        <w:t>Apresentar</w:t>
      </w:r>
      <w:proofErr w:type="gramEnd"/>
      <w:r w:rsidRPr="00DB10B5">
        <w:rPr>
          <w:rFonts w:eastAsia="MS Mincho"/>
          <w:bCs/>
          <w:lang w:eastAsia="en-US"/>
        </w:rPr>
        <w:t xml:space="preserve"> a</w:t>
      </w:r>
      <w:r w:rsidRPr="00DB10B5">
        <w:rPr>
          <w:rFonts w:eastAsia="MS Mincho"/>
          <w:lang w:eastAsia="en-US"/>
        </w:rPr>
        <w:t xml:space="preserve">testado (s) de </w:t>
      </w:r>
      <w:r w:rsidRPr="00B63BA5">
        <w:rPr>
          <w:rFonts w:eastAsia="MS Mincho"/>
          <w:b/>
          <w:bCs/>
          <w:u w:val="single"/>
          <w:lang w:eastAsia="en-US"/>
        </w:rPr>
        <w:t>capacidade técnica operacional</w:t>
      </w:r>
      <w:r w:rsidRPr="00DB10B5">
        <w:rPr>
          <w:rFonts w:eastAsia="MS Mincho"/>
          <w:lang w:eastAsia="en-US"/>
        </w:rPr>
        <w:t>, fornecido por pessoa jurídica de direito público ou privado em nome e a favor da empresa licitante, que comprove a sua aptidão para o desempenho de atividade pertinente e compatível em características com o objeto da licitação, demonstrando que a licitante executou PTTS para população beneficiada de aproximadamente cinco mil pessoas (aproximadamente 50% da população beneficiária estimada para esta contratação).</w:t>
      </w:r>
    </w:p>
    <w:p w14:paraId="5DF36136" w14:textId="77777777" w:rsidR="00C67CA8" w:rsidRPr="00DB10B5" w:rsidRDefault="00C67CA8" w:rsidP="00C67CA8">
      <w:pPr>
        <w:spacing w:after="200"/>
        <w:jc w:val="both"/>
        <w:rPr>
          <w:rFonts w:eastAsia="MS Mincho"/>
          <w:b/>
          <w:lang w:eastAsia="en-US"/>
        </w:rPr>
      </w:pPr>
      <w:r w:rsidRPr="00DB10B5">
        <w:rPr>
          <w:rFonts w:eastAsia="MS Mincho"/>
          <w:b/>
          <w:lang w:eastAsia="en-US"/>
        </w:rPr>
        <w:t xml:space="preserve">a.1) </w:t>
      </w:r>
      <w:r w:rsidRPr="00DB10B5">
        <w:rPr>
          <w:rFonts w:eastAsia="MS Mincho"/>
          <w:lang w:eastAsia="en-US"/>
        </w:rPr>
        <w:t>O atestado deve ser apresentado com identificação do emitente, assinatura do responsável pelo documento e órgão contratante ou autoridade equivalente, contendo informações sobre o objeto do contrato, o período de execução, o valor do contrato e o desempenho da empresa durante a execução do serviço.</w:t>
      </w:r>
    </w:p>
    <w:p w14:paraId="4C714AEC" w14:textId="365AB8A1" w:rsidR="00FE2C5C" w:rsidRPr="00DB10B5" w:rsidRDefault="00C67CA8" w:rsidP="004E4890">
      <w:pPr>
        <w:spacing w:after="200"/>
        <w:jc w:val="both"/>
        <w:rPr>
          <w:rFonts w:eastAsia="MS Mincho"/>
          <w:lang w:eastAsia="en-US"/>
        </w:rPr>
      </w:pPr>
      <w:r w:rsidRPr="00DB10B5">
        <w:rPr>
          <w:rFonts w:eastAsia="MS Mincho"/>
          <w:b/>
          <w:lang w:eastAsia="en-US"/>
        </w:rPr>
        <w:t xml:space="preserve">a.2) </w:t>
      </w:r>
      <w:r w:rsidRPr="00DB10B5">
        <w:rPr>
          <w:rFonts w:eastAsia="MS Mincho"/>
          <w:lang w:eastAsia="en-US"/>
        </w:rPr>
        <w:t>A pessoa jurídica emitente do atestado não poderá possuir vínculo societário com a empresa licitante.</w:t>
      </w:r>
    </w:p>
    <w:p w14:paraId="7B86362D" w14:textId="77777777" w:rsidR="00B63BA5" w:rsidRDefault="00B63BA5" w:rsidP="007C0FF6">
      <w:pPr>
        <w:suppressAutoHyphens/>
        <w:jc w:val="both"/>
        <w:rPr>
          <w:b/>
          <w:bCs/>
        </w:rPr>
      </w:pPr>
    </w:p>
    <w:p w14:paraId="39565AB3" w14:textId="183C78E7" w:rsidR="00B63BA5" w:rsidRDefault="00B63BA5" w:rsidP="007C0FF6">
      <w:pPr>
        <w:suppressAutoHyphens/>
        <w:jc w:val="both"/>
        <w:rPr>
          <w:b/>
          <w:bCs/>
        </w:rPr>
      </w:pPr>
      <w:r>
        <w:rPr>
          <w:b/>
          <w:bCs/>
        </w:rPr>
        <w:t xml:space="preserve">b) </w:t>
      </w:r>
      <w:r w:rsidR="00AD585A">
        <w:rPr>
          <w:b/>
          <w:bCs/>
        </w:rPr>
        <w:t>a</w:t>
      </w:r>
      <w:r w:rsidRPr="00AD585A">
        <w:rPr>
          <w:b/>
          <w:bCs/>
          <w:u w:val="single"/>
        </w:rPr>
        <w:t xml:space="preserve"> Qualificação Técnico-Profissional</w:t>
      </w:r>
      <w:r w:rsidRPr="00AD585A">
        <w:t xml:space="preserve"> se fará mediante comprovação de que possui em seu quadro permanente sociólogo e/ou assistente social registrado no Ministério do Trabalho e Previdência</w:t>
      </w:r>
      <w:r w:rsidR="00AD585A" w:rsidRPr="00AD585A">
        <w:t xml:space="preserve"> para fins do art. 5º do Decreto Federal </w:t>
      </w:r>
      <w:proofErr w:type="gramStart"/>
      <w:r w:rsidR="00AD585A" w:rsidRPr="00AD585A">
        <w:t>n.º</w:t>
      </w:r>
      <w:proofErr w:type="gramEnd"/>
      <w:r w:rsidR="00AD585A" w:rsidRPr="00AD585A">
        <w:t xml:space="preserve"> 89.531 de 05 de abril de 1984 e do art. 2º da Lei n.º 8.662 de 07 de junho de 1993 para exercer a função de coordenador</w:t>
      </w:r>
    </w:p>
    <w:p w14:paraId="47D9D6C2" w14:textId="77777777" w:rsidR="00B63BA5" w:rsidRDefault="00B63BA5" w:rsidP="007C0FF6">
      <w:pPr>
        <w:suppressAutoHyphens/>
        <w:jc w:val="both"/>
        <w:rPr>
          <w:b/>
          <w:bCs/>
        </w:rPr>
      </w:pPr>
    </w:p>
    <w:p w14:paraId="752C7941" w14:textId="40E26217" w:rsidR="007C0FF6" w:rsidRPr="00DB10B5" w:rsidRDefault="007C0FF6" w:rsidP="007C0FF6">
      <w:pPr>
        <w:suppressAutoHyphens/>
        <w:jc w:val="both"/>
        <w:rPr>
          <w:b/>
          <w:bCs/>
        </w:rPr>
      </w:pPr>
      <w:r w:rsidRPr="00DB10B5">
        <w:rPr>
          <w:b/>
          <w:bCs/>
        </w:rPr>
        <w:t>1</w:t>
      </w:r>
      <w:r w:rsidR="008A6FDF" w:rsidRPr="00DB10B5">
        <w:rPr>
          <w:b/>
          <w:bCs/>
        </w:rPr>
        <w:t>2</w:t>
      </w:r>
      <w:r w:rsidRPr="00DB10B5">
        <w:rPr>
          <w:b/>
          <w:bCs/>
        </w:rPr>
        <w:t>.</w:t>
      </w:r>
      <w:r w:rsidR="00CF6B5C" w:rsidRPr="00DB10B5">
        <w:rPr>
          <w:b/>
          <w:bCs/>
        </w:rPr>
        <w:t>4</w:t>
      </w:r>
      <w:r w:rsidRPr="00DB10B5">
        <w:rPr>
          <w:b/>
          <w:bCs/>
        </w:rPr>
        <w:t>. DOCUMENTAÇÃO COMPLEMENTAR</w:t>
      </w:r>
    </w:p>
    <w:p w14:paraId="4634A481" w14:textId="244152F1" w:rsidR="007C0FF6" w:rsidRPr="00DB10B5" w:rsidRDefault="007C0FF6" w:rsidP="007C0FF6">
      <w:pPr>
        <w:autoSpaceDE w:val="0"/>
        <w:autoSpaceDN w:val="0"/>
        <w:adjustRightInd w:val="0"/>
        <w:jc w:val="both"/>
        <w:rPr>
          <w:b/>
        </w:rPr>
      </w:pPr>
      <w:r w:rsidRPr="00DB10B5">
        <w:rPr>
          <w:b/>
          <w:bCs/>
        </w:rPr>
        <w:t>1</w:t>
      </w:r>
      <w:r w:rsidR="008A6FDF" w:rsidRPr="00DB10B5">
        <w:rPr>
          <w:b/>
          <w:bCs/>
        </w:rPr>
        <w:t>2</w:t>
      </w:r>
      <w:r w:rsidRPr="00DB10B5">
        <w:rPr>
          <w:b/>
          <w:bCs/>
        </w:rPr>
        <w:t>.</w:t>
      </w:r>
      <w:r w:rsidR="00CF6B5C" w:rsidRPr="00DB10B5">
        <w:rPr>
          <w:b/>
          <w:bCs/>
        </w:rPr>
        <w:t>4</w:t>
      </w:r>
      <w:r w:rsidRPr="00DB10B5">
        <w:rPr>
          <w:b/>
          <w:bCs/>
        </w:rPr>
        <w:t>.1.</w:t>
      </w:r>
      <w:r w:rsidRPr="00DB10B5">
        <w:rPr>
          <w:bCs/>
        </w:rPr>
        <w:t xml:space="preserve"> </w:t>
      </w:r>
      <w:r w:rsidRPr="00DB10B5">
        <w:rPr>
          <w:b/>
        </w:rPr>
        <w:t xml:space="preserve">Documentação que deverá acompanhar, obrigatoriamente, os documentos de habilitação:  </w:t>
      </w:r>
    </w:p>
    <w:p w14:paraId="6C97C64C" w14:textId="63C03DD0" w:rsidR="007C0FF6" w:rsidRPr="00DB10B5" w:rsidRDefault="007C0FF6" w:rsidP="007C0FF6">
      <w:pPr>
        <w:autoSpaceDE w:val="0"/>
        <w:autoSpaceDN w:val="0"/>
        <w:adjustRightInd w:val="0"/>
        <w:jc w:val="both"/>
        <w:rPr>
          <w:color w:val="000000"/>
        </w:rPr>
      </w:pPr>
      <w:r w:rsidRPr="00DB10B5">
        <w:rPr>
          <w:b/>
        </w:rPr>
        <w:t>a)</w:t>
      </w:r>
      <w:r w:rsidRPr="00DB10B5">
        <w:rPr>
          <w:bCs/>
        </w:rPr>
        <w:t xml:space="preserve"> </w:t>
      </w:r>
      <w:r w:rsidRPr="00DB10B5">
        <w:rPr>
          <w:color w:val="000000"/>
        </w:rPr>
        <w:t xml:space="preserve">declaração de que atende aos requisitos de habilitação exigidos neste Pregão, sendo que o declarante responderá pela veracidade das informações prestadas, na forma da </w:t>
      </w:r>
      <w:proofErr w:type="gramStart"/>
      <w:r w:rsidRPr="00DB10B5">
        <w:rPr>
          <w:color w:val="000000"/>
        </w:rPr>
        <w:t>lei(</w:t>
      </w:r>
      <w:proofErr w:type="gramEnd"/>
      <w:r w:rsidRPr="00DB10B5">
        <w:rPr>
          <w:color w:val="000000"/>
        </w:rPr>
        <w:t xml:space="preserve">art. 63, (I da lei n.º 14.133/2021); </w:t>
      </w:r>
    </w:p>
    <w:p w14:paraId="611051EA" w14:textId="77777777" w:rsidR="00115D9F" w:rsidRPr="00DB10B5" w:rsidRDefault="00115D9F" w:rsidP="007C0FF6">
      <w:pPr>
        <w:autoSpaceDE w:val="0"/>
        <w:autoSpaceDN w:val="0"/>
        <w:adjustRightInd w:val="0"/>
        <w:jc w:val="both"/>
        <w:rPr>
          <w:color w:val="000000"/>
        </w:rPr>
      </w:pPr>
    </w:p>
    <w:p w14:paraId="3518A2F0" w14:textId="1532C338" w:rsidR="00AD585A" w:rsidRPr="00E87181" w:rsidRDefault="00AD585A" w:rsidP="00AD585A">
      <w:pPr>
        <w:autoSpaceDE w:val="0"/>
        <w:autoSpaceDN w:val="0"/>
        <w:adjustRightInd w:val="0"/>
        <w:jc w:val="both"/>
        <w:rPr>
          <w:rFonts w:eastAsiaTheme="minorEastAsia"/>
          <w:color w:val="000000"/>
        </w:rPr>
      </w:pPr>
      <w:r w:rsidRPr="00E87181">
        <w:rPr>
          <w:rFonts w:eastAsiaTheme="minorEastAsia"/>
          <w:b/>
          <w:color w:val="000000"/>
        </w:rPr>
        <w:t>b)</w:t>
      </w:r>
      <w:r w:rsidRPr="00E87181">
        <w:rPr>
          <w:rFonts w:eastAsiaTheme="minorEastAsia"/>
          <w:color w:val="000000"/>
        </w:rPr>
        <w:t xml:space="preserve"> sob pena de desclassificação, declaração de que suas propostas econômicas compreendem a integralidade dos custos para atendimento dos direitos trabalhistas assegurados na Constituição Federal, nas leis trabalhistas, nas normas </w:t>
      </w:r>
      <w:proofErr w:type="spellStart"/>
      <w:r w:rsidRPr="00E87181">
        <w:rPr>
          <w:rFonts w:eastAsiaTheme="minorEastAsia"/>
          <w:color w:val="000000"/>
        </w:rPr>
        <w:t>infralegais</w:t>
      </w:r>
      <w:proofErr w:type="spellEnd"/>
      <w:r w:rsidRPr="00E87181">
        <w:rPr>
          <w:rFonts w:eastAsiaTheme="minorEastAsia"/>
          <w:color w:val="000000"/>
        </w:rPr>
        <w:t>, nas convenções coletivas de trabalho e nos termos de ajustamento de conduta vigentes na data de entrega das propostas.</w:t>
      </w:r>
    </w:p>
    <w:p w14:paraId="0D2F9DEB" w14:textId="77777777" w:rsidR="00AD585A" w:rsidRPr="00E87181" w:rsidRDefault="00AD585A" w:rsidP="00AD585A">
      <w:pPr>
        <w:autoSpaceDE w:val="0"/>
        <w:autoSpaceDN w:val="0"/>
        <w:adjustRightInd w:val="0"/>
        <w:jc w:val="both"/>
        <w:rPr>
          <w:b/>
          <w:bCs/>
        </w:rPr>
      </w:pPr>
    </w:p>
    <w:p w14:paraId="76C9F3D8" w14:textId="77777777" w:rsidR="00AD585A" w:rsidRPr="00E87181" w:rsidRDefault="00AD585A" w:rsidP="00AD585A">
      <w:pPr>
        <w:jc w:val="both"/>
        <w:rPr>
          <w:rFonts w:eastAsiaTheme="minorEastAsia"/>
        </w:rPr>
      </w:pPr>
      <w:r w:rsidRPr="00E87181">
        <w:rPr>
          <w:rFonts w:eastAsiaTheme="minorEastAsia"/>
          <w:b/>
          <w:bCs/>
        </w:rPr>
        <w:t>c)</w:t>
      </w:r>
      <w:r w:rsidRPr="00E87181">
        <w:rPr>
          <w:rFonts w:eastAsiaTheme="minorEastAsia"/>
        </w:rPr>
        <w:t xml:space="preserve"> declaração de que está ciente e concorda com as condições contidas no edital e seus anexos, bem como de que a proposta apresentada está em conformidade com o edital e que o valor ofertado compreende a integralidade dos custos para atendimento dos direitos trabalhistas assegurados na Constituição Federal, nas leis trabalhistas, nas normas </w:t>
      </w:r>
      <w:proofErr w:type="spellStart"/>
      <w:r w:rsidRPr="00E87181">
        <w:rPr>
          <w:rFonts w:eastAsiaTheme="minorEastAsia"/>
        </w:rPr>
        <w:t>infralegais</w:t>
      </w:r>
      <w:proofErr w:type="spellEnd"/>
      <w:r w:rsidRPr="00E87181">
        <w:rPr>
          <w:rFonts w:eastAsiaTheme="minorEastAsia"/>
        </w:rPr>
        <w:t>, nas convenções coletivas de trabalho e nos termos de ajustamento de conduta vigentes na data de sua entrega em definitivo;</w:t>
      </w:r>
    </w:p>
    <w:p w14:paraId="3C9C9D81" w14:textId="77777777" w:rsidR="00AD585A" w:rsidRPr="00E87181" w:rsidRDefault="00AD585A" w:rsidP="00AD585A">
      <w:pPr>
        <w:jc w:val="both"/>
        <w:rPr>
          <w:rFonts w:eastAsiaTheme="minorEastAsia"/>
        </w:rPr>
      </w:pPr>
    </w:p>
    <w:p w14:paraId="5F533767" w14:textId="77777777" w:rsidR="00AD585A" w:rsidRPr="00E87181" w:rsidRDefault="00AD585A" w:rsidP="00AD585A">
      <w:pPr>
        <w:jc w:val="both"/>
        <w:rPr>
          <w:rFonts w:eastAsiaTheme="minorEastAsia"/>
        </w:rPr>
      </w:pPr>
      <w:r w:rsidRPr="00E87181">
        <w:rPr>
          <w:rFonts w:eastAsiaTheme="minorEastAsia"/>
          <w:b/>
          <w:bCs/>
        </w:rPr>
        <w:t>d)</w:t>
      </w:r>
      <w:r w:rsidRPr="00E87181">
        <w:rPr>
          <w:rFonts w:eastAsiaTheme="minorEastAsia"/>
        </w:rPr>
        <w:t xml:space="preserve"> declaração de que não emprega menor de 18 anos em trabalho noturno, perigoso ou insalubre e não emprega menor de 16 anos, salvo menor, a partir de 14 anos, na condição de aprendiz, nos termos do </w:t>
      </w:r>
      <w:r w:rsidRPr="00E87181">
        <w:rPr>
          <w:rFonts w:eastAsiaTheme="minorEastAsia"/>
          <w:color w:val="000000"/>
        </w:rPr>
        <w:t>artigo 7°, XXXIII, da Constituição</w:t>
      </w:r>
      <w:r w:rsidRPr="00E87181">
        <w:rPr>
          <w:rFonts w:eastAsiaTheme="minorEastAsia"/>
        </w:rPr>
        <w:t>;</w:t>
      </w:r>
    </w:p>
    <w:p w14:paraId="16814695" w14:textId="77777777" w:rsidR="00AD585A" w:rsidRPr="00E87181" w:rsidRDefault="00AD585A" w:rsidP="00AD585A">
      <w:pPr>
        <w:ind w:left="720"/>
        <w:contextualSpacing/>
      </w:pPr>
    </w:p>
    <w:p w14:paraId="787D85A3" w14:textId="77777777" w:rsidR="00AD585A" w:rsidRPr="00E87181" w:rsidRDefault="00AD585A" w:rsidP="00AD585A">
      <w:pPr>
        <w:jc w:val="both"/>
        <w:rPr>
          <w:rFonts w:eastAsiaTheme="minorEastAsia"/>
          <w:color w:val="000000"/>
        </w:rPr>
      </w:pPr>
      <w:r w:rsidRPr="00E87181">
        <w:rPr>
          <w:rFonts w:eastAsiaTheme="minorEastAsia"/>
          <w:b/>
          <w:bCs/>
          <w:color w:val="000000"/>
        </w:rPr>
        <w:t>e)</w:t>
      </w:r>
      <w:r w:rsidRPr="00E87181">
        <w:rPr>
          <w:rFonts w:eastAsiaTheme="minorEastAsia"/>
          <w:color w:val="000000"/>
        </w:rPr>
        <w:t xml:space="preserve"> declaração de que não possui, em sua cadeia produtiva, empregados executando trabalho degradante ou forçado, observando o disposto nos incisos III e IV do art. 1º e no inciso III do art. 5º da Constituição Federal;</w:t>
      </w:r>
    </w:p>
    <w:p w14:paraId="027CB14F" w14:textId="77777777" w:rsidR="00AD585A" w:rsidRPr="00E87181" w:rsidRDefault="00AD585A" w:rsidP="00AD585A">
      <w:pPr>
        <w:pStyle w:val="PargrafodaLista"/>
        <w:rPr>
          <w:rFonts w:eastAsiaTheme="minorEastAsia"/>
          <w:color w:val="000000"/>
        </w:rPr>
      </w:pPr>
    </w:p>
    <w:p w14:paraId="04AAD72E" w14:textId="77777777" w:rsidR="00AD585A" w:rsidRPr="00E87181" w:rsidRDefault="00AD585A" w:rsidP="00AD585A">
      <w:pPr>
        <w:jc w:val="both"/>
        <w:rPr>
          <w:rFonts w:eastAsiaTheme="minorEastAsia"/>
        </w:rPr>
      </w:pPr>
      <w:r w:rsidRPr="00E87181">
        <w:rPr>
          <w:rFonts w:eastAsiaTheme="minorEastAsia"/>
          <w:b/>
          <w:bCs/>
        </w:rPr>
        <w:t>f)</w:t>
      </w:r>
      <w:r w:rsidRPr="00E87181">
        <w:rPr>
          <w:rFonts w:eastAsiaTheme="minorEastAsia"/>
        </w:rPr>
        <w:t xml:space="preserve"> cumpre as exigências de reserva de cargos para pessoa com deficiência e para reabilitado da Previdência Social, previstas no art. 93 da Lei 8.213/1991.</w:t>
      </w:r>
    </w:p>
    <w:p w14:paraId="22C7E5C9" w14:textId="77777777" w:rsidR="00E702AE" w:rsidRDefault="00E702AE" w:rsidP="00115D9F">
      <w:pPr>
        <w:widowControl w:val="0"/>
        <w:suppressAutoHyphens/>
        <w:jc w:val="both"/>
        <w:rPr>
          <w:rFonts w:eastAsia="Batang"/>
        </w:rPr>
      </w:pPr>
    </w:p>
    <w:p w14:paraId="43B25F58" w14:textId="06AA8D9B" w:rsidR="00115D9F" w:rsidRPr="00DB10B5" w:rsidRDefault="00AD585A" w:rsidP="00115D9F">
      <w:pPr>
        <w:widowControl w:val="0"/>
        <w:suppressAutoHyphens/>
        <w:jc w:val="both"/>
        <w:rPr>
          <w:rFonts w:eastAsia="Batang"/>
          <w:lang w:val="x-none" w:eastAsia="ar-SA"/>
        </w:rPr>
      </w:pPr>
      <w:r w:rsidRPr="00AD585A">
        <w:rPr>
          <w:rFonts w:eastAsia="Batang"/>
          <w:b/>
          <w:bCs/>
          <w:lang w:eastAsia="ar-SA"/>
        </w:rPr>
        <w:t>g)</w:t>
      </w:r>
      <w:r>
        <w:rPr>
          <w:rFonts w:eastAsia="Batang"/>
          <w:lang w:eastAsia="ar-SA"/>
        </w:rPr>
        <w:t xml:space="preserve"> d</w:t>
      </w:r>
      <w:proofErr w:type="spellStart"/>
      <w:r w:rsidR="00115D9F" w:rsidRPr="00DB10B5">
        <w:rPr>
          <w:rFonts w:eastAsia="Batang"/>
          <w:lang w:val="x-none" w:eastAsia="ar-SA"/>
        </w:rPr>
        <w:t>eclaração</w:t>
      </w:r>
      <w:proofErr w:type="spellEnd"/>
      <w:r w:rsidR="00115D9F" w:rsidRPr="00DB10B5">
        <w:rPr>
          <w:rFonts w:eastAsia="Batang"/>
          <w:lang w:eastAsia="ar-SA"/>
        </w:rPr>
        <w:t xml:space="preserve"> </w:t>
      </w:r>
      <w:r w:rsidR="00115D9F" w:rsidRPr="00DB10B5">
        <w:rPr>
          <w:rFonts w:eastAsia="Batang"/>
          <w:lang w:val="x-none" w:eastAsia="ar-SA"/>
        </w:rPr>
        <w:t>de disponibilidade d</w:t>
      </w:r>
      <w:r w:rsidR="00115D9F" w:rsidRPr="00DB10B5">
        <w:rPr>
          <w:rFonts w:eastAsia="Batang"/>
          <w:lang w:eastAsia="ar-SA"/>
        </w:rPr>
        <w:t xml:space="preserve">e equipe técnica multidisciplinar, </w:t>
      </w:r>
      <w:r>
        <w:rPr>
          <w:rFonts w:eastAsia="Batang"/>
          <w:lang w:eastAsia="ar-SA"/>
        </w:rPr>
        <w:t xml:space="preserve">para execução contratual, que </w:t>
      </w:r>
      <w:r w:rsidR="00115D9F" w:rsidRPr="00DB10B5">
        <w:rPr>
          <w:rFonts w:eastAsia="Batang"/>
          <w:lang w:eastAsia="ar-SA"/>
        </w:rPr>
        <w:t xml:space="preserve">consistente em: 1(um) Assistente Social, 1(um) Psicólogo, 1(um) Biólogo ou Profissional Graduado em Gestão Ambiental, </w:t>
      </w:r>
      <w:r w:rsidR="002C4CE4">
        <w:rPr>
          <w:rFonts w:eastAsia="Batang"/>
          <w:lang w:eastAsia="ar-SA"/>
        </w:rPr>
        <w:t xml:space="preserve">caso declarado vencedor, </w:t>
      </w:r>
      <w:r w:rsidR="00115D9F" w:rsidRPr="00DB10B5">
        <w:rPr>
          <w:rFonts w:eastAsia="Batang"/>
          <w:lang w:eastAsia="ar-SA"/>
        </w:rPr>
        <w:t xml:space="preserve">devendo comprovar na assinatura do contrato, conforme </w:t>
      </w:r>
      <w:r w:rsidR="00115D9F" w:rsidRPr="00721D27">
        <w:rPr>
          <w:rFonts w:eastAsia="Batang"/>
          <w:lang w:eastAsia="ar-SA"/>
        </w:rPr>
        <w:t xml:space="preserve">dispõe </w:t>
      </w:r>
      <w:r w:rsidR="00115D9F" w:rsidRPr="005C2B8A">
        <w:rPr>
          <w:rFonts w:eastAsia="Batang"/>
          <w:lang w:eastAsia="ar-SA"/>
        </w:rPr>
        <w:t xml:space="preserve">o </w:t>
      </w:r>
      <w:r w:rsidR="00DB10B5" w:rsidRPr="005C2B8A">
        <w:rPr>
          <w:rFonts w:eastAsia="Batang"/>
          <w:b/>
          <w:lang w:eastAsia="ar-SA"/>
        </w:rPr>
        <w:t>item 2</w:t>
      </w:r>
      <w:r w:rsidR="00721D27" w:rsidRPr="005C2B8A">
        <w:rPr>
          <w:rFonts w:eastAsia="Batang"/>
          <w:b/>
          <w:lang w:eastAsia="ar-SA"/>
        </w:rPr>
        <w:t>1</w:t>
      </w:r>
      <w:r w:rsidR="00DB10B5" w:rsidRPr="005C2B8A">
        <w:rPr>
          <w:rFonts w:eastAsia="Batang"/>
          <w:b/>
          <w:lang w:eastAsia="ar-SA"/>
        </w:rPr>
        <w:t>.2</w:t>
      </w:r>
      <w:r w:rsidR="00115D9F" w:rsidRPr="005C2B8A">
        <w:rPr>
          <w:rFonts w:eastAsia="Batang"/>
          <w:b/>
          <w:lang w:eastAsia="ar-SA"/>
        </w:rPr>
        <w:t xml:space="preserve"> </w:t>
      </w:r>
      <w:r w:rsidR="00721D27" w:rsidRPr="005C2B8A">
        <w:rPr>
          <w:rFonts w:eastAsia="Batang"/>
          <w:b/>
          <w:lang w:eastAsia="ar-SA"/>
        </w:rPr>
        <w:t>“</w:t>
      </w:r>
      <w:r w:rsidR="005C2B8A" w:rsidRPr="005C2B8A">
        <w:rPr>
          <w:rFonts w:eastAsia="Batang"/>
          <w:b/>
          <w:lang w:eastAsia="ar-SA"/>
        </w:rPr>
        <w:t>b</w:t>
      </w:r>
      <w:r w:rsidR="00721D27" w:rsidRPr="005C2B8A">
        <w:rPr>
          <w:rFonts w:eastAsia="Batang"/>
          <w:b/>
          <w:lang w:eastAsia="ar-SA"/>
        </w:rPr>
        <w:t xml:space="preserve">” </w:t>
      </w:r>
      <w:r w:rsidR="00115D9F" w:rsidRPr="005C2B8A">
        <w:rPr>
          <w:rFonts w:eastAsia="Batang"/>
          <w:b/>
          <w:lang w:eastAsia="ar-SA"/>
        </w:rPr>
        <w:t>do Edital</w:t>
      </w:r>
      <w:r w:rsidR="00115D9F" w:rsidRPr="005C2B8A">
        <w:rPr>
          <w:rFonts w:eastAsia="Batang"/>
          <w:lang w:val="x-none" w:eastAsia="ar-SA"/>
        </w:rPr>
        <w:t>.</w:t>
      </w:r>
      <w:r w:rsidR="00115D9F" w:rsidRPr="00DB10B5">
        <w:rPr>
          <w:rFonts w:eastAsia="Batang"/>
          <w:lang w:val="x-none" w:eastAsia="ar-SA"/>
        </w:rPr>
        <w:t xml:space="preserve">  </w:t>
      </w:r>
    </w:p>
    <w:p w14:paraId="4F24BA7C" w14:textId="77777777" w:rsidR="00115D9F" w:rsidRPr="00DB10B5" w:rsidRDefault="00115D9F" w:rsidP="007C0FF6">
      <w:pPr>
        <w:autoSpaceDE w:val="0"/>
        <w:autoSpaceDN w:val="0"/>
        <w:adjustRightInd w:val="0"/>
        <w:jc w:val="both"/>
        <w:rPr>
          <w:color w:val="000000"/>
        </w:rPr>
      </w:pPr>
    </w:p>
    <w:p w14:paraId="4D8101FA" w14:textId="2F801ECF" w:rsidR="007C0FF6" w:rsidRPr="00DB10B5" w:rsidRDefault="00AD585A" w:rsidP="007C0FF6">
      <w:pPr>
        <w:autoSpaceDE w:val="0"/>
        <w:autoSpaceDN w:val="0"/>
        <w:adjustRightInd w:val="0"/>
        <w:jc w:val="both"/>
        <w:rPr>
          <w:rFonts w:eastAsia="Batang"/>
        </w:rPr>
      </w:pPr>
      <w:r>
        <w:rPr>
          <w:b/>
          <w:bCs/>
        </w:rPr>
        <w:t>h</w:t>
      </w:r>
      <w:r w:rsidR="007C0FF6" w:rsidRPr="00DB10B5">
        <w:rPr>
          <w:b/>
          <w:bCs/>
        </w:rPr>
        <w:t>)</w:t>
      </w:r>
      <w:r w:rsidR="007C0FF6" w:rsidRPr="00DB10B5">
        <w:t xml:space="preserve"> </w:t>
      </w:r>
      <w:proofErr w:type="gramStart"/>
      <w:r w:rsidR="007C0FF6" w:rsidRPr="00DB10B5">
        <w:t xml:space="preserve"> </w:t>
      </w:r>
      <w:r w:rsidR="0006654B" w:rsidRPr="00DB10B5">
        <w:t>A</w:t>
      </w:r>
      <w:r w:rsidR="007C0FF6" w:rsidRPr="00DB10B5">
        <w:t>presentar</w:t>
      </w:r>
      <w:proofErr w:type="gramEnd"/>
      <w:r w:rsidR="007C0FF6" w:rsidRPr="00DB10B5">
        <w:t xml:space="preserve">, </w:t>
      </w:r>
      <w:r w:rsidR="007C0FF6" w:rsidRPr="00DB10B5">
        <w:rPr>
          <w:rFonts w:eastAsia="Batang"/>
        </w:rPr>
        <w:t xml:space="preserve">pessoa física para assinar contrato junto a Prefeitura indicando: nome, cargo, data de nascimento, endereço pessoal, e-mail institucional e pessoal, telefone, nacionalidade, estado civil, cargo, RG e CPF, de acordo com a Instrução 01/2020 e Resolução 07/2020 do Tribunal de Contas do Estado de São Paulo, para preencher o Termo de Ciência e de Notificação. </w:t>
      </w:r>
    </w:p>
    <w:p w14:paraId="6935BB4B" w14:textId="77777777" w:rsidR="007C0FF6" w:rsidRPr="00DB10B5" w:rsidRDefault="007C0FF6" w:rsidP="007C0FF6">
      <w:pPr>
        <w:jc w:val="both"/>
        <w:rPr>
          <w:b/>
          <w:bCs/>
        </w:rPr>
      </w:pPr>
    </w:p>
    <w:p w14:paraId="4D5F2687" w14:textId="1564AF3B" w:rsidR="007C0FF6" w:rsidRPr="00AD585A" w:rsidRDefault="00AD585A" w:rsidP="007C0FF6">
      <w:pPr>
        <w:jc w:val="both"/>
        <w:rPr>
          <w:rFonts w:eastAsia="Batang"/>
          <w:b/>
          <w:bCs/>
          <w:u w:val="single"/>
        </w:rPr>
      </w:pPr>
      <w:r>
        <w:rPr>
          <w:rFonts w:eastAsia="Batang"/>
          <w:b/>
        </w:rPr>
        <w:t>h</w:t>
      </w:r>
      <w:r w:rsidR="007C0FF6" w:rsidRPr="00DB10B5">
        <w:rPr>
          <w:rFonts w:eastAsia="Batang"/>
          <w:b/>
        </w:rPr>
        <w:t xml:space="preserve">.1) </w:t>
      </w:r>
      <w:r w:rsidR="007C0FF6" w:rsidRPr="00DB10B5">
        <w:rPr>
          <w:rFonts w:eastAsia="Batang"/>
        </w:rPr>
        <w:t xml:space="preserve">A ausência da declaração exigida no item </w:t>
      </w:r>
      <w:r w:rsidR="007C0FF6" w:rsidRPr="00DB10B5">
        <w:rPr>
          <w:rFonts w:eastAsia="Batang"/>
          <w:b/>
        </w:rPr>
        <w:t>“</w:t>
      </w:r>
      <w:r>
        <w:rPr>
          <w:rFonts w:eastAsia="Batang"/>
          <w:b/>
        </w:rPr>
        <w:t>h</w:t>
      </w:r>
      <w:r w:rsidR="007C0FF6" w:rsidRPr="00DB10B5">
        <w:rPr>
          <w:rFonts w:eastAsia="Batang"/>
          <w:b/>
        </w:rPr>
        <w:t>”</w:t>
      </w:r>
      <w:r w:rsidR="007C0FF6" w:rsidRPr="00DB10B5">
        <w:rPr>
          <w:rFonts w:eastAsia="Batang"/>
        </w:rPr>
        <w:t xml:space="preserve"> não inabilitará o concorrente, porém a disponibilidade das informações está condicionada a formalização do contrato e sua assinatura, caso declarada vencedora.</w:t>
      </w:r>
    </w:p>
    <w:p w14:paraId="5655F3AA" w14:textId="78F48E08" w:rsidR="007C0FF6" w:rsidRPr="00AD585A" w:rsidRDefault="007C0FF6" w:rsidP="007C0FF6">
      <w:pPr>
        <w:jc w:val="both"/>
        <w:rPr>
          <w:rFonts w:eastAsia="Batang"/>
          <w:b/>
          <w:bCs/>
          <w:u w:val="single"/>
        </w:rPr>
      </w:pPr>
    </w:p>
    <w:p w14:paraId="32190B72" w14:textId="0247051B" w:rsidR="00AD585A" w:rsidRPr="00DB10B5" w:rsidRDefault="00AD585A" w:rsidP="00AD585A">
      <w:pPr>
        <w:jc w:val="both"/>
        <w:rPr>
          <w:rFonts w:eastAsiaTheme="minorEastAsia"/>
        </w:rPr>
      </w:pPr>
      <w:r w:rsidRPr="00AD585A">
        <w:rPr>
          <w:rFonts w:eastAsiaTheme="minorEastAsia"/>
          <w:b/>
          <w:bCs/>
          <w:u w:val="single"/>
        </w:rPr>
        <w:lastRenderedPageBreak/>
        <w:t>NOTA 02:</w:t>
      </w:r>
      <w:r w:rsidRPr="00AD585A">
        <w:rPr>
          <w:rFonts w:eastAsiaTheme="minorEastAsia"/>
        </w:rPr>
        <w:t xml:space="preserve"> A falsidade da</w:t>
      </w:r>
      <w:r>
        <w:rPr>
          <w:rFonts w:eastAsiaTheme="minorEastAsia"/>
        </w:rPr>
        <w:t>s</w:t>
      </w:r>
      <w:r w:rsidRPr="00AD585A">
        <w:rPr>
          <w:rFonts w:eastAsiaTheme="minorEastAsia"/>
        </w:rPr>
        <w:t xml:space="preserve"> declara</w:t>
      </w:r>
      <w:r>
        <w:rPr>
          <w:rFonts w:eastAsiaTheme="minorEastAsia"/>
        </w:rPr>
        <w:t>ções</w:t>
      </w:r>
      <w:r w:rsidRPr="00AD585A">
        <w:rPr>
          <w:rFonts w:eastAsiaTheme="minorEastAsia"/>
        </w:rPr>
        <w:t xml:space="preserve"> de que trata</w:t>
      </w:r>
      <w:r>
        <w:rPr>
          <w:rFonts w:eastAsiaTheme="minorEastAsia"/>
        </w:rPr>
        <w:t>m</w:t>
      </w:r>
      <w:r w:rsidRPr="00AD585A">
        <w:rPr>
          <w:rFonts w:eastAsiaTheme="minorEastAsia"/>
        </w:rPr>
        <w:t xml:space="preserve"> os subitens </w:t>
      </w:r>
      <w:r w:rsidRPr="00AD585A">
        <w:rPr>
          <w:rFonts w:eastAsiaTheme="minorEastAsia"/>
          <w:b/>
          <w:bCs/>
        </w:rPr>
        <w:t>“b, c, d, e, f”</w:t>
      </w:r>
      <w:r w:rsidRPr="00AD585A">
        <w:rPr>
          <w:rFonts w:eastAsiaTheme="minorEastAsia"/>
        </w:rPr>
        <w:t xml:space="preserve"> sujeitará o licitante às sanções previstas na </w:t>
      </w:r>
      <w:r w:rsidRPr="00AD585A">
        <w:rPr>
          <w:rFonts w:eastAsiaTheme="minorEastAsia"/>
          <w:color w:val="000000"/>
        </w:rPr>
        <w:t>Lei nº 14.133, de 2021</w:t>
      </w:r>
      <w:r w:rsidRPr="00AD585A">
        <w:rPr>
          <w:rFonts w:eastAsiaTheme="minorEastAsia"/>
        </w:rPr>
        <w:t>, e neste Edital.</w:t>
      </w:r>
    </w:p>
    <w:p w14:paraId="58F9BA6C" w14:textId="7F71A243" w:rsidR="00AD585A" w:rsidRDefault="00AD585A" w:rsidP="007C0FF6">
      <w:pPr>
        <w:jc w:val="both"/>
        <w:rPr>
          <w:rFonts w:eastAsia="Batang"/>
        </w:rPr>
      </w:pPr>
    </w:p>
    <w:p w14:paraId="3A71ACCE" w14:textId="1AD82921" w:rsidR="007C0FF6" w:rsidRPr="00DB10B5" w:rsidRDefault="007C0FF6" w:rsidP="007C0FF6">
      <w:pPr>
        <w:autoSpaceDE w:val="0"/>
        <w:autoSpaceDN w:val="0"/>
        <w:adjustRightInd w:val="0"/>
        <w:jc w:val="both"/>
        <w:rPr>
          <w:b/>
          <w:bCs/>
        </w:rPr>
      </w:pPr>
      <w:r w:rsidRPr="00DB10B5">
        <w:rPr>
          <w:b/>
          <w:bCs/>
        </w:rPr>
        <w:t>1</w:t>
      </w:r>
      <w:r w:rsidR="008A6FDF" w:rsidRPr="00DB10B5">
        <w:rPr>
          <w:b/>
          <w:bCs/>
        </w:rPr>
        <w:t>2</w:t>
      </w:r>
      <w:r w:rsidRPr="00DB10B5">
        <w:rPr>
          <w:b/>
          <w:bCs/>
        </w:rPr>
        <w:t>.</w:t>
      </w:r>
      <w:r w:rsidR="00CF6B5C" w:rsidRPr="00DB10B5">
        <w:rPr>
          <w:b/>
          <w:bCs/>
        </w:rPr>
        <w:t>5</w:t>
      </w:r>
      <w:r w:rsidRPr="00DB10B5">
        <w:rPr>
          <w:b/>
          <w:bCs/>
        </w:rPr>
        <w:t>.</w:t>
      </w:r>
      <w:r w:rsidRPr="00DB10B5">
        <w:t xml:space="preserve"> </w:t>
      </w:r>
      <w:r w:rsidRPr="00DB10B5">
        <w:rPr>
          <w:b/>
          <w:bCs/>
        </w:rPr>
        <w:t>DISPOSIÇÕES GERAIS SOBRE A DOCUMENTAÇÃO DE HABILITAÇÃO</w:t>
      </w:r>
    </w:p>
    <w:p w14:paraId="35FF31D4" w14:textId="07EBC00F" w:rsidR="007C0FF6" w:rsidRPr="00DB10B5" w:rsidRDefault="007C0FF6" w:rsidP="007C0FF6">
      <w:pPr>
        <w:widowControl w:val="0"/>
        <w:pBdr>
          <w:top w:val="nil"/>
          <w:left w:val="nil"/>
          <w:bottom w:val="nil"/>
          <w:right w:val="nil"/>
          <w:between w:val="nil"/>
        </w:pBdr>
        <w:tabs>
          <w:tab w:val="left" w:pos="2384"/>
        </w:tabs>
        <w:jc w:val="both"/>
        <w:rPr>
          <w:rFonts w:eastAsiaTheme="minorEastAsia"/>
          <w:b/>
          <w:bCs/>
          <w:color w:val="000000"/>
          <w:u w:val="single"/>
        </w:rPr>
      </w:pPr>
      <w:r w:rsidRPr="00DB10B5">
        <w:rPr>
          <w:rFonts w:eastAsiaTheme="minorEastAsia"/>
          <w:b/>
          <w:color w:val="000000"/>
        </w:rPr>
        <w:t>1</w:t>
      </w:r>
      <w:r w:rsidR="008A6FDF" w:rsidRPr="00DB10B5">
        <w:rPr>
          <w:rFonts w:eastAsiaTheme="minorEastAsia"/>
          <w:b/>
          <w:color w:val="000000"/>
        </w:rPr>
        <w:t>2</w:t>
      </w:r>
      <w:r w:rsidRPr="00DB10B5">
        <w:rPr>
          <w:rFonts w:eastAsiaTheme="minorEastAsia"/>
          <w:b/>
          <w:color w:val="000000"/>
        </w:rPr>
        <w:t>.</w:t>
      </w:r>
      <w:r w:rsidR="00CF6B5C" w:rsidRPr="00DB10B5">
        <w:rPr>
          <w:rFonts w:eastAsiaTheme="minorEastAsia"/>
          <w:b/>
          <w:color w:val="000000"/>
        </w:rPr>
        <w:t>5</w:t>
      </w:r>
      <w:r w:rsidRPr="00DB10B5">
        <w:rPr>
          <w:rFonts w:eastAsiaTheme="minorEastAsia"/>
          <w:b/>
          <w:color w:val="000000"/>
        </w:rPr>
        <w:t>.1.</w:t>
      </w:r>
      <w:r w:rsidRPr="00DB10B5">
        <w:rPr>
          <w:rFonts w:eastAsiaTheme="minorEastAsia"/>
          <w:bCs/>
          <w:color w:val="000000"/>
        </w:rPr>
        <w:t xml:space="preserve"> Os documentos exigidos para fins</w:t>
      </w:r>
      <w:r w:rsidRPr="00DB10B5">
        <w:rPr>
          <w:rFonts w:eastAsiaTheme="minorEastAsia"/>
          <w:color w:val="000000"/>
        </w:rPr>
        <w:t xml:space="preserve"> de habilitação serão apresentados por meio eletrônico, via Sistema BLL Compras, </w:t>
      </w:r>
      <w:r w:rsidRPr="00DB10B5">
        <w:rPr>
          <w:rFonts w:eastAsiaTheme="minorEastAsia"/>
          <w:b/>
          <w:bCs/>
          <w:color w:val="000000"/>
        </w:rPr>
        <w:t>apenas pelo licitante de melhor lance provisoriamente</w:t>
      </w:r>
      <w:r w:rsidRPr="00DB10B5">
        <w:rPr>
          <w:rFonts w:eastAsiaTheme="minorEastAsia"/>
          <w:color w:val="000000"/>
        </w:rPr>
        <w:t>,</w:t>
      </w:r>
      <w:r w:rsidRPr="00DB10B5">
        <w:rPr>
          <w:color w:val="000000"/>
        </w:rPr>
        <w:t xml:space="preserve"> nos termos do inciso II, artigo 63 da Lei Federal 14.133/2021, </w:t>
      </w:r>
      <w:r w:rsidRPr="00DB10B5">
        <w:rPr>
          <w:rFonts w:eastAsiaTheme="minorEastAsia"/>
          <w:b/>
          <w:bCs/>
          <w:color w:val="000000"/>
          <w:u w:val="single"/>
        </w:rPr>
        <w:t xml:space="preserve">no prazo estabelecido no </w:t>
      </w:r>
      <w:r w:rsidRPr="00CE5747">
        <w:rPr>
          <w:rFonts w:eastAsiaTheme="minorEastAsia"/>
          <w:b/>
          <w:bCs/>
          <w:color w:val="000000"/>
          <w:u w:val="single"/>
        </w:rPr>
        <w:t xml:space="preserve">item </w:t>
      </w:r>
      <w:r w:rsidRPr="00AE5A26">
        <w:rPr>
          <w:rFonts w:eastAsiaTheme="minorEastAsia"/>
          <w:b/>
          <w:bCs/>
          <w:color w:val="000000"/>
          <w:u w:val="single"/>
        </w:rPr>
        <w:t>1</w:t>
      </w:r>
      <w:r w:rsidR="00A71059" w:rsidRPr="00AE5A26">
        <w:rPr>
          <w:rFonts w:eastAsiaTheme="minorEastAsia"/>
          <w:b/>
          <w:bCs/>
          <w:color w:val="000000"/>
          <w:u w:val="single"/>
        </w:rPr>
        <w:t>0</w:t>
      </w:r>
      <w:r w:rsidRPr="00AE5A26">
        <w:rPr>
          <w:rFonts w:eastAsiaTheme="minorEastAsia"/>
          <w:b/>
          <w:bCs/>
          <w:color w:val="000000"/>
          <w:u w:val="single"/>
        </w:rPr>
        <w:t>.6</w:t>
      </w:r>
      <w:r w:rsidRPr="00DB10B5">
        <w:rPr>
          <w:rFonts w:eastAsiaTheme="minorEastAsia"/>
          <w:b/>
          <w:bCs/>
          <w:color w:val="000000"/>
          <w:u w:val="single"/>
        </w:rPr>
        <w:t xml:space="preserve"> deste edital para documentos eletrônicos e com assinatura digital.</w:t>
      </w:r>
    </w:p>
    <w:p w14:paraId="1A276770" w14:textId="77777777" w:rsidR="007C0FF6" w:rsidRPr="00DB10B5" w:rsidRDefault="007C0FF6" w:rsidP="007C0FF6">
      <w:pPr>
        <w:widowControl w:val="0"/>
        <w:pBdr>
          <w:top w:val="nil"/>
          <w:left w:val="nil"/>
          <w:bottom w:val="nil"/>
          <w:right w:val="nil"/>
          <w:between w:val="nil"/>
        </w:pBdr>
        <w:tabs>
          <w:tab w:val="left" w:pos="2384"/>
        </w:tabs>
        <w:jc w:val="both"/>
        <w:rPr>
          <w:rFonts w:eastAsiaTheme="minorEastAsia"/>
          <w:b/>
          <w:bCs/>
          <w:color w:val="000000"/>
          <w:u w:val="single"/>
        </w:rPr>
      </w:pPr>
    </w:p>
    <w:p w14:paraId="426C42FD" w14:textId="05FE7728" w:rsidR="00DB6DA9" w:rsidRPr="00E87181" w:rsidRDefault="007C0FF6" w:rsidP="00DB6DA9">
      <w:pPr>
        <w:jc w:val="both"/>
        <w:rPr>
          <w:b/>
        </w:rPr>
      </w:pPr>
      <w:r w:rsidRPr="00DB10B5">
        <w:rPr>
          <w:b/>
        </w:rPr>
        <w:t>1</w:t>
      </w:r>
      <w:r w:rsidR="008A6FDF" w:rsidRPr="00DB10B5">
        <w:rPr>
          <w:b/>
        </w:rPr>
        <w:t>2</w:t>
      </w:r>
      <w:r w:rsidRPr="00DB10B5">
        <w:rPr>
          <w:b/>
        </w:rPr>
        <w:t>.</w:t>
      </w:r>
      <w:r w:rsidR="00CF6B5C" w:rsidRPr="00DB10B5">
        <w:rPr>
          <w:b/>
        </w:rPr>
        <w:t>5</w:t>
      </w:r>
      <w:r w:rsidRPr="00DB10B5">
        <w:rPr>
          <w:b/>
        </w:rPr>
        <w:t xml:space="preserve">.1.2. </w:t>
      </w:r>
      <w:bookmarkStart w:id="15" w:name="_Hlk170735108"/>
      <w:r w:rsidR="00DB6DA9" w:rsidRPr="00E87181">
        <w:rPr>
          <w:b/>
        </w:rPr>
        <w:t>Os documentos eletrônicos produzidos com a utilização de processo de certificação disponibilizada pela ICP – Brasil, nos termos da Medida Provisória nº 2200-2/2001, serão recebidos e presumir-se-ão verdadeiros em relação aos signatários, dispensando-se o envio de documentos originais e cópias autenticadas em papel.</w:t>
      </w:r>
    </w:p>
    <w:p w14:paraId="4E52C863" w14:textId="77777777" w:rsidR="00DB6DA9" w:rsidRPr="00E87181" w:rsidRDefault="00DB6DA9" w:rsidP="00DB6DA9">
      <w:pPr>
        <w:jc w:val="both"/>
      </w:pPr>
    </w:p>
    <w:p w14:paraId="58DE6E0E" w14:textId="77777777" w:rsidR="00DB6DA9" w:rsidRPr="00E87181" w:rsidRDefault="00DB6DA9" w:rsidP="00DB6DA9">
      <w:pPr>
        <w:widowControl w:val="0"/>
        <w:pBdr>
          <w:top w:val="nil"/>
          <w:left w:val="nil"/>
          <w:bottom w:val="nil"/>
          <w:right w:val="nil"/>
          <w:between w:val="nil"/>
        </w:pBdr>
        <w:tabs>
          <w:tab w:val="left" w:pos="2384"/>
        </w:tabs>
        <w:jc w:val="both"/>
        <w:rPr>
          <w:rFonts w:eastAsiaTheme="minorEastAsia"/>
          <w:color w:val="000000"/>
        </w:rPr>
      </w:pPr>
      <w:r w:rsidRPr="00E87181">
        <w:rPr>
          <w:rFonts w:eastAsiaTheme="minorEastAsia"/>
          <w:b/>
          <w:bCs/>
          <w:color w:val="000000"/>
          <w:u w:val="single"/>
        </w:rPr>
        <w:t>12.</w:t>
      </w:r>
      <w:r>
        <w:rPr>
          <w:rFonts w:eastAsiaTheme="minorEastAsia"/>
          <w:b/>
          <w:bCs/>
          <w:color w:val="000000"/>
          <w:u w:val="single"/>
        </w:rPr>
        <w:t>5</w:t>
      </w:r>
      <w:r w:rsidRPr="00E87181">
        <w:rPr>
          <w:rFonts w:eastAsiaTheme="minorEastAsia"/>
          <w:b/>
          <w:bCs/>
          <w:color w:val="000000"/>
          <w:u w:val="single"/>
        </w:rPr>
        <w:t>.2. No caso de documentação em meio físico o prazo será de 02(dois) dias úteis</w:t>
      </w:r>
      <w:r w:rsidRPr="00E87181">
        <w:rPr>
          <w:rFonts w:eastAsiaTheme="minorEastAsia"/>
          <w:color w:val="000000"/>
        </w:rPr>
        <w:t xml:space="preserve">, a partir do comunicado </w:t>
      </w:r>
      <w:proofErr w:type="gramStart"/>
      <w:r w:rsidRPr="00E87181">
        <w:rPr>
          <w:rFonts w:eastAsiaTheme="minorEastAsia"/>
          <w:color w:val="000000"/>
        </w:rPr>
        <w:t>do(</w:t>
      </w:r>
      <w:proofErr w:type="gramEnd"/>
      <w:r w:rsidRPr="00E87181">
        <w:rPr>
          <w:rFonts w:eastAsiaTheme="minorEastAsia"/>
          <w:color w:val="000000"/>
        </w:rPr>
        <w:t xml:space="preserve">a) pregoeiro(a) pelo “Chat”, devendo ser apresentado </w:t>
      </w:r>
      <w:r w:rsidRPr="00E87181">
        <w:rPr>
          <w:rFonts w:eastAsiaTheme="minorEastAsia"/>
          <w:b/>
          <w:bCs/>
          <w:color w:val="000000"/>
        </w:rPr>
        <w:t>conforme disposto abaixo</w:t>
      </w:r>
      <w:r w:rsidRPr="00E87181">
        <w:rPr>
          <w:rFonts w:eastAsiaTheme="minorEastAsia"/>
          <w:color w:val="000000"/>
        </w:rPr>
        <w:t xml:space="preserve"> à Av. </w:t>
      </w:r>
      <w:proofErr w:type="spellStart"/>
      <w:r w:rsidRPr="00E87181">
        <w:rPr>
          <w:rFonts w:eastAsiaTheme="minorEastAsia"/>
          <w:color w:val="000000"/>
        </w:rPr>
        <w:t>Tranquillo</w:t>
      </w:r>
      <w:proofErr w:type="spellEnd"/>
      <w:r w:rsidRPr="00E87181">
        <w:rPr>
          <w:rFonts w:eastAsiaTheme="minorEastAsia"/>
          <w:color w:val="000000"/>
        </w:rPr>
        <w:t xml:space="preserve"> Giannini, n.º 861 – Distrito Industrial Santos Dumont – Salto/SP, </w:t>
      </w:r>
      <w:proofErr w:type="spellStart"/>
      <w:r w:rsidRPr="00E87181">
        <w:rPr>
          <w:rFonts w:eastAsiaTheme="minorEastAsia"/>
          <w:color w:val="000000"/>
        </w:rPr>
        <w:t>cep</w:t>
      </w:r>
      <w:proofErr w:type="spellEnd"/>
      <w:r w:rsidRPr="00E87181">
        <w:rPr>
          <w:rFonts w:eastAsiaTheme="minorEastAsia"/>
          <w:color w:val="000000"/>
        </w:rPr>
        <w:t>: 13.329-600, para Secretaria de Administração e Governo Digital – Divisão de Licitação, na Prefeitura Municipal de Salto/SP.</w:t>
      </w:r>
    </w:p>
    <w:p w14:paraId="68310519" w14:textId="77777777" w:rsidR="00DB6DA9" w:rsidRPr="00E87181" w:rsidRDefault="00DB6DA9" w:rsidP="00DB6DA9">
      <w:pPr>
        <w:widowControl w:val="0"/>
        <w:pBdr>
          <w:top w:val="nil"/>
          <w:left w:val="nil"/>
          <w:bottom w:val="nil"/>
          <w:right w:val="nil"/>
          <w:between w:val="nil"/>
        </w:pBdr>
        <w:tabs>
          <w:tab w:val="left" w:pos="2384"/>
        </w:tabs>
        <w:jc w:val="both"/>
        <w:rPr>
          <w:rFonts w:eastAsiaTheme="minorEastAsia"/>
          <w:color w:val="000000"/>
        </w:rPr>
      </w:pPr>
    </w:p>
    <w:p w14:paraId="3B9D6D25" w14:textId="77777777" w:rsidR="00DB6DA9" w:rsidRPr="00E87181" w:rsidRDefault="00DB6DA9" w:rsidP="00DB6DA9">
      <w:pPr>
        <w:jc w:val="both"/>
        <w:rPr>
          <w:b/>
          <w:bdr w:val="none" w:sz="0" w:space="0" w:color="auto" w:frame="1"/>
        </w:rPr>
      </w:pPr>
      <w:r w:rsidRPr="00E87181">
        <w:rPr>
          <w:b/>
          <w:bdr w:val="none" w:sz="0" w:space="0" w:color="auto" w:frame="1"/>
        </w:rPr>
        <w:t>12.</w:t>
      </w:r>
      <w:r>
        <w:rPr>
          <w:b/>
          <w:bdr w:val="none" w:sz="0" w:space="0" w:color="auto" w:frame="1"/>
        </w:rPr>
        <w:t>5</w:t>
      </w:r>
      <w:r w:rsidRPr="00E87181">
        <w:rPr>
          <w:b/>
          <w:bdr w:val="none" w:sz="0" w:space="0" w:color="auto" w:frame="1"/>
        </w:rPr>
        <w:t xml:space="preserve">.2.1. Os documentos necessários à habilitação poderão ser apresentados em original, por qualquer processo de cópia autenticada por cartório competente ou por servidor da administração ou publicação em órgão da imprensa oficial ou ainda declaração de autenticidade por advogado, sob sua responsabilidade pessoal, conforme art. 12, IV da Lei 14.133/2021 em consonância com a Lei Federal </w:t>
      </w:r>
      <w:proofErr w:type="gramStart"/>
      <w:r w:rsidRPr="00E87181">
        <w:rPr>
          <w:b/>
          <w:bdr w:val="none" w:sz="0" w:space="0" w:color="auto" w:frame="1"/>
        </w:rPr>
        <w:t>n.º</w:t>
      </w:r>
      <w:proofErr w:type="gramEnd"/>
      <w:r w:rsidRPr="00E87181">
        <w:rPr>
          <w:b/>
          <w:bdr w:val="none" w:sz="0" w:space="0" w:color="auto" w:frame="1"/>
        </w:rPr>
        <w:t xml:space="preserve"> 13.726/2019, inclusive autenticação digital:</w:t>
      </w:r>
    </w:p>
    <w:p w14:paraId="2170EED9" w14:textId="77777777" w:rsidR="00DB6DA9" w:rsidRPr="00E87181" w:rsidRDefault="00DB6DA9" w:rsidP="00DB6DA9">
      <w:pPr>
        <w:jc w:val="both"/>
        <w:rPr>
          <w:b/>
          <w:bdr w:val="none" w:sz="0" w:space="0" w:color="auto" w:frame="1"/>
        </w:rPr>
      </w:pPr>
    </w:p>
    <w:p w14:paraId="0487BC79" w14:textId="77777777" w:rsidR="00DB6DA9" w:rsidRPr="00E87181" w:rsidRDefault="00DB6DA9" w:rsidP="00DB6DA9">
      <w:pPr>
        <w:autoSpaceDE w:val="0"/>
        <w:autoSpaceDN w:val="0"/>
        <w:adjustRightInd w:val="0"/>
        <w:jc w:val="both"/>
        <w:rPr>
          <w:b/>
          <w:bdr w:val="none" w:sz="0" w:space="0" w:color="auto" w:frame="1"/>
        </w:rPr>
      </w:pPr>
      <w:r w:rsidRPr="00E87181">
        <w:rPr>
          <w:b/>
          <w:bdr w:val="none" w:sz="0" w:space="0" w:color="auto" w:frame="1"/>
        </w:rPr>
        <w:t>12.</w:t>
      </w:r>
      <w:r>
        <w:rPr>
          <w:b/>
          <w:bdr w:val="none" w:sz="0" w:space="0" w:color="auto" w:frame="1"/>
        </w:rPr>
        <w:t>5</w:t>
      </w:r>
      <w:r w:rsidRPr="00E87181">
        <w:rPr>
          <w:b/>
          <w:bdr w:val="none" w:sz="0" w:space="0" w:color="auto" w:frame="1"/>
        </w:rPr>
        <w:t>.2.2. O reconhecimento de firma somente será exigido quando houver dúvida de autenticidade, salvo imposição legal, art. 12, V da Lei de Licitação;</w:t>
      </w:r>
    </w:p>
    <w:p w14:paraId="665625ED" w14:textId="77777777" w:rsidR="00DB6DA9" w:rsidRPr="00E87181" w:rsidRDefault="00DB6DA9" w:rsidP="00DB6DA9">
      <w:pPr>
        <w:jc w:val="both"/>
        <w:rPr>
          <w:b/>
          <w:bdr w:val="none" w:sz="0" w:space="0" w:color="auto" w:frame="1"/>
        </w:rPr>
      </w:pPr>
    </w:p>
    <w:p w14:paraId="11F9E93D" w14:textId="77777777" w:rsidR="00DB6DA9" w:rsidRPr="00E87181" w:rsidRDefault="00DB6DA9" w:rsidP="00DB6DA9">
      <w:pPr>
        <w:autoSpaceDE w:val="0"/>
        <w:autoSpaceDN w:val="0"/>
        <w:adjustRightInd w:val="0"/>
        <w:jc w:val="both"/>
        <w:rPr>
          <w:b/>
          <w:bdr w:val="none" w:sz="0" w:space="0" w:color="auto" w:frame="1"/>
        </w:rPr>
      </w:pPr>
      <w:r w:rsidRPr="00E87181">
        <w:rPr>
          <w:b/>
          <w:bdr w:val="none" w:sz="0" w:space="0" w:color="auto" w:frame="1"/>
        </w:rPr>
        <w:t>12.</w:t>
      </w:r>
      <w:r>
        <w:rPr>
          <w:b/>
          <w:bdr w:val="none" w:sz="0" w:space="0" w:color="auto" w:frame="1"/>
        </w:rPr>
        <w:t>5</w:t>
      </w:r>
      <w:r w:rsidRPr="00E87181">
        <w:rPr>
          <w:b/>
          <w:bdr w:val="none" w:sz="0" w:space="0" w:color="auto" w:frame="1"/>
        </w:rPr>
        <w:t>.2.3. A autenticação da cópia, por servidor municipal, será apenas com o cotejo do documento original, devendo apresentar o original juntamente com cópia simples do referido documento. Não será autenticado cópia de outra cópia, ainda que autenticada.</w:t>
      </w:r>
    </w:p>
    <w:p w14:paraId="3B759177" w14:textId="77777777" w:rsidR="00DB6DA9" w:rsidRPr="00E87181" w:rsidRDefault="00DB6DA9" w:rsidP="00DB6DA9">
      <w:pPr>
        <w:autoSpaceDE w:val="0"/>
        <w:autoSpaceDN w:val="0"/>
        <w:adjustRightInd w:val="0"/>
        <w:jc w:val="both"/>
        <w:rPr>
          <w:b/>
          <w:bdr w:val="none" w:sz="0" w:space="0" w:color="auto" w:frame="1"/>
        </w:rPr>
      </w:pPr>
    </w:p>
    <w:bookmarkEnd w:id="15"/>
    <w:p w14:paraId="14C7A90A" w14:textId="7145F64B" w:rsidR="007C0FF6" w:rsidRPr="00DB10B5" w:rsidRDefault="007C0FF6" w:rsidP="007C0FF6">
      <w:pPr>
        <w:pStyle w:val="PargrafodaLista"/>
        <w:ind w:left="0"/>
        <w:jc w:val="both"/>
        <w:rPr>
          <w:rFonts w:eastAsiaTheme="minorEastAsia"/>
          <w:color w:val="000000"/>
        </w:rPr>
      </w:pPr>
      <w:r w:rsidRPr="00DB10B5">
        <w:rPr>
          <w:rFonts w:eastAsiaTheme="minorEastAsia"/>
          <w:b/>
          <w:color w:val="000000"/>
        </w:rPr>
        <w:t>1</w:t>
      </w:r>
      <w:r w:rsidR="008A6FDF" w:rsidRPr="00DB10B5">
        <w:rPr>
          <w:rFonts w:eastAsiaTheme="minorEastAsia"/>
          <w:b/>
          <w:color w:val="000000"/>
        </w:rPr>
        <w:t>2</w:t>
      </w:r>
      <w:r w:rsidRPr="00DB10B5">
        <w:rPr>
          <w:rFonts w:eastAsiaTheme="minorEastAsia"/>
          <w:b/>
          <w:color w:val="000000"/>
        </w:rPr>
        <w:t>.</w:t>
      </w:r>
      <w:r w:rsidR="0023719E" w:rsidRPr="00DB10B5">
        <w:rPr>
          <w:rFonts w:eastAsiaTheme="minorEastAsia"/>
          <w:b/>
          <w:color w:val="000000"/>
        </w:rPr>
        <w:t>5</w:t>
      </w:r>
      <w:r w:rsidRPr="00DB10B5">
        <w:rPr>
          <w:rFonts w:eastAsiaTheme="minorEastAsia"/>
          <w:b/>
          <w:color w:val="000000"/>
        </w:rPr>
        <w:t>.4.</w:t>
      </w:r>
      <w:r w:rsidRPr="00DB10B5">
        <w:rPr>
          <w:rFonts w:eastAsiaTheme="minorEastAsia"/>
          <w:color w:val="000000"/>
        </w:rPr>
        <w:t xml:space="preserve"> Havendo dúvida sobre a veracidade do documento, será exigida a apresentação dos originais não-digitais.</w:t>
      </w:r>
    </w:p>
    <w:p w14:paraId="4AAC9915" w14:textId="77777777" w:rsidR="007C0FF6" w:rsidRPr="00DB10B5" w:rsidRDefault="007C0FF6" w:rsidP="007C0FF6">
      <w:pPr>
        <w:jc w:val="both"/>
        <w:rPr>
          <w:rFonts w:eastAsiaTheme="minorEastAsia"/>
          <w:color w:val="000000"/>
        </w:rPr>
      </w:pPr>
    </w:p>
    <w:p w14:paraId="5A799A29" w14:textId="5DBD02AA" w:rsidR="007C0FF6" w:rsidRPr="00DB10B5" w:rsidRDefault="007C0FF6" w:rsidP="007C0FF6">
      <w:pPr>
        <w:contextualSpacing/>
        <w:jc w:val="both"/>
        <w:rPr>
          <w:rFonts w:eastAsiaTheme="minorEastAsia"/>
          <w:i/>
          <w:color w:val="000000"/>
        </w:rPr>
      </w:pPr>
      <w:r w:rsidRPr="00DB10B5">
        <w:rPr>
          <w:rFonts w:eastAsiaTheme="minorEastAsia"/>
          <w:b/>
          <w:color w:val="000000"/>
        </w:rPr>
        <w:t>1</w:t>
      </w:r>
      <w:r w:rsidR="008A6FDF" w:rsidRPr="00DB10B5">
        <w:rPr>
          <w:rFonts w:eastAsiaTheme="minorEastAsia"/>
          <w:b/>
          <w:color w:val="000000"/>
        </w:rPr>
        <w:t>2</w:t>
      </w:r>
      <w:r w:rsidRPr="00DB10B5">
        <w:rPr>
          <w:rFonts w:eastAsiaTheme="minorEastAsia"/>
          <w:b/>
          <w:color w:val="000000"/>
        </w:rPr>
        <w:t>.</w:t>
      </w:r>
      <w:r w:rsidR="0023719E" w:rsidRPr="00DB10B5">
        <w:rPr>
          <w:rFonts w:eastAsiaTheme="minorEastAsia"/>
          <w:b/>
          <w:color w:val="000000"/>
        </w:rPr>
        <w:t>5</w:t>
      </w:r>
      <w:r w:rsidRPr="00DB10B5">
        <w:rPr>
          <w:rFonts w:eastAsiaTheme="minorEastAsia"/>
          <w:b/>
          <w:color w:val="000000"/>
        </w:rPr>
        <w:t>.5.</w:t>
      </w:r>
      <w:r w:rsidRPr="00DB10B5">
        <w:rPr>
          <w:rFonts w:eastAsiaTheme="minorEastAsia"/>
          <w:color w:val="000000"/>
        </w:rPr>
        <w:t xml:space="preserve"> Os documentos exigidos para fins de habilitação poderão ser substituídos por registro cadastral emitido por órgão ou entidade pública, desde que o registro tenha sido feito em obediência ao disposto na Lei nº 14.133/2021.</w:t>
      </w:r>
    </w:p>
    <w:p w14:paraId="061C0771" w14:textId="77777777" w:rsidR="007C0FF6" w:rsidRPr="00DB10B5" w:rsidRDefault="007C0FF6" w:rsidP="007C0FF6">
      <w:pPr>
        <w:spacing w:line="276" w:lineRule="auto"/>
        <w:contextualSpacing/>
        <w:jc w:val="both"/>
        <w:rPr>
          <w:rFonts w:eastAsiaTheme="minorEastAsia"/>
          <w:color w:val="000000"/>
        </w:rPr>
      </w:pPr>
    </w:p>
    <w:p w14:paraId="7C5626C8" w14:textId="6A8AB9D0" w:rsidR="007C0FF6" w:rsidRPr="00DB10B5" w:rsidRDefault="007C0FF6" w:rsidP="007C0FF6">
      <w:pPr>
        <w:spacing w:line="276" w:lineRule="auto"/>
        <w:contextualSpacing/>
        <w:jc w:val="both"/>
        <w:rPr>
          <w:rFonts w:eastAsiaTheme="minorEastAsia"/>
          <w:color w:val="000000"/>
        </w:rPr>
      </w:pPr>
      <w:r w:rsidRPr="00DB10B5">
        <w:rPr>
          <w:rFonts w:eastAsiaTheme="minorEastAsia"/>
          <w:b/>
          <w:color w:val="000000"/>
        </w:rPr>
        <w:t>1</w:t>
      </w:r>
      <w:r w:rsidR="008A6FDF" w:rsidRPr="00DB10B5">
        <w:rPr>
          <w:rFonts w:eastAsiaTheme="minorEastAsia"/>
          <w:b/>
          <w:color w:val="000000"/>
        </w:rPr>
        <w:t>2.</w:t>
      </w:r>
      <w:r w:rsidR="0023719E" w:rsidRPr="00DB10B5">
        <w:rPr>
          <w:rFonts w:eastAsiaTheme="minorEastAsia"/>
          <w:b/>
          <w:color w:val="000000"/>
        </w:rPr>
        <w:t>5</w:t>
      </w:r>
      <w:r w:rsidRPr="00DB10B5">
        <w:rPr>
          <w:rFonts w:eastAsiaTheme="minorEastAsia"/>
          <w:b/>
          <w:color w:val="000000"/>
        </w:rPr>
        <w:t>.6.</w:t>
      </w:r>
      <w:r w:rsidRPr="00DB10B5">
        <w:rPr>
          <w:rFonts w:eastAsiaTheme="minorEastAsia"/>
          <w:color w:val="000000"/>
        </w:rPr>
        <w:t xml:space="preserve"> Eventual inabilitação do licitante será considerada para fins de apuração da veracidade das informações prestadas na declaração de cumprimento aos requisitos de habilitação, conforme o art. 63, I, da Lei nº 14.133/2021.</w:t>
      </w:r>
    </w:p>
    <w:p w14:paraId="101AB15B" w14:textId="77777777" w:rsidR="007C0FF6" w:rsidRPr="00DB10B5" w:rsidRDefault="007C0FF6" w:rsidP="007C0FF6">
      <w:pPr>
        <w:pStyle w:val="PargrafodaLista"/>
        <w:rPr>
          <w:rFonts w:eastAsiaTheme="minorEastAsia"/>
          <w:color w:val="000000"/>
        </w:rPr>
      </w:pPr>
    </w:p>
    <w:p w14:paraId="6B12BCB5" w14:textId="661950FF" w:rsidR="007C0FF6" w:rsidRPr="00DB10B5" w:rsidRDefault="007C0FF6" w:rsidP="007C0FF6">
      <w:pPr>
        <w:pStyle w:val="PargrafodaLista"/>
        <w:spacing w:line="276" w:lineRule="auto"/>
        <w:ind w:left="0"/>
        <w:jc w:val="both"/>
        <w:rPr>
          <w:rFonts w:eastAsiaTheme="minorEastAsia"/>
          <w:i/>
          <w:iCs/>
          <w:color w:val="000000"/>
        </w:rPr>
      </w:pPr>
      <w:r w:rsidRPr="00DB10B5">
        <w:rPr>
          <w:rFonts w:eastAsiaTheme="minorEastAsia"/>
          <w:b/>
          <w:color w:val="000000"/>
        </w:rPr>
        <w:lastRenderedPageBreak/>
        <w:t>1</w:t>
      </w:r>
      <w:r w:rsidR="008A6FDF" w:rsidRPr="00DB10B5">
        <w:rPr>
          <w:rFonts w:eastAsiaTheme="minorEastAsia"/>
          <w:b/>
          <w:color w:val="000000"/>
        </w:rPr>
        <w:t>2</w:t>
      </w:r>
      <w:r w:rsidRPr="00DB10B5">
        <w:rPr>
          <w:rFonts w:eastAsiaTheme="minorEastAsia"/>
          <w:b/>
          <w:color w:val="000000"/>
        </w:rPr>
        <w:t>.</w:t>
      </w:r>
      <w:r w:rsidR="0023719E" w:rsidRPr="00DB10B5">
        <w:rPr>
          <w:rFonts w:eastAsiaTheme="minorEastAsia"/>
          <w:b/>
          <w:color w:val="000000"/>
        </w:rPr>
        <w:t>5</w:t>
      </w:r>
      <w:r w:rsidRPr="00DB10B5">
        <w:rPr>
          <w:rFonts w:eastAsiaTheme="minorEastAsia"/>
          <w:b/>
          <w:color w:val="000000"/>
        </w:rPr>
        <w:t>.7.</w:t>
      </w:r>
      <w:r w:rsidRPr="00DB10B5">
        <w:rPr>
          <w:rFonts w:eastAsiaTheme="minorEastAsia"/>
          <w:color w:val="000000"/>
        </w:rPr>
        <w:t>A verificação pelo pregoeiro, em sítios eletrônicos oficiais de órgãos e entidades emissores de certidões constitui meio legal de prova, para fins de habilitação.</w:t>
      </w:r>
    </w:p>
    <w:p w14:paraId="48DE64FD" w14:textId="77777777" w:rsidR="007C0FF6" w:rsidRPr="00DB10B5" w:rsidRDefault="007C0FF6" w:rsidP="007C0FF6">
      <w:pPr>
        <w:ind w:left="720"/>
        <w:contextualSpacing/>
        <w:rPr>
          <w:rFonts w:eastAsiaTheme="minorEastAsia"/>
          <w:color w:val="000000"/>
        </w:rPr>
      </w:pPr>
    </w:p>
    <w:p w14:paraId="16D513DB" w14:textId="0A97C870" w:rsidR="007C0FF6" w:rsidRPr="00DB10B5" w:rsidRDefault="007C0FF6" w:rsidP="007C0FF6">
      <w:pPr>
        <w:jc w:val="both"/>
        <w:rPr>
          <w:color w:val="000000"/>
        </w:rPr>
      </w:pPr>
      <w:r w:rsidRPr="00DB10B5">
        <w:rPr>
          <w:b/>
          <w:color w:val="000000"/>
        </w:rPr>
        <w:t>1</w:t>
      </w:r>
      <w:r w:rsidR="008A6FDF" w:rsidRPr="00DB10B5">
        <w:rPr>
          <w:b/>
          <w:color w:val="000000"/>
        </w:rPr>
        <w:t>2</w:t>
      </w:r>
      <w:r w:rsidRPr="00DB10B5">
        <w:rPr>
          <w:b/>
          <w:color w:val="000000"/>
        </w:rPr>
        <w:t>.</w:t>
      </w:r>
      <w:r w:rsidR="0023719E" w:rsidRPr="00DB10B5">
        <w:rPr>
          <w:b/>
          <w:color w:val="000000"/>
        </w:rPr>
        <w:t>5</w:t>
      </w:r>
      <w:r w:rsidRPr="00DB10B5">
        <w:rPr>
          <w:b/>
          <w:color w:val="000000"/>
        </w:rPr>
        <w:t>.8.</w:t>
      </w:r>
      <w:r w:rsidRPr="00DB10B5">
        <w:rPr>
          <w:color w:val="000000"/>
        </w:rPr>
        <w:t xml:space="preserve"> Os documentos adicionais exigidos para habilitação serão enviados por meio do sistema, em formato digital, </w:t>
      </w:r>
      <w:r w:rsidRPr="00DB10B5">
        <w:rPr>
          <w:b/>
          <w:bCs/>
          <w:color w:val="000000"/>
          <w:u w:val="single"/>
        </w:rPr>
        <w:t>no prazo de 30(trinta) minutos</w:t>
      </w:r>
      <w:r w:rsidRPr="00DB10B5">
        <w:rPr>
          <w:color w:val="000000"/>
        </w:rPr>
        <w:t>, contados da convocação do pregoeiro pelo “Chat”.</w:t>
      </w:r>
    </w:p>
    <w:p w14:paraId="79FC7065" w14:textId="77777777" w:rsidR="007C0FF6" w:rsidRPr="00DB10B5" w:rsidRDefault="007C0FF6" w:rsidP="007C0FF6">
      <w:pPr>
        <w:jc w:val="both"/>
        <w:rPr>
          <w:color w:val="000000"/>
        </w:rPr>
      </w:pPr>
    </w:p>
    <w:p w14:paraId="07677927" w14:textId="694FF4A0" w:rsidR="007C0FF6" w:rsidRPr="00DB10B5" w:rsidRDefault="007C0FF6" w:rsidP="007C0FF6">
      <w:pPr>
        <w:jc w:val="both"/>
        <w:rPr>
          <w:rFonts w:eastAsiaTheme="minorEastAsia"/>
          <w:b/>
          <w:bCs/>
          <w:i/>
          <w:iCs/>
          <w:color w:val="000000"/>
        </w:rPr>
      </w:pPr>
      <w:r w:rsidRPr="00DB10B5">
        <w:rPr>
          <w:rFonts w:eastAsiaTheme="minorEastAsia"/>
          <w:b/>
          <w:bCs/>
          <w:color w:val="000000"/>
        </w:rPr>
        <w:t>1</w:t>
      </w:r>
      <w:r w:rsidR="008A6FDF" w:rsidRPr="00DB10B5">
        <w:rPr>
          <w:rFonts w:eastAsiaTheme="minorEastAsia"/>
          <w:b/>
          <w:bCs/>
          <w:color w:val="000000"/>
        </w:rPr>
        <w:t>2</w:t>
      </w:r>
      <w:r w:rsidRPr="00DB10B5">
        <w:rPr>
          <w:rFonts w:eastAsiaTheme="minorEastAsia"/>
          <w:b/>
          <w:bCs/>
          <w:color w:val="000000"/>
        </w:rPr>
        <w:t>.</w:t>
      </w:r>
      <w:r w:rsidR="0023719E" w:rsidRPr="00DB10B5">
        <w:rPr>
          <w:rFonts w:eastAsiaTheme="minorEastAsia"/>
          <w:b/>
          <w:bCs/>
          <w:color w:val="000000"/>
        </w:rPr>
        <w:t>5</w:t>
      </w:r>
      <w:r w:rsidRPr="00DB10B5">
        <w:rPr>
          <w:rFonts w:eastAsiaTheme="minorEastAsia"/>
          <w:b/>
          <w:bCs/>
          <w:color w:val="000000"/>
        </w:rPr>
        <w:t xml:space="preserve">.9. Após a </w:t>
      </w:r>
      <w:r w:rsidRPr="00DB10B5">
        <w:rPr>
          <w:rFonts w:eastAsiaTheme="minorEastAsia"/>
          <w:b/>
          <w:bCs/>
        </w:rPr>
        <w:t xml:space="preserve">vinculação </w:t>
      </w:r>
      <w:r w:rsidRPr="00DB10B5">
        <w:rPr>
          <w:rFonts w:eastAsiaTheme="minorEastAsia"/>
          <w:b/>
          <w:bCs/>
          <w:color w:val="000000"/>
        </w:rPr>
        <w:t>dos documentos para habilitação, não será permitida a substituição ou a apresentação de novos documentos, salvo em sede de diligência:</w:t>
      </w:r>
    </w:p>
    <w:p w14:paraId="279F7050" w14:textId="77777777" w:rsidR="007C0FF6" w:rsidRPr="00DB10B5" w:rsidRDefault="007C0FF6" w:rsidP="007C0FF6">
      <w:pPr>
        <w:contextualSpacing/>
        <w:jc w:val="both"/>
        <w:rPr>
          <w:rFonts w:eastAsiaTheme="minorEastAsia"/>
          <w:color w:val="000000"/>
        </w:rPr>
      </w:pPr>
    </w:p>
    <w:p w14:paraId="2AA467CF" w14:textId="40EC1E74" w:rsidR="007C0FF6" w:rsidRPr="00DB10B5" w:rsidRDefault="007C0FF6" w:rsidP="007C0FF6">
      <w:pPr>
        <w:tabs>
          <w:tab w:val="left" w:pos="851"/>
        </w:tabs>
        <w:contextualSpacing/>
        <w:jc w:val="both"/>
        <w:rPr>
          <w:rFonts w:eastAsiaTheme="minorEastAsia"/>
          <w:i/>
          <w:iCs/>
          <w:color w:val="000000"/>
        </w:rPr>
      </w:pPr>
      <w:r w:rsidRPr="00DB10B5">
        <w:rPr>
          <w:rFonts w:eastAsiaTheme="minorEastAsia"/>
          <w:b/>
          <w:color w:val="000000"/>
        </w:rPr>
        <w:t>1</w:t>
      </w:r>
      <w:r w:rsidR="008A6FDF" w:rsidRPr="00DB10B5">
        <w:rPr>
          <w:rFonts w:eastAsiaTheme="minorEastAsia"/>
          <w:b/>
          <w:color w:val="000000"/>
        </w:rPr>
        <w:t>2</w:t>
      </w:r>
      <w:r w:rsidRPr="00DB10B5">
        <w:rPr>
          <w:rFonts w:eastAsiaTheme="minorEastAsia"/>
          <w:b/>
          <w:color w:val="000000"/>
        </w:rPr>
        <w:t>.</w:t>
      </w:r>
      <w:r w:rsidR="0023719E" w:rsidRPr="00DB10B5">
        <w:rPr>
          <w:rFonts w:eastAsiaTheme="minorEastAsia"/>
          <w:b/>
          <w:color w:val="000000"/>
        </w:rPr>
        <w:t>5</w:t>
      </w:r>
      <w:r w:rsidRPr="00DB10B5">
        <w:rPr>
          <w:rFonts w:eastAsiaTheme="minorEastAsia"/>
          <w:b/>
          <w:color w:val="000000"/>
        </w:rPr>
        <w:t>.9.1.</w:t>
      </w:r>
      <w:r w:rsidRPr="00DB10B5">
        <w:rPr>
          <w:rFonts w:eastAsiaTheme="minorEastAsia"/>
          <w:color w:val="000000"/>
        </w:rPr>
        <w:t xml:space="preserve"> Complementação de informações acerca dos documentos já apresentados pelos licitantes e desde que necessária para apurar fatos existentes à época da abertura do certame; </w:t>
      </w:r>
    </w:p>
    <w:p w14:paraId="002F3344" w14:textId="77777777" w:rsidR="007C0FF6" w:rsidRPr="00DB10B5" w:rsidRDefault="007C0FF6" w:rsidP="007C0FF6">
      <w:pPr>
        <w:tabs>
          <w:tab w:val="left" w:pos="851"/>
        </w:tabs>
        <w:contextualSpacing/>
        <w:jc w:val="both"/>
        <w:rPr>
          <w:rFonts w:eastAsiaTheme="minorEastAsia"/>
          <w:i/>
          <w:iCs/>
          <w:color w:val="000000"/>
        </w:rPr>
      </w:pPr>
    </w:p>
    <w:p w14:paraId="2DCE5A9F" w14:textId="439851B7" w:rsidR="007C0FF6" w:rsidRPr="00DB10B5" w:rsidRDefault="007C0FF6" w:rsidP="007C0FF6">
      <w:pPr>
        <w:tabs>
          <w:tab w:val="left" w:pos="851"/>
        </w:tabs>
        <w:contextualSpacing/>
        <w:jc w:val="both"/>
        <w:rPr>
          <w:rFonts w:eastAsiaTheme="minorEastAsia"/>
          <w:color w:val="000000"/>
        </w:rPr>
      </w:pPr>
      <w:r w:rsidRPr="00DB10B5">
        <w:rPr>
          <w:rFonts w:eastAsiaTheme="minorEastAsia"/>
          <w:b/>
          <w:color w:val="000000"/>
        </w:rPr>
        <w:t>1</w:t>
      </w:r>
      <w:r w:rsidR="008A6FDF" w:rsidRPr="00DB10B5">
        <w:rPr>
          <w:rFonts w:eastAsiaTheme="minorEastAsia"/>
          <w:b/>
          <w:color w:val="000000"/>
        </w:rPr>
        <w:t>2</w:t>
      </w:r>
      <w:r w:rsidRPr="00DB10B5">
        <w:rPr>
          <w:rFonts w:eastAsiaTheme="minorEastAsia"/>
          <w:b/>
          <w:color w:val="000000"/>
        </w:rPr>
        <w:t>.</w:t>
      </w:r>
      <w:r w:rsidR="0023719E" w:rsidRPr="00DB10B5">
        <w:rPr>
          <w:rFonts w:eastAsiaTheme="minorEastAsia"/>
          <w:b/>
          <w:color w:val="000000"/>
        </w:rPr>
        <w:t>5</w:t>
      </w:r>
      <w:r w:rsidRPr="00DB10B5">
        <w:rPr>
          <w:rFonts w:eastAsiaTheme="minorEastAsia"/>
          <w:b/>
          <w:color w:val="000000"/>
        </w:rPr>
        <w:t>.9.2.</w:t>
      </w:r>
      <w:r w:rsidRPr="00DB10B5">
        <w:rPr>
          <w:rFonts w:eastAsiaTheme="minorEastAsia"/>
          <w:color w:val="000000"/>
        </w:rPr>
        <w:t xml:space="preserve"> </w:t>
      </w:r>
      <w:r w:rsidR="00AE249A" w:rsidRPr="00DB10B5">
        <w:rPr>
          <w:rFonts w:eastAsiaTheme="minorEastAsia"/>
          <w:color w:val="000000"/>
        </w:rPr>
        <w:t>A</w:t>
      </w:r>
      <w:r w:rsidRPr="00DB10B5">
        <w:rPr>
          <w:rFonts w:eastAsiaTheme="minorEastAsia"/>
          <w:color w:val="000000"/>
        </w:rPr>
        <w:t>tualização de documentos cuja validade tenha expirado após a data de recebimento das propostas;</w:t>
      </w:r>
    </w:p>
    <w:p w14:paraId="607751F7" w14:textId="77777777" w:rsidR="007C0FF6" w:rsidRPr="00DB10B5" w:rsidRDefault="007C0FF6" w:rsidP="007C0FF6">
      <w:pPr>
        <w:tabs>
          <w:tab w:val="left" w:pos="851"/>
        </w:tabs>
        <w:contextualSpacing/>
        <w:jc w:val="both"/>
        <w:rPr>
          <w:rFonts w:eastAsiaTheme="minorEastAsia"/>
          <w:color w:val="000000"/>
        </w:rPr>
      </w:pPr>
    </w:p>
    <w:p w14:paraId="5C904E8A" w14:textId="2E781C0B" w:rsidR="007C0FF6" w:rsidRPr="00DB10B5" w:rsidRDefault="007C0FF6" w:rsidP="007C0FF6">
      <w:pPr>
        <w:jc w:val="both"/>
        <w:rPr>
          <w:rFonts w:eastAsiaTheme="minorEastAsia"/>
          <w:i/>
          <w:color w:val="000000"/>
        </w:rPr>
      </w:pPr>
      <w:bookmarkStart w:id="16" w:name="_Ref114670319"/>
      <w:r w:rsidRPr="00DB10B5">
        <w:rPr>
          <w:rFonts w:eastAsiaTheme="minorEastAsia"/>
          <w:b/>
          <w:color w:val="000000"/>
        </w:rPr>
        <w:t>1</w:t>
      </w:r>
      <w:r w:rsidR="008A6FDF" w:rsidRPr="00DB10B5">
        <w:rPr>
          <w:rFonts w:eastAsiaTheme="minorEastAsia"/>
          <w:b/>
          <w:color w:val="000000"/>
        </w:rPr>
        <w:t>2</w:t>
      </w:r>
      <w:r w:rsidRPr="00DB10B5">
        <w:rPr>
          <w:rFonts w:eastAsiaTheme="minorEastAsia"/>
          <w:b/>
          <w:color w:val="000000"/>
        </w:rPr>
        <w:t>.</w:t>
      </w:r>
      <w:r w:rsidR="0023719E" w:rsidRPr="00DB10B5">
        <w:rPr>
          <w:rFonts w:eastAsiaTheme="minorEastAsia"/>
          <w:b/>
          <w:color w:val="000000"/>
        </w:rPr>
        <w:t>5</w:t>
      </w:r>
      <w:r w:rsidRPr="00DB10B5">
        <w:rPr>
          <w:rFonts w:eastAsiaTheme="minorEastAsia"/>
          <w:b/>
          <w:color w:val="000000"/>
        </w:rPr>
        <w:t>.10.</w:t>
      </w:r>
      <w:r w:rsidRPr="00DB10B5">
        <w:rPr>
          <w:rFonts w:eastAsiaTheme="minorEastAsia"/>
          <w:color w:val="000000"/>
        </w:rPr>
        <w:t xml:space="preserve">  Na análise dos documentos de habilitação, o Pregoeiro poderá sanar erros ou falhas, que não alterem a substância dos documentos e sua validade jurídica, mediante decisão fundamentada, registrada em ata e acessível a todos, atribuindo-lhes eficácia para fins de habilitação e classificação.</w:t>
      </w:r>
      <w:bookmarkEnd w:id="16"/>
    </w:p>
    <w:p w14:paraId="2721EDDC" w14:textId="77777777" w:rsidR="007C0FF6" w:rsidRPr="00DB10B5" w:rsidRDefault="007C0FF6" w:rsidP="007C0FF6">
      <w:pPr>
        <w:contextualSpacing/>
        <w:jc w:val="both"/>
        <w:rPr>
          <w:rFonts w:eastAsiaTheme="minorEastAsia"/>
          <w:iCs/>
          <w:color w:val="000000"/>
        </w:rPr>
      </w:pPr>
    </w:p>
    <w:p w14:paraId="5BAECFB6" w14:textId="037519E1" w:rsidR="007C0FF6" w:rsidRPr="00DB10B5" w:rsidRDefault="007C0FF6" w:rsidP="007C0FF6">
      <w:pPr>
        <w:contextualSpacing/>
        <w:jc w:val="both"/>
        <w:rPr>
          <w:rFonts w:eastAsiaTheme="minorEastAsia"/>
          <w:i/>
          <w:iCs/>
        </w:rPr>
      </w:pPr>
      <w:bookmarkStart w:id="17" w:name="_Ref114665528"/>
      <w:r w:rsidRPr="00DB10B5">
        <w:rPr>
          <w:rFonts w:eastAsiaTheme="minorEastAsia"/>
          <w:b/>
          <w:color w:val="000000"/>
        </w:rPr>
        <w:t>1</w:t>
      </w:r>
      <w:r w:rsidR="008A6FDF" w:rsidRPr="00DB10B5">
        <w:rPr>
          <w:rFonts w:eastAsiaTheme="minorEastAsia"/>
          <w:b/>
          <w:color w:val="000000"/>
        </w:rPr>
        <w:t>2</w:t>
      </w:r>
      <w:r w:rsidRPr="00DB10B5">
        <w:rPr>
          <w:rFonts w:eastAsiaTheme="minorEastAsia"/>
          <w:b/>
          <w:color w:val="000000"/>
        </w:rPr>
        <w:t>.</w:t>
      </w:r>
      <w:r w:rsidR="0023719E" w:rsidRPr="00DB10B5">
        <w:rPr>
          <w:rFonts w:eastAsiaTheme="minorEastAsia"/>
          <w:b/>
          <w:color w:val="000000"/>
        </w:rPr>
        <w:t>5</w:t>
      </w:r>
      <w:r w:rsidRPr="00DB10B5">
        <w:rPr>
          <w:rFonts w:eastAsiaTheme="minorEastAsia"/>
          <w:b/>
          <w:color w:val="000000"/>
        </w:rPr>
        <w:t>.11.</w:t>
      </w:r>
      <w:r w:rsidRPr="00DB10B5">
        <w:rPr>
          <w:rFonts w:eastAsiaTheme="minorEastAsia"/>
          <w:color w:val="000000"/>
        </w:rPr>
        <w:t xml:space="preserve"> Na hipótese de o licitante não atender às exigências para habilitação, o pregoeiro examinará a proposta subsequente e assim sucessivamente, na ordem </w:t>
      </w:r>
      <w:r w:rsidRPr="00DB10B5">
        <w:rPr>
          <w:rFonts w:eastAsiaTheme="minorEastAsia"/>
        </w:rPr>
        <w:t>de classificação, até a apuração de uma proposta que atenda ao presente edital.</w:t>
      </w:r>
      <w:bookmarkEnd w:id="17"/>
    </w:p>
    <w:p w14:paraId="5C635B32" w14:textId="77777777" w:rsidR="007C0FF6" w:rsidRPr="00DB10B5" w:rsidRDefault="007C0FF6" w:rsidP="007C0FF6">
      <w:pPr>
        <w:jc w:val="both"/>
        <w:rPr>
          <w:rFonts w:eastAsia="Batang"/>
        </w:rPr>
      </w:pPr>
    </w:p>
    <w:p w14:paraId="6AAE8473" w14:textId="75102659" w:rsidR="007C0FF6" w:rsidRPr="00DB10B5" w:rsidRDefault="007C0FF6" w:rsidP="007C0FF6">
      <w:pPr>
        <w:jc w:val="both"/>
        <w:rPr>
          <w:bCs/>
        </w:rPr>
      </w:pPr>
      <w:r w:rsidRPr="00DB10B5">
        <w:rPr>
          <w:b/>
        </w:rPr>
        <w:t>1</w:t>
      </w:r>
      <w:r w:rsidR="008A6FDF" w:rsidRPr="00DB10B5">
        <w:rPr>
          <w:b/>
        </w:rPr>
        <w:t>2</w:t>
      </w:r>
      <w:r w:rsidRPr="00DB10B5">
        <w:rPr>
          <w:b/>
        </w:rPr>
        <w:t>.</w:t>
      </w:r>
      <w:r w:rsidR="0023719E" w:rsidRPr="00DB10B5">
        <w:rPr>
          <w:b/>
        </w:rPr>
        <w:t>5</w:t>
      </w:r>
      <w:r w:rsidRPr="00DB10B5">
        <w:rPr>
          <w:b/>
        </w:rPr>
        <w:t>.12.</w:t>
      </w:r>
      <w:r w:rsidRPr="00DB10B5">
        <w:t xml:space="preserve"> É dever da licitante atualizar previamente as comprovações constantes no registro cadastral</w:t>
      </w:r>
      <w:r w:rsidRPr="00DB10B5">
        <w:rPr>
          <w:b/>
          <w:bCs/>
        </w:rPr>
        <w:t xml:space="preserve">, </w:t>
      </w:r>
      <w:r w:rsidRPr="00DB10B5">
        <w:rPr>
          <w:bCs/>
        </w:rPr>
        <w:t>caso venha a utilizar para participação, para que estejam vigentes na data da abertura da sessão pública, ou encaminhar, em conjunto com a apresentação da proposta, a respectiva documentação atualizada.</w:t>
      </w:r>
    </w:p>
    <w:p w14:paraId="441C1036" w14:textId="77777777" w:rsidR="007C0FF6" w:rsidRPr="00DB10B5" w:rsidRDefault="007C0FF6" w:rsidP="007C0FF6">
      <w:pPr>
        <w:jc w:val="both"/>
        <w:rPr>
          <w:b/>
          <w:bCs/>
        </w:rPr>
      </w:pPr>
    </w:p>
    <w:p w14:paraId="03A6B8B2" w14:textId="1A10286C" w:rsidR="007C0FF6" w:rsidRPr="00DB10B5" w:rsidRDefault="007C0FF6" w:rsidP="007C0FF6">
      <w:pPr>
        <w:autoSpaceDE w:val="0"/>
        <w:autoSpaceDN w:val="0"/>
        <w:adjustRightInd w:val="0"/>
        <w:jc w:val="both"/>
        <w:rPr>
          <w:bCs/>
        </w:rPr>
      </w:pPr>
      <w:r w:rsidRPr="00DB10B5">
        <w:rPr>
          <w:b/>
          <w:bCs/>
        </w:rPr>
        <w:t>1</w:t>
      </w:r>
      <w:r w:rsidR="008A6FDF" w:rsidRPr="00DB10B5">
        <w:rPr>
          <w:b/>
          <w:bCs/>
        </w:rPr>
        <w:t>2</w:t>
      </w:r>
      <w:r w:rsidRPr="00DB10B5">
        <w:rPr>
          <w:b/>
          <w:bCs/>
        </w:rPr>
        <w:t>.</w:t>
      </w:r>
      <w:r w:rsidR="0023719E" w:rsidRPr="00DB10B5">
        <w:rPr>
          <w:b/>
          <w:bCs/>
        </w:rPr>
        <w:t>5</w:t>
      </w:r>
      <w:r w:rsidRPr="00DB10B5">
        <w:rPr>
          <w:b/>
          <w:bCs/>
        </w:rPr>
        <w:t>.13.</w:t>
      </w:r>
      <w:r w:rsidRPr="00DB10B5">
        <w:rPr>
          <w:bCs/>
        </w:rPr>
        <w:t xml:space="preserve"> Não serão aceitos documentos de habilitação com a indicação de CNPJ/CPF diferentes, salvo aqueles legalmente permitidos.</w:t>
      </w:r>
    </w:p>
    <w:p w14:paraId="2E08264F" w14:textId="77777777" w:rsidR="007C0FF6" w:rsidRPr="00DB10B5" w:rsidRDefault="007C0FF6" w:rsidP="007C0FF6">
      <w:pPr>
        <w:autoSpaceDE w:val="0"/>
        <w:autoSpaceDN w:val="0"/>
        <w:adjustRightInd w:val="0"/>
        <w:jc w:val="both"/>
        <w:rPr>
          <w:bCs/>
        </w:rPr>
      </w:pPr>
    </w:p>
    <w:p w14:paraId="09B26D88" w14:textId="0E38B3B8" w:rsidR="007C0FF6" w:rsidRPr="00DB10B5" w:rsidRDefault="007C0FF6" w:rsidP="007C0FF6">
      <w:pPr>
        <w:autoSpaceDE w:val="0"/>
        <w:autoSpaceDN w:val="0"/>
        <w:adjustRightInd w:val="0"/>
        <w:jc w:val="both"/>
      </w:pPr>
      <w:r w:rsidRPr="00DB10B5">
        <w:rPr>
          <w:b/>
          <w:bCs/>
        </w:rPr>
        <w:t>1</w:t>
      </w:r>
      <w:r w:rsidR="008A6FDF" w:rsidRPr="00DB10B5">
        <w:rPr>
          <w:b/>
          <w:bCs/>
        </w:rPr>
        <w:t>2</w:t>
      </w:r>
      <w:r w:rsidRPr="00DB10B5">
        <w:rPr>
          <w:b/>
          <w:bCs/>
        </w:rPr>
        <w:t>.</w:t>
      </w:r>
      <w:r w:rsidR="0023719E" w:rsidRPr="00DB10B5">
        <w:rPr>
          <w:b/>
          <w:bCs/>
        </w:rPr>
        <w:t>5</w:t>
      </w:r>
      <w:r w:rsidRPr="00DB10B5">
        <w:rPr>
          <w:b/>
          <w:bCs/>
        </w:rPr>
        <w:t>.14.</w:t>
      </w:r>
      <w:r w:rsidRPr="00DB10B5">
        <w:t xml:space="preserve"> Não serão aceitos </w:t>
      </w:r>
      <w:r w:rsidRPr="00DB10B5">
        <w:rPr>
          <w:b/>
          <w:bCs/>
        </w:rPr>
        <w:t xml:space="preserve">protocolos de entrega </w:t>
      </w:r>
      <w:r w:rsidRPr="00DB10B5">
        <w:t xml:space="preserve">ou </w:t>
      </w:r>
      <w:r w:rsidRPr="00DB10B5">
        <w:rPr>
          <w:b/>
          <w:bCs/>
        </w:rPr>
        <w:t xml:space="preserve">solicitação de documentos </w:t>
      </w:r>
      <w:r w:rsidRPr="00DB10B5">
        <w:t>em substituição aos documentos ora exigidos, inclusive no que se refere às certidões.</w:t>
      </w:r>
    </w:p>
    <w:p w14:paraId="1D20C32A" w14:textId="77777777" w:rsidR="007C0FF6" w:rsidRPr="00DB10B5" w:rsidRDefault="007C0FF6" w:rsidP="007C0FF6">
      <w:pPr>
        <w:autoSpaceDE w:val="0"/>
        <w:autoSpaceDN w:val="0"/>
        <w:adjustRightInd w:val="0"/>
        <w:jc w:val="both"/>
        <w:rPr>
          <w:b/>
          <w:bCs/>
        </w:rPr>
      </w:pPr>
    </w:p>
    <w:p w14:paraId="0CEBE40C" w14:textId="753A8499" w:rsidR="007C0FF6" w:rsidRPr="00DB10B5" w:rsidRDefault="007C0FF6" w:rsidP="007C0FF6">
      <w:pPr>
        <w:autoSpaceDE w:val="0"/>
        <w:autoSpaceDN w:val="0"/>
        <w:adjustRightInd w:val="0"/>
        <w:jc w:val="both"/>
      </w:pPr>
      <w:r w:rsidRPr="00DB10B5">
        <w:rPr>
          <w:b/>
          <w:bCs/>
        </w:rPr>
        <w:t>1</w:t>
      </w:r>
      <w:r w:rsidR="008A6FDF" w:rsidRPr="00DB10B5">
        <w:rPr>
          <w:b/>
          <w:bCs/>
        </w:rPr>
        <w:t>2</w:t>
      </w:r>
      <w:r w:rsidRPr="00DB10B5">
        <w:rPr>
          <w:b/>
          <w:bCs/>
        </w:rPr>
        <w:t>.</w:t>
      </w:r>
      <w:r w:rsidR="0023719E" w:rsidRPr="00DB10B5">
        <w:rPr>
          <w:b/>
          <w:bCs/>
        </w:rPr>
        <w:t>5</w:t>
      </w:r>
      <w:r w:rsidRPr="00DB10B5">
        <w:rPr>
          <w:b/>
          <w:bCs/>
        </w:rPr>
        <w:t xml:space="preserve">.15. </w:t>
      </w:r>
      <w:r w:rsidRPr="00DB10B5">
        <w:t xml:space="preserve">Na hipótese de não constar prazo de validade nas certidões apresentadas, esta Prefeitura aceitará como válidas as expedidas até </w:t>
      </w:r>
      <w:r w:rsidRPr="00DB10B5">
        <w:rPr>
          <w:b/>
          <w:bCs/>
        </w:rPr>
        <w:t xml:space="preserve">180 </w:t>
      </w:r>
      <w:r w:rsidRPr="00DB10B5">
        <w:rPr>
          <w:b/>
        </w:rPr>
        <w:t>(cento e oitenta)</w:t>
      </w:r>
      <w:r w:rsidRPr="00DB10B5">
        <w:t xml:space="preserve"> </w:t>
      </w:r>
      <w:r w:rsidRPr="00DB10B5">
        <w:rPr>
          <w:b/>
          <w:bCs/>
        </w:rPr>
        <w:t xml:space="preserve">dias </w:t>
      </w:r>
      <w:r w:rsidRPr="00DB10B5">
        <w:t>imediatamente anteriores à data de apresentação das propostas.</w:t>
      </w:r>
    </w:p>
    <w:p w14:paraId="50986644" w14:textId="77777777" w:rsidR="007C0FF6" w:rsidRPr="00DB10B5" w:rsidRDefault="007C0FF6" w:rsidP="007C0FF6">
      <w:pPr>
        <w:autoSpaceDE w:val="0"/>
        <w:autoSpaceDN w:val="0"/>
        <w:adjustRightInd w:val="0"/>
        <w:jc w:val="both"/>
      </w:pPr>
    </w:p>
    <w:p w14:paraId="01982A9B" w14:textId="56DF3BCF" w:rsidR="007C0FF6" w:rsidRPr="00DB10B5" w:rsidRDefault="007C0FF6" w:rsidP="007C0FF6">
      <w:pPr>
        <w:autoSpaceDE w:val="0"/>
        <w:autoSpaceDN w:val="0"/>
        <w:adjustRightInd w:val="0"/>
        <w:jc w:val="both"/>
      </w:pPr>
      <w:r w:rsidRPr="00DB10B5">
        <w:rPr>
          <w:b/>
          <w:bCs/>
        </w:rPr>
        <w:t>1</w:t>
      </w:r>
      <w:r w:rsidR="008A6FDF" w:rsidRPr="00DB10B5">
        <w:rPr>
          <w:b/>
          <w:bCs/>
        </w:rPr>
        <w:t>2</w:t>
      </w:r>
      <w:r w:rsidRPr="00DB10B5">
        <w:rPr>
          <w:b/>
          <w:bCs/>
        </w:rPr>
        <w:t>.</w:t>
      </w:r>
      <w:r w:rsidR="0023719E" w:rsidRPr="00DB10B5">
        <w:rPr>
          <w:b/>
          <w:bCs/>
        </w:rPr>
        <w:t>5</w:t>
      </w:r>
      <w:r w:rsidRPr="00DB10B5">
        <w:rPr>
          <w:b/>
          <w:bCs/>
        </w:rPr>
        <w:t xml:space="preserve">.16. </w:t>
      </w:r>
      <w:r w:rsidRPr="00DB10B5">
        <w:t xml:space="preserve"> Se o licitante for a </w:t>
      </w:r>
      <w:r w:rsidRPr="00DB10B5">
        <w:rPr>
          <w:b/>
          <w:bCs/>
        </w:rPr>
        <w:t>matriz</w:t>
      </w:r>
      <w:r w:rsidRPr="00DB10B5">
        <w:t xml:space="preserve">, todos os documentos deverão estar em nome da matriz, e se for a </w:t>
      </w:r>
      <w:r w:rsidRPr="00DB10B5">
        <w:rPr>
          <w:b/>
          <w:bCs/>
        </w:rPr>
        <w:t>filial</w:t>
      </w:r>
      <w:r w:rsidRPr="00DB10B5">
        <w:t>, todos os documentos deverão estar em nome da filial, exceto aqueles documentos que, pela própria natureza, comprovadamente, forem emitidos somente em nome da matriz.</w:t>
      </w:r>
    </w:p>
    <w:p w14:paraId="45A71F00" w14:textId="77777777" w:rsidR="007C0FF6" w:rsidRPr="00DB10B5" w:rsidRDefault="007C0FF6" w:rsidP="007C0FF6">
      <w:pPr>
        <w:autoSpaceDE w:val="0"/>
        <w:autoSpaceDN w:val="0"/>
        <w:adjustRightInd w:val="0"/>
        <w:jc w:val="both"/>
      </w:pPr>
    </w:p>
    <w:p w14:paraId="375D20AA" w14:textId="5B1DD30B" w:rsidR="007C0FF6" w:rsidRPr="00DB10B5" w:rsidRDefault="007C0FF6" w:rsidP="007C0FF6">
      <w:pPr>
        <w:jc w:val="both"/>
      </w:pPr>
      <w:r w:rsidRPr="00DB10B5">
        <w:rPr>
          <w:b/>
        </w:rPr>
        <w:lastRenderedPageBreak/>
        <w:t>1</w:t>
      </w:r>
      <w:r w:rsidR="008A6FDF" w:rsidRPr="00DB10B5">
        <w:rPr>
          <w:b/>
        </w:rPr>
        <w:t>2</w:t>
      </w:r>
      <w:r w:rsidRPr="00DB10B5">
        <w:rPr>
          <w:b/>
        </w:rPr>
        <w:t>.</w:t>
      </w:r>
      <w:r w:rsidR="0023719E" w:rsidRPr="00DB10B5">
        <w:rPr>
          <w:b/>
        </w:rPr>
        <w:t>5</w:t>
      </w:r>
      <w:r w:rsidRPr="00DB10B5">
        <w:rPr>
          <w:b/>
        </w:rPr>
        <w:t>.17.</w:t>
      </w:r>
      <w:r w:rsidRPr="00DB10B5">
        <w:t xml:space="preserve">  É vedada a </w:t>
      </w:r>
      <w:proofErr w:type="spellStart"/>
      <w:r w:rsidRPr="00DB10B5">
        <w:t>mesclagem</w:t>
      </w:r>
      <w:proofErr w:type="spellEnd"/>
      <w:r w:rsidRPr="00DB10B5">
        <w:t xml:space="preserve"> de documentos de estabelecimentos diversos, exceto aqueles documentos que pela própria natureza, comprovadamente, forem emitidos em nome da matriz e, válidos para todas as suas filiais.</w:t>
      </w:r>
    </w:p>
    <w:p w14:paraId="0ABADAA6" w14:textId="77777777" w:rsidR="007C0FF6" w:rsidRPr="00DB10B5" w:rsidRDefault="007C0FF6" w:rsidP="007C0FF6">
      <w:pPr>
        <w:jc w:val="both"/>
      </w:pPr>
    </w:p>
    <w:p w14:paraId="3D62D152" w14:textId="451DC810" w:rsidR="007C0FF6" w:rsidRPr="00DB10B5" w:rsidRDefault="007C0FF6" w:rsidP="007C0FF6">
      <w:pPr>
        <w:jc w:val="both"/>
      </w:pPr>
      <w:r w:rsidRPr="00DB10B5">
        <w:rPr>
          <w:b/>
        </w:rPr>
        <w:t>1</w:t>
      </w:r>
      <w:r w:rsidR="008A6FDF" w:rsidRPr="00DB10B5">
        <w:rPr>
          <w:b/>
        </w:rPr>
        <w:t>2</w:t>
      </w:r>
      <w:r w:rsidRPr="00DB10B5">
        <w:rPr>
          <w:b/>
        </w:rPr>
        <w:t>.</w:t>
      </w:r>
      <w:r w:rsidR="0023719E" w:rsidRPr="00DB10B5">
        <w:rPr>
          <w:b/>
        </w:rPr>
        <w:t>5</w:t>
      </w:r>
      <w:r w:rsidRPr="00DB10B5">
        <w:rPr>
          <w:b/>
        </w:rPr>
        <w:t>.18.</w:t>
      </w:r>
      <w:r w:rsidRPr="00DB10B5">
        <w:t xml:space="preserve"> Examinada a documentação e proferida a decisão, o Pregoeiro franqueará vista eletrônica da documentação de habilitação, utilizando a opção disponibilizada no próprio sistema.</w:t>
      </w:r>
    </w:p>
    <w:p w14:paraId="1305076A" w14:textId="77777777" w:rsidR="007C0FF6" w:rsidRPr="00DB10B5" w:rsidRDefault="007C0FF6" w:rsidP="007C0FF6">
      <w:pPr>
        <w:jc w:val="both"/>
        <w:rPr>
          <w:b/>
        </w:rPr>
      </w:pPr>
    </w:p>
    <w:p w14:paraId="42FA3211" w14:textId="7EC57E22" w:rsidR="007C0FF6" w:rsidRPr="00DB10B5" w:rsidRDefault="007C0FF6" w:rsidP="007C0FF6">
      <w:pPr>
        <w:jc w:val="both"/>
      </w:pPr>
      <w:r w:rsidRPr="00DB10B5">
        <w:rPr>
          <w:b/>
        </w:rPr>
        <w:t>1</w:t>
      </w:r>
      <w:r w:rsidR="008A6FDF" w:rsidRPr="00DB10B5">
        <w:rPr>
          <w:b/>
        </w:rPr>
        <w:t>2</w:t>
      </w:r>
      <w:r w:rsidRPr="00DB10B5">
        <w:rPr>
          <w:b/>
        </w:rPr>
        <w:t>.</w:t>
      </w:r>
      <w:r w:rsidR="0023719E" w:rsidRPr="00DB10B5">
        <w:rPr>
          <w:b/>
        </w:rPr>
        <w:t>5</w:t>
      </w:r>
      <w:r w:rsidRPr="00DB10B5">
        <w:rPr>
          <w:b/>
        </w:rPr>
        <w:t>.19.</w:t>
      </w:r>
      <w:r w:rsidRPr="00DB10B5">
        <w:t xml:space="preserve">  O não cumprimento do envio dos documentos de habilitação dentro dos prazos estabelecidos, acarretará a desclassificação e/ou inabilitação da licitante, bem com as sanções previstas neste edital.</w:t>
      </w:r>
    </w:p>
    <w:p w14:paraId="135F97BC" w14:textId="77777777" w:rsidR="007C0FF6" w:rsidRPr="00DB10B5" w:rsidRDefault="007C0FF6" w:rsidP="007C0FF6">
      <w:pPr>
        <w:jc w:val="both"/>
      </w:pPr>
    </w:p>
    <w:p w14:paraId="3856A735" w14:textId="69653767" w:rsidR="007C0FF6" w:rsidRPr="00DB10B5" w:rsidRDefault="007C0FF6" w:rsidP="007C0FF6">
      <w:pPr>
        <w:autoSpaceDE w:val="0"/>
        <w:autoSpaceDN w:val="0"/>
        <w:adjustRightInd w:val="0"/>
        <w:jc w:val="both"/>
        <w:rPr>
          <w:b/>
        </w:rPr>
      </w:pPr>
      <w:r w:rsidRPr="00DB10B5">
        <w:rPr>
          <w:b/>
        </w:rPr>
        <w:t>1</w:t>
      </w:r>
      <w:r w:rsidR="008A6FDF" w:rsidRPr="00DB10B5">
        <w:rPr>
          <w:b/>
        </w:rPr>
        <w:t>3</w:t>
      </w:r>
      <w:r w:rsidRPr="00DB10B5">
        <w:rPr>
          <w:b/>
        </w:rPr>
        <w:t>.  DOS RECURSOS</w:t>
      </w:r>
    </w:p>
    <w:p w14:paraId="6F596382" w14:textId="28E50369" w:rsidR="007C0FF6" w:rsidRPr="00DB10B5" w:rsidRDefault="007C0FF6" w:rsidP="007C0FF6">
      <w:pPr>
        <w:jc w:val="both"/>
        <w:rPr>
          <w:color w:val="000000"/>
        </w:rPr>
      </w:pPr>
      <w:r w:rsidRPr="00DB10B5">
        <w:rPr>
          <w:rFonts w:eastAsiaTheme="minorEastAsia"/>
          <w:b/>
          <w:bCs/>
          <w:color w:val="000000"/>
        </w:rPr>
        <w:t>1</w:t>
      </w:r>
      <w:r w:rsidR="008A6FDF" w:rsidRPr="00DB10B5">
        <w:rPr>
          <w:rFonts w:eastAsiaTheme="minorEastAsia"/>
          <w:b/>
          <w:bCs/>
          <w:color w:val="000000"/>
        </w:rPr>
        <w:t>3</w:t>
      </w:r>
      <w:r w:rsidRPr="00DB10B5">
        <w:rPr>
          <w:rFonts w:eastAsiaTheme="minorEastAsia"/>
          <w:b/>
          <w:bCs/>
          <w:color w:val="000000"/>
        </w:rPr>
        <w:t>.1.</w:t>
      </w:r>
      <w:r w:rsidRPr="00DB10B5">
        <w:rPr>
          <w:rFonts w:eastAsiaTheme="minorEastAsia"/>
          <w:color w:val="000000"/>
        </w:rPr>
        <w:t xml:space="preserve"> </w:t>
      </w:r>
      <w:r w:rsidRPr="00DB10B5">
        <w:rPr>
          <w:color w:val="000000"/>
        </w:rPr>
        <w:t xml:space="preserve"> A interposição de recurso referente ao julgamento das propostas, à habilitação ou inabilitação de licitantes, à anulação ou revogação da licitação, observará o disposto no </w:t>
      </w:r>
      <w:r w:rsidRPr="00DB10B5">
        <w:rPr>
          <w:color w:val="0000EF"/>
        </w:rPr>
        <w:t>art. 165 da Lei nº 14.133, de 2021</w:t>
      </w:r>
      <w:r w:rsidRPr="00DB10B5">
        <w:rPr>
          <w:color w:val="000000"/>
        </w:rPr>
        <w:t>.</w:t>
      </w:r>
    </w:p>
    <w:p w14:paraId="534B6876" w14:textId="77777777" w:rsidR="007C0FF6" w:rsidRPr="00DB10B5" w:rsidRDefault="007C0FF6" w:rsidP="007C0FF6">
      <w:pPr>
        <w:jc w:val="both"/>
        <w:rPr>
          <w:b/>
        </w:rPr>
      </w:pPr>
    </w:p>
    <w:p w14:paraId="0EF368FC" w14:textId="2E159F7B" w:rsidR="007C0FF6" w:rsidRPr="00DB10B5" w:rsidRDefault="007C0FF6" w:rsidP="007C0FF6">
      <w:pPr>
        <w:jc w:val="both"/>
      </w:pPr>
      <w:r w:rsidRPr="00DB10B5">
        <w:rPr>
          <w:b/>
        </w:rPr>
        <w:t>1</w:t>
      </w:r>
      <w:r w:rsidR="008A6FDF" w:rsidRPr="00DB10B5">
        <w:rPr>
          <w:b/>
        </w:rPr>
        <w:t>3</w:t>
      </w:r>
      <w:r w:rsidRPr="00DB10B5">
        <w:rPr>
          <w:b/>
        </w:rPr>
        <w:t>.2.</w:t>
      </w:r>
      <w:r w:rsidRPr="00DB10B5">
        <w:t xml:space="preserve"> Proferida a decisão que declarar o vencedor, o Pregoeiro informará aos licitantes, por meio de mensagem lançada no sistema(chat), que poderão interpor recurso, imediata e motivadamente, por meio eletrônico, utilizado para tanto, exclusivamente, campo próprio disponibilizado no sistema </w:t>
      </w:r>
      <w:hyperlink r:id="rId18" w:history="1">
        <w:r w:rsidRPr="00DB10B5">
          <w:rPr>
            <w:rStyle w:val="Hyperlink"/>
            <w:rFonts w:eastAsiaTheme="majorEastAsia"/>
          </w:rPr>
          <w:t>www.bll.org.br</w:t>
        </w:r>
      </w:hyperlink>
      <w:r w:rsidRPr="00DB10B5">
        <w:t xml:space="preserve">. </w:t>
      </w:r>
    </w:p>
    <w:p w14:paraId="2B0F5787" w14:textId="62430875" w:rsidR="007C0FF6" w:rsidRPr="00DB10B5" w:rsidRDefault="007C0FF6" w:rsidP="007C0FF6">
      <w:pPr>
        <w:spacing w:before="120"/>
        <w:jc w:val="both"/>
        <w:rPr>
          <w:rFonts w:eastAsiaTheme="minorEastAsia"/>
          <w:color w:val="000000"/>
        </w:rPr>
      </w:pPr>
      <w:r w:rsidRPr="00DB10B5">
        <w:rPr>
          <w:rFonts w:eastAsiaTheme="minorEastAsia"/>
          <w:b/>
          <w:bCs/>
          <w:color w:val="000000"/>
        </w:rPr>
        <w:t>1</w:t>
      </w:r>
      <w:r w:rsidR="008A6FDF" w:rsidRPr="00DB10B5">
        <w:rPr>
          <w:rFonts w:eastAsiaTheme="minorEastAsia"/>
          <w:b/>
          <w:bCs/>
          <w:color w:val="000000"/>
        </w:rPr>
        <w:t>3</w:t>
      </w:r>
      <w:r w:rsidRPr="00DB10B5">
        <w:rPr>
          <w:rFonts w:eastAsiaTheme="minorEastAsia"/>
          <w:b/>
          <w:bCs/>
          <w:color w:val="000000"/>
        </w:rPr>
        <w:t>.3.</w:t>
      </w:r>
      <w:r w:rsidRPr="00DB10B5">
        <w:rPr>
          <w:rFonts w:eastAsiaTheme="minorEastAsia"/>
          <w:color w:val="000000"/>
        </w:rPr>
        <w:t xml:space="preserve"> O prazo para apresentação das razões recursais é </w:t>
      </w:r>
      <w:r w:rsidRPr="00DB10B5">
        <w:rPr>
          <w:rFonts w:eastAsiaTheme="minorEastAsia"/>
          <w:b/>
          <w:bCs/>
          <w:color w:val="000000"/>
          <w:u w:val="single"/>
        </w:rPr>
        <w:t>de 3 (três) dias úteis</w:t>
      </w:r>
      <w:r w:rsidRPr="00DB10B5">
        <w:rPr>
          <w:rFonts w:eastAsiaTheme="minorEastAsia"/>
          <w:color w:val="000000"/>
        </w:rPr>
        <w:t xml:space="preserve">, contados da data de intimação ou de lavratura da ata. A interposição do recurso será comunicada aos demais licitantes, os quais poderão apresentar contrarrazões em igual prazo, </w:t>
      </w:r>
      <w:r w:rsidRPr="00DB10B5">
        <w:rPr>
          <w:rFonts w:eastAsiaTheme="minorEastAsia"/>
          <w:b/>
          <w:bCs/>
          <w:color w:val="000000"/>
          <w:u w:val="single"/>
        </w:rPr>
        <w:t>ou seja 03(três) dias úteis</w:t>
      </w:r>
      <w:r w:rsidRPr="00DB10B5">
        <w:rPr>
          <w:rFonts w:eastAsiaTheme="minorEastAsia"/>
          <w:color w:val="000000"/>
        </w:rPr>
        <w:t>, contado da data de intimação, sendo assegurada a vista imediata dos elementos indispensáveis à defesa de seus interesses.</w:t>
      </w:r>
    </w:p>
    <w:p w14:paraId="069D9091" w14:textId="77777777" w:rsidR="007C0FF6" w:rsidRPr="00DB10B5" w:rsidRDefault="007C0FF6" w:rsidP="007C0FF6">
      <w:pPr>
        <w:spacing w:before="120"/>
        <w:jc w:val="both"/>
        <w:rPr>
          <w:rFonts w:eastAsiaTheme="minorEastAsia"/>
          <w:color w:val="000000"/>
        </w:rPr>
      </w:pPr>
    </w:p>
    <w:p w14:paraId="65BFB8D4" w14:textId="014E3F0B" w:rsidR="007C0FF6" w:rsidRPr="00DB10B5" w:rsidRDefault="007C0FF6" w:rsidP="007C0FF6">
      <w:pPr>
        <w:jc w:val="both"/>
      </w:pPr>
      <w:r w:rsidRPr="00DB10B5">
        <w:rPr>
          <w:b/>
          <w:bCs/>
        </w:rPr>
        <w:t>1</w:t>
      </w:r>
      <w:r w:rsidR="008A6FDF" w:rsidRPr="00DB10B5">
        <w:rPr>
          <w:b/>
          <w:bCs/>
        </w:rPr>
        <w:t>3</w:t>
      </w:r>
      <w:r w:rsidRPr="00DB10B5">
        <w:rPr>
          <w:b/>
          <w:bCs/>
        </w:rPr>
        <w:t>.3.1.</w:t>
      </w:r>
      <w:r w:rsidRPr="00DB10B5">
        <w:t xml:space="preserve"> Caso haja interesse de vistas ao processo de licitação em meio físico, o que lhe é assegurado, comparecer à sede da Prefeitura Municipal de Salto, na Secretaria de Administração e Governo Digital, localizada na Av. Tranquilo Giannini, </w:t>
      </w:r>
      <w:proofErr w:type="gramStart"/>
      <w:r w:rsidRPr="00DB10B5">
        <w:t>n.º</w:t>
      </w:r>
      <w:proofErr w:type="gramEnd"/>
      <w:r w:rsidRPr="00DB10B5">
        <w:t xml:space="preserve"> 861, Distrito Industrial Santos Dumont, Salto/SP, das 08hs às 16h30min. </w:t>
      </w:r>
    </w:p>
    <w:p w14:paraId="07229907" w14:textId="77777777" w:rsidR="007C0FF6" w:rsidRPr="00DB10B5" w:rsidRDefault="007C0FF6" w:rsidP="007C0FF6">
      <w:pPr>
        <w:jc w:val="both"/>
      </w:pPr>
    </w:p>
    <w:p w14:paraId="55554642" w14:textId="60906D7A" w:rsidR="007C0FF6" w:rsidRPr="00DB10B5" w:rsidRDefault="007C0FF6" w:rsidP="007C0FF6">
      <w:pPr>
        <w:jc w:val="both"/>
        <w:rPr>
          <w:rFonts w:eastAsiaTheme="minorEastAsia"/>
          <w:color w:val="000000"/>
        </w:rPr>
      </w:pPr>
      <w:r w:rsidRPr="00DB10B5">
        <w:rPr>
          <w:rFonts w:eastAsiaTheme="minorEastAsia"/>
          <w:b/>
          <w:bCs/>
          <w:color w:val="000000"/>
        </w:rPr>
        <w:t>1</w:t>
      </w:r>
      <w:r w:rsidR="008A6FDF" w:rsidRPr="00DB10B5">
        <w:rPr>
          <w:rFonts w:eastAsiaTheme="minorEastAsia"/>
          <w:b/>
          <w:bCs/>
          <w:color w:val="000000"/>
        </w:rPr>
        <w:t>3</w:t>
      </w:r>
      <w:r w:rsidRPr="00DB10B5">
        <w:rPr>
          <w:rFonts w:eastAsiaTheme="minorEastAsia"/>
          <w:b/>
          <w:bCs/>
          <w:color w:val="000000"/>
        </w:rPr>
        <w:t>.4.</w:t>
      </w:r>
      <w:r w:rsidRPr="00DB10B5">
        <w:rPr>
          <w:rFonts w:eastAsiaTheme="minorEastAsia"/>
          <w:color w:val="000000"/>
        </w:rPr>
        <w:t xml:space="preserve"> A intenção de recorrer deverá ser manifestada imediatamente após a declaração de vencedor, sob pena de preclusão. </w:t>
      </w:r>
    </w:p>
    <w:p w14:paraId="43752BF7" w14:textId="77777777" w:rsidR="007C0FF6" w:rsidRPr="00DB10B5" w:rsidRDefault="007C0FF6" w:rsidP="007C0FF6">
      <w:pPr>
        <w:jc w:val="both"/>
        <w:rPr>
          <w:rFonts w:eastAsiaTheme="minorEastAsia"/>
          <w:color w:val="000000"/>
        </w:rPr>
      </w:pPr>
    </w:p>
    <w:p w14:paraId="01248258" w14:textId="18C0FC70" w:rsidR="007C0FF6" w:rsidRPr="00DB10B5" w:rsidRDefault="007C0FF6" w:rsidP="007C0FF6">
      <w:pPr>
        <w:pStyle w:val="PargrafodaLista"/>
        <w:ind w:left="0"/>
        <w:jc w:val="both"/>
        <w:rPr>
          <w:rFonts w:eastAsiaTheme="minorEastAsia"/>
        </w:rPr>
      </w:pPr>
      <w:r w:rsidRPr="00DB10B5">
        <w:rPr>
          <w:rFonts w:eastAsiaTheme="minorEastAsia"/>
          <w:b/>
        </w:rPr>
        <w:t>1</w:t>
      </w:r>
      <w:r w:rsidR="008A6FDF" w:rsidRPr="00DB10B5">
        <w:rPr>
          <w:rFonts w:eastAsiaTheme="minorEastAsia"/>
          <w:b/>
        </w:rPr>
        <w:t>3</w:t>
      </w:r>
      <w:r w:rsidRPr="00DB10B5">
        <w:rPr>
          <w:rFonts w:eastAsiaTheme="minorEastAsia"/>
          <w:b/>
        </w:rPr>
        <w:t>.4.1.</w:t>
      </w:r>
      <w:r w:rsidRPr="00DB10B5">
        <w:rPr>
          <w:rFonts w:eastAsiaTheme="minorEastAsia"/>
        </w:rPr>
        <w:t xml:space="preserve"> O tempo mínimo para manifestação da intenção de recurso </w:t>
      </w:r>
      <w:r w:rsidRPr="00DB10B5">
        <w:rPr>
          <w:rFonts w:eastAsiaTheme="minorEastAsia"/>
          <w:b/>
          <w:bCs/>
          <w:u w:val="single"/>
        </w:rPr>
        <w:t>será de 30(trinta) minutos</w:t>
      </w:r>
      <w:r w:rsidRPr="00DB10B5">
        <w:rPr>
          <w:rFonts w:eastAsiaTheme="minorEastAsia"/>
        </w:rPr>
        <w:t>, podendo o pregoeiro dar provimento ou negar o mesmo.</w:t>
      </w:r>
    </w:p>
    <w:p w14:paraId="70A914C0" w14:textId="77777777" w:rsidR="007C0FF6" w:rsidRPr="00DB10B5" w:rsidRDefault="007C0FF6" w:rsidP="007C0FF6">
      <w:pPr>
        <w:jc w:val="both"/>
        <w:rPr>
          <w:rFonts w:eastAsiaTheme="minorEastAsia"/>
        </w:rPr>
      </w:pPr>
    </w:p>
    <w:p w14:paraId="218DFF17" w14:textId="535AC601" w:rsidR="007C0FF6" w:rsidRPr="00DB10B5" w:rsidRDefault="007C0FF6" w:rsidP="007C0FF6">
      <w:pPr>
        <w:pStyle w:val="PargrafodaLista"/>
        <w:tabs>
          <w:tab w:val="left" w:pos="993"/>
        </w:tabs>
        <w:ind w:left="0"/>
        <w:jc w:val="both"/>
        <w:rPr>
          <w:rFonts w:eastAsiaTheme="minorEastAsia"/>
          <w:color w:val="000000"/>
        </w:rPr>
      </w:pPr>
      <w:r w:rsidRPr="00DB10B5">
        <w:rPr>
          <w:rFonts w:eastAsiaTheme="minorEastAsia"/>
          <w:b/>
          <w:color w:val="000000"/>
        </w:rPr>
        <w:t>1</w:t>
      </w:r>
      <w:r w:rsidR="008A6FDF" w:rsidRPr="00DB10B5">
        <w:rPr>
          <w:rFonts w:eastAsiaTheme="minorEastAsia"/>
          <w:b/>
          <w:color w:val="000000"/>
        </w:rPr>
        <w:t>3</w:t>
      </w:r>
      <w:r w:rsidRPr="00DB10B5">
        <w:rPr>
          <w:rFonts w:eastAsiaTheme="minorEastAsia"/>
          <w:b/>
          <w:color w:val="000000"/>
        </w:rPr>
        <w:t>.4.2.</w:t>
      </w:r>
      <w:r w:rsidRPr="00DB10B5">
        <w:rPr>
          <w:rFonts w:eastAsiaTheme="minorEastAsia"/>
          <w:color w:val="000000"/>
        </w:rPr>
        <w:t xml:space="preserve"> O recurso será dirigido à autoridade que tiver editado o ato ou proferido a decisão recorrida, a qual poderá reconsiderar sua decisão no prazo </w:t>
      </w:r>
      <w:r w:rsidRPr="00DB10B5">
        <w:rPr>
          <w:rFonts w:eastAsiaTheme="minorEastAsia"/>
          <w:b/>
          <w:bCs/>
          <w:color w:val="000000"/>
          <w:u w:val="single"/>
        </w:rPr>
        <w:t>de 3 (três) dias úteis</w:t>
      </w:r>
      <w:r w:rsidRPr="00DB10B5">
        <w:rPr>
          <w:rFonts w:eastAsiaTheme="minorEastAsia"/>
          <w:color w:val="000000"/>
        </w:rPr>
        <w:t xml:space="preserve">, ou, nesse mesmo prazo, encaminhar recurso para a autoridade superior, a qual deverá proferir sua decisão no </w:t>
      </w:r>
      <w:r w:rsidRPr="00DB10B5">
        <w:rPr>
          <w:rFonts w:eastAsiaTheme="minorEastAsia"/>
          <w:b/>
          <w:bCs/>
          <w:color w:val="000000"/>
          <w:u w:val="single"/>
        </w:rPr>
        <w:t>prazo de 10 (dez) dias úteis</w:t>
      </w:r>
      <w:r w:rsidRPr="00DB10B5">
        <w:rPr>
          <w:rFonts w:eastAsiaTheme="minorEastAsia"/>
          <w:color w:val="000000"/>
        </w:rPr>
        <w:t>, contados do recebimento dos autos.</w:t>
      </w:r>
    </w:p>
    <w:p w14:paraId="5F7FE59A" w14:textId="77777777" w:rsidR="007C0FF6" w:rsidRPr="00DB10B5" w:rsidRDefault="007C0FF6" w:rsidP="007C0FF6">
      <w:pPr>
        <w:ind w:left="720"/>
        <w:contextualSpacing/>
      </w:pPr>
    </w:p>
    <w:p w14:paraId="48983364" w14:textId="29CE8079" w:rsidR="007C0FF6" w:rsidRPr="00DB10B5" w:rsidRDefault="008A6FDF" w:rsidP="00B438E2">
      <w:pPr>
        <w:jc w:val="both"/>
        <w:rPr>
          <w:rFonts w:eastAsiaTheme="minorEastAsia"/>
          <w:b/>
          <w:bCs/>
          <w:color w:val="000000"/>
          <w:u w:val="single"/>
        </w:rPr>
      </w:pPr>
      <w:r w:rsidRPr="00DB10B5">
        <w:rPr>
          <w:rFonts w:eastAsiaTheme="minorEastAsia"/>
          <w:b/>
          <w:bCs/>
          <w:color w:val="000000"/>
          <w:u w:val="single"/>
        </w:rPr>
        <w:t>13</w:t>
      </w:r>
      <w:r w:rsidR="00B438E2" w:rsidRPr="00DB10B5">
        <w:rPr>
          <w:rFonts w:eastAsiaTheme="minorEastAsia"/>
          <w:b/>
          <w:bCs/>
          <w:color w:val="000000"/>
          <w:u w:val="single"/>
        </w:rPr>
        <w:t>.5.</w:t>
      </w:r>
      <w:r w:rsidR="007C0FF6" w:rsidRPr="00DB10B5">
        <w:rPr>
          <w:rFonts w:eastAsiaTheme="minorEastAsia"/>
          <w:b/>
          <w:bCs/>
          <w:color w:val="000000"/>
          <w:u w:val="single"/>
        </w:rPr>
        <w:t xml:space="preserve"> Os recursos interpostos fora do prazo não serão conhecidos. </w:t>
      </w:r>
    </w:p>
    <w:p w14:paraId="7E99DD9E" w14:textId="3B17CB11" w:rsidR="007C0FF6" w:rsidRPr="00DB10B5" w:rsidRDefault="007C0FF6" w:rsidP="007C0FF6">
      <w:pPr>
        <w:contextualSpacing/>
        <w:jc w:val="both"/>
      </w:pPr>
      <w:r w:rsidRPr="00DB10B5">
        <w:rPr>
          <w:b/>
        </w:rPr>
        <w:t>1</w:t>
      </w:r>
      <w:r w:rsidR="008A6FDF" w:rsidRPr="00DB10B5">
        <w:rPr>
          <w:b/>
        </w:rPr>
        <w:t>3</w:t>
      </w:r>
      <w:r w:rsidRPr="00DB10B5">
        <w:rPr>
          <w:b/>
        </w:rPr>
        <w:t>.6.</w:t>
      </w:r>
      <w:r w:rsidRPr="00DB10B5">
        <w:t xml:space="preserve"> Uma vez decidido os recursos administrativos eventualmente interpostos e, constatada a regularidade dos atos praticados, a autoridade competente, Secretário</w:t>
      </w:r>
      <w:r w:rsidRPr="00DB10B5">
        <w:rPr>
          <w:rFonts w:eastAsia="Batang"/>
        </w:rPr>
        <w:t xml:space="preserve"> de</w:t>
      </w:r>
      <w:r w:rsidR="00D45A70" w:rsidRPr="00DB10B5">
        <w:rPr>
          <w:rFonts w:eastAsia="Batang"/>
        </w:rPr>
        <w:t xml:space="preserve"> </w:t>
      </w:r>
      <w:r w:rsidR="00CB1080" w:rsidRPr="00DB10B5">
        <w:rPr>
          <w:bCs/>
        </w:rPr>
        <w:t xml:space="preserve">Administração e </w:t>
      </w:r>
      <w:r w:rsidR="00CB1080" w:rsidRPr="00DB10B5">
        <w:rPr>
          <w:bCs/>
        </w:rPr>
        <w:lastRenderedPageBreak/>
        <w:t>Governo Digital</w:t>
      </w:r>
      <w:r w:rsidRPr="00DB10B5">
        <w:t>, no interesse público, adjudicará o objeto do certame à licitante vencedora e homologará o procedimento licitatório.</w:t>
      </w:r>
    </w:p>
    <w:p w14:paraId="26F13E50" w14:textId="77777777" w:rsidR="007D21F3" w:rsidRPr="00DB10B5" w:rsidRDefault="007D21F3" w:rsidP="007C0FF6">
      <w:pPr>
        <w:autoSpaceDE w:val="0"/>
        <w:autoSpaceDN w:val="0"/>
        <w:adjustRightInd w:val="0"/>
        <w:jc w:val="both"/>
        <w:rPr>
          <w:b/>
        </w:rPr>
      </w:pPr>
    </w:p>
    <w:p w14:paraId="4D4FAA58" w14:textId="389AE8EA" w:rsidR="007C0FF6" w:rsidRPr="00DB10B5" w:rsidRDefault="007C0FF6" w:rsidP="007C0FF6">
      <w:pPr>
        <w:autoSpaceDE w:val="0"/>
        <w:autoSpaceDN w:val="0"/>
        <w:adjustRightInd w:val="0"/>
        <w:jc w:val="both"/>
        <w:rPr>
          <w:b/>
          <w:bCs/>
        </w:rPr>
      </w:pPr>
      <w:r w:rsidRPr="00DB10B5">
        <w:rPr>
          <w:b/>
        </w:rPr>
        <w:t>1</w:t>
      </w:r>
      <w:r w:rsidR="008A6FDF" w:rsidRPr="00DB10B5">
        <w:rPr>
          <w:b/>
        </w:rPr>
        <w:t>4</w:t>
      </w:r>
      <w:r w:rsidRPr="00DB10B5">
        <w:rPr>
          <w:b/>
        </w:rPr>
        <w:t xml:space="preserve">. </w:t>
      </w:r>
      <w:r w:rsidRPr="00DB10B5">
        <w:rPr>
          <w:b/>
          <w:bCs/>
        </w:rPr>
        <w:t xml:space="preserve">DOS ESCLARECIMENTOS E DA IMPUGNAÇÃO AO EDITAL </w:t>
      </w:r>
    </w:p>
    <w:p w14:paraId="0446D04F" w14:textId="76366D27" w:rsidR="007C0FF6" w:rsidRPr="00DB10B5" w:rsidRDefault="007C0FF6" w:rsidP="007C0FF6">
      <w:pPr>
        <w:jc w:val="both"/>
        <w:rPr>
          <w:rFonts w:eastAsiaTheme="minorEastAsia"/>
          <w:color w:val="000000"/>
        </w:rPr>
      </w:pPr>
      <w:r w:rsidRPr="00DB10B5">
        <w:rPr>
          <w:rFonts w:eastAsiaTheme="minorEastAsia"/>
          <w:b/>
          <w:bCs/>
          <w:color w:val="000000"/>
        </w:rPr>
        <w:t>1</w:t>
      </w:r>
      <w:r w:rsidR="008A6FDF" w:rsidRPr="00DB10B5">
        <w:rPr>
          <w:rFonts w:eastAsiaTheme="minorEastAsia"/>
          <w:b/>
          <w:bCs/>
          <w:color w:val="000000"/>
        </w:rPr>
        <w:t>4</w:t>
      </w:r>
      <w:r w:rsidRPr="00DB10B5">
        <w:rPr>
          <w:rFonts w:eastAsiaTheme="minorEastAsia"/>
          <w:b/>
          <w:bCs/>
          <w:color w:val="000000"/>
        </w:rPr>
        <w:t>.1</w:t>
      </w:r>
      <w:r w:rsidRPr="00DB10B5">
        <w:rPr>
          <w:rFonts w:eastAsiaTheme="minorEastAsia"/>
          <w:color w:val="000000"/>
        </w:rPr>
        <w:t xml:space="preserve">. Qualquer pessoa é parte legítima para impugnar o Edital ou solicitar esclarecimentos, devendo protocolar o pedido no </w:t>
      </w:r>
      <w:r w:rsidRPr="00DB10B5">
        <w:rPr>
          <w:rFonts w:eastAsiaTheme="minorEastAsia"/>
          <w:b/>
          <w:bCs/>
          <w:color w:val="000000"/>
          <w:u w:val="single"/>
        </w:rPr>
        <w:t>prazo de até 3 (três) dias úteis</w:t>
      </w:r>
      <w:r w:rsidRPr="00DB10B5">
        <w:rPr>
          <w:rFonts w:eastAsiaTheme="minorEastAsia"/>
          <w:color w:val="000000"/>
        </w:rPr>
        <w:t xml:space="preserve"> antes da data da abertura do certame.</w:t>
      </w:r>
    </w:p>
    <w:p w14:paraId="2BB20E1D" w14:textId="77777777" w:rsidR="007C0FF6" w:rsidRPr="00DB10B5" w:rsidRDefault="007C0FF6" w:rsidP="007C0FF6">
      <w:pPr>
        <w:jc w:val="both"/>
        <w:rPr>
          <w:rFonts w:eastAsiaTheme="minorEastAsia"/>
          <w:color w:val="000000"/>
        </w:rPr>
      </w:pPr>
    </w:p>
    <w:p w14:paraId="68D436D7" w14:textId="2EFCA2DB" w:rsidR="007C0FF6" w:rsidRPr="00DB10B5" w:rsidRDefault="007C0FF6" w:rsidP="007C0FF6">
      <w:pPr>
        <w:pStyle w:val="PargrafodaLista"/>
        <w:ind w:left="0"/>
        <w:jc w:val="both"/>
        <w:rPr>
          <w:rFonts w:eastAsiaTheme="minorEastAsia"/>
          <w:color w:val="000000"/>
        </w:rPr>
      </w:pPr>
      <w:r w:rsidRPr="00DB10B5">
        <w:rPr>
          <w:rFonts w:eastAsiaTheme="minorEastAsia"/>
          <w:b/>
          <w:bCs/>
          <w:color w:val="000000"/>
        </w:rPr>
        <w:t>1</w:t>
      </w:r>
      <w:r w:rsidR="008A6FDF" w:rsidRPr="00DB10B5">
        <w:rPr>
          <w:rFonts w:eastAsiaTheme="minorEastAsia"/>
          <w:b/>
          <w:bCs/>
          <w:color w:val="000000"/>
        </w:rPr>
        <w:t>4</w:t>
      </w:r>
      <w:r w:rsidRPr="00DB10B5">
        <w:rPr>
          <w:rFonts w:eastAsiaTheme="minorEastAsia"/>
          <w:b/>
          <w:bCs/>
          <w:color w:val="000000"/>
        </w:rPr>
        <w:t>.2</w:t>
      </w:r>
      <w:r w:rsidRPr="00DB10B5">
        <w:rPr>
          <w:rFonts w:eastAsiaTheme="minorEastAsia"/>
          <w:color w:val="000000"/>
        </w:rPr>
        <w:t xml:space="preserve">. A resposta à impugnação ou ao pedido de esclarecimento será divulgado em sítio eletrônico oficial: </w:t>
      </w:r>
      <w:hyperlink r:id="rId19" w:history="1">
        <w:r w:rsidRPr="00DB10B5">
          <w:rPr>
            <w:rFonts w:eastAsiaTheme="minorEastAsia"/>
            <w:color w:val="0000FF"/>
            <w:u w:val="single"/>
          </w:rPr>
          <w:t>www.salto.sp.gov.br</w:t>
        </w:r>
      </w:hyperlink>
      <w:r w:rsidRPr="00DB10B5">
        <w:rPr>
          <w:rFonts w:eastAsiaTheme="minorEastAsia"/>
          <w:color w:val="000000"/>
        </w:rPr>
        <w:t xml:space="preserve"> – Publicações Oficiais – Licitação, no </w:t>
      </w:r>
      <w:r w:rsidRPr="00DB10B5">
        <w:rPr>
          <w:rFonts w:eastAsiaTheme="minorEastAsia"/>
          <w:b/>
          <w:bCs/>
          <w:color w:val="000000"/>
          <w:u w:val="single"/>
        </w:rPr>
        <w:t>prazo de até 3 (três) dias úteis</w:t>
      </w:r>
      <w:r w:rsidRPr="00DB10B5">
        <w:rPr>
          <w:rFonts w:eastAsiaTheme="minorEastAsia"/>
          <w:color w:val="000000"/>
        </w:rPr>
        <w:t>, limitado ao último dia útil anterior à data da abertura do certame.</w:t>
      </w:r>
    </w:p>
    <w:p w14:paraId="3048BACF" w14:textId="77777777" w:rsidR="007C0FF6" w:rsidRPr="00DB10B5" w:rsidRDefault="007C0FF6" w:rsidP="007C0FF6">
      <w:pPr>
        <w:jc w:val="both"/>
        <w:rPr>
          <w:rFonts w:eastAsiaTheme="minorEastAsia"/>
          <w:color w:val="000000"/>
        </w:rPr>
      </w:pPr>
    </w:p>
    <w:p w14:paraId="713375D5" w14:textId="4765A157" w:rsidR="007C0FF6" w:rsidRPr="00DB10B5" w:rsidRDefault="007C0FF6" w:rsidP="007C0FF6">
      <w:pPr>
        <w:pStyle w:val="PargrafodaLista"/>
        <w:tabs>
          <w:tab w:val="left" w:pos="0"/>
        </w:tabs>
        <w:ind w:left="0"/>
        <w:jc w:val="both"/>
        <w:rPr>
          <w:rStyle w:val="Hyperlink"/>
          <w:rFonts w:eastAsiaTheme="minorEastAsia"/>
        </w:rPr>
      </w:pPr>
      <w:r w:rsidRPr="00DB10B5">
        <w:rPr>
          <w:rFonts w:eastAsiaTheme="minorEastAsia"/>
          <w:b/>
          <w:bCs/>
          <w:color w:val="000000"/>
        </w:rPr>
        <w:t>1</w:t>
      </w:r>
      <w:r w:rsidR="008A6FDF" w:rsidRPr="00DB10B5">
        <w:rPr>
          <w:rFonts w:eastAsiaTheme="minorEastAsia"/>
          <w:b/>
          <w:bCs/>
          <w:color w:val="000000"/>
        </w:rPr>
        <w:t>4</w:t>
      </w:r>
      <w:r w:rsidRPr="00DB10B5">
        <w:rPr>
          <w:rFonts w:eastAsiaTheme="minorEastAsia"/>
          <w:b/>
          <w:bCs/>
          <w:color w:val="000000"/>
        </w:rPr>
        <w:t>.3</w:t>
      </w:r>
      <w:r w:rsidRPr="00DB10B5">
        <w:rPr>
          <w:rFonts w:eastAsiaTheme="minorEastAsia"/>
          <w:color w:val="000000"/>
        </w:rPr>
        <w:t xml:space="preserve">. A impugnação ao edital e o pedido de esclarecimento poderão ser realizados na forma eletrônica, via Sistema </w:t>
      </w:r>
      <w:hyperlink r:id="rId20" w:history="1">
        <w:r w:rsidRPr="00DB10B5">
          <w:rPr>
            <w:rStyle w:val="Hyperlink"/>
            <w:rFonts w:eastAsiaTheme="minorEastAsia"/>
          </w:rPr>
          <w:t>www.bll.org.br</w:t>
        </w:r>
      </w:hyperlink>
    </w:p>
    <w:p w14:paraId="38C2C221" w14:textId="77777777" w:rsidR="0076034D" w:rsidRPr="00DB10B5" w:rsidRDefault="0076034D" w:rsidP="007C0FF6">
      <w:pPr>
        <w:pStyle w:val="PargrafodaLista"/>
        <w:tabs>
          <w:tab w:val="left" w:pos="0"/>
        </w:tabs>
        <w:ind w:left="0"/>
        <w:jc w:val="both"/>
        <w:rPr>
          <w:rFonts w:eastAsiaTheme="minorEastAsia"/>
          <w:color w:val="000000"/>
        </w:rPr>
      </w:pPr>
    </w:p>
    <w:p w14:paraId="5E3C5607" w14:textId="2BBD8B0C" w:rsidR="007C0FF6" w:rsidRPr="00DB10B5" w:rsidRDefault="007C0FF6" w:rsidP="007C0FF6">
      <w:pPr>
        <w:tabs>
          <w:tab w:val="left" w:pos="0"/>
        </w:tabs>
        <w:autoSpaceDE w:val="0"/>
        <w:autoSpaceDN w:val="0"/>
        <w:adjustRightInd w:val="0"/>
        <w:contextualSpacing/>
        <w:jc w:val="both"/>
      </w:pPr>
      <w:r w:rsidRPr="00DB10B5">
        <w:rPr>
          <w:b/>
          <w:bCs/>
        </w:rPr>
        <w:t>1</w:t>
      </w:r>
      <w:r w:rsidR="008A6FDF" w:rsidRPr="00DB10B5">
        <w:rPr>
          <w:b/>
          <w:bCs/>
        </w:rPr>
        <w:t>4</w:t>
      </w:r>
      <w:r w:rsidRPr="00DB10B5">
        <w:rPr>
          <w:b/>
          <w:bCs/>
        </w:rPr>
        <w:t>.4.</w:t>
      </w:r>
      <w:r w:rsidRPr="00DB10B5">
        <w:t xml:space="preserve">  Acolhida à petição contra o ato convocatório, em despacho fundamentado, será designada nova data para a realização deste certame.</w:t>
      </w:r>
    </w:p>
    <w:p w14:paraId="4BBD28E1" w14:textId="77777777" w:rsidR="007C0FF6" w:rsidRPr="00DB10B5" w:rsidRDefault="007C0FF6" w:rsidP="007C0FF6">
      <w:pPr>
        <w:autoSpaceDE w:val="0"/>
        <w:autoSpaceDN w:val="0"/>
        <w:adjustRightInd w:val="0"/>
        <w:contextualSpacing/>
        <w:jc w:val="both"/>
        <w:rPr>
          <w:b/>
          <w:bCs/>
        </w:rPr>
      </w:pPr>
    </w:p>
    <w:p w14:paraId="32D60D84" w14:textId="5CBF1D26" w:rsidR="007C0FF6" w:rsidRPr="00DB10B5" w:rsidRDefault="007C0FF6" w:rsidP="007C0FF6">
      <w:pPr>
        <w:keepNext/>
        <w:keepLines/>
        <w:tabs>
          <w:tab w:val="left" w:pos="567"/>
        </w:tabs>
        <w:jc w:val="both"/>
        <w:outlineLvl w:val="0"/>
        <w:rPr>
          <w:rFonts w:eastAsiaTheme="majorEastAsia"/>
          <w:b/>
          <w:bCs/>
        </w:rPr>
      </w:pPr>
      <w:bookmarkStart w:id="18" w:name="_Toc122606111"/>
      <w:r w:rsidRPr="00DB10B5">
        <w:rPr>
          <w:rFonts w:eastAsiaTheme="majorEastAsia"/>
          <w:b/>
          <w:bCs/>
        </w:rPr>
        <w:t>1</w:t>
      </w:r>
      <w:r w:rsidR="008A6FDF" w:rsidRPr="00DB10B5">
        <w:rPr>
          <w:rFonts w:eastAsiaTheme="majorEastAsia"/>
          <w:b/>
          <w:bCs/>
        </w:rPr>
        <w:t>5</w:t>
      </w:r>
      <w:r w:rsidRPr="00DB10B5">
        <w:rPr>
          <w:rFonts w:eastAsiaTheme="majorEastAsia"/>
          <w:b/>
          <w:bCs/>
        </w:rPr>
        <w:t>. DAS INFRAÇÕES ADMINISTRATIVAS E SANÇÕES</w:t>
      </w:r>
      <w:bookmarkEnd w:id="18"/>
    </w:p>
    <w:p w14:paraId="58D14942" w14:textId="1A786A6A" w:rsidR="007C0FF6" w:rsidRPr="00DB10B5" w:rsidRDefault="007C0FF6" w:rsidP="007C0FF6">
      <w:pPr>
        <w:keepNext/>
        <w:keepLines/>
        <w:tabs>
          <w:tab w:val="left" w:pos="0"/>
          <w:tab w:val="left" w:pos="284"/>
        </w:tabs>
        <w:jc w:val="both"/>
        <w:outlineLvl w:val="0"/>
        <w:rPr>
          <w:rFonts w:eastAsiaTheme="majorEastAsia"/>
          <w:b/>
          <w:bCs/>
        </w:rPr>
      </w:pPr>
      <w:r w:rsidRPr="00DB10B5">
        <w:rPr>
          <w:rFonts w:eastAsiaTheme="majorEastAsia"/>
          <w:b/>
          <w:bCs/>
        </w:rPr>
        <w:t>1</w:t>
      </w:r>
      <w:r w:rsidR="008A6FDF" w:rsidRPr="00DB10B5">
        <w:rPr>
          <w:rFonts w:eastAsiaTheme="majorEastAsia"/>
          <w:b/>
          <w:bCs/>
        </w:rPr>
        <w:t>5</w:t>
      </w:r>
      <w:r w:rsidRPr="00DB10B5">
        <w:rPr>
          <w:rFonts w:eastAsiaTheme="majorEastAsia"/>
          <w:b/>
          <w:bCs/>
        </w:rPr>
        <w:t>.1.  Comete infração administrativa, nos termos da lei, o licitante que, com dolo ou culpa:</w:t>
      </w:r>
      <w:bookmarkStart w:id="19" w:name="_Ref114668085"/>
      <w:bookmarkStart w:id="20" w:name="_Hlk114652595"/>
    </w:p>
    <w:p w14:paraId="6FF44DAD" w14:textId="77777777" w:rsidR="007C0FF6" w:rsidRPr="00DB10B5" w:rsidRDefault="007C0FF6" w:rsidP="007C0FF6">
      <w:pPr>
        <w:keepNext/>
        <w:keepLines/>
        <w:tabs>
          <w:tab w:val="left" w:pos="0"/>
          <w:tab w:val="left" w:pos="284"/>
        </w:tabs>
        <w:jc w:val="both"/>
        <w:outlineLvl w:val="0"/>
        <w:rPr>
          <w:rFonts w:eastAsiaTheme="minorEastAsia"/>
          <w:color w:val="000000"/>
        </w:rPr>
      </w:pPr>
      <w:r w:rsidRPr="00DB10B5">
        <w:rPr>
          <w:rFonts w:eastAsiaTheme="minorEastAsia"/>
          <w:color w:val="000000"/>
        </w:rPr>
        <w:t>a) deixar de entregar a documentação exigida para o certame ou não entregar qualquer documento que tenha sido solicitado pelo/a pregoeiro/a durante o certame;</w:t>
      </w:r>
      <w:bookmarkEnd w:id="19"/>
    </w:p>
    <w:p w14:paraId="0A54EAD9" w14:textId="77777777" w:rsidR="007C0FF6" w:rsidRPr="00DB10B5" w:rsidRDefault="007C0FF6" w:rsidP="007C0FF6">
      <w:pPr>
        <w:tabs>
          <w:tab w:val="left" w:pos="1418"/>
        </w:tabs>
        <w:jc w:val="both"/>
        <w:rPr>
          <w:rFonts w:eastAsiaTheme="minorEastAsia"/>
          <w:color w:val="000000"/>
        </w:rPr>
      </w:pPr>
      <w:bookmarkStart w:id="21" w:name="_Ref114668108"/>
      <w:proofErr w:type="gramStart"/>
      <w:r w:rsidRPr="00DB10B5">
        <w:rPr>
          <w:rFonts w:eastAsiaTheme="minorEastAsia"/>
          <w:color w:val="000000"/>
        </w:rPr>
        <w:t>b) Salvo</w:t>
      </w:r>
      <w:proofErr w:type="gramEnd"/>
      <w:r w:rsidRPr="00DB10B5">
        <w:rPr>
          <w:rFonts w:eastAsiaTheme="minorEastAsia"/>
          <w:color w:val="000000"/>
        </w:rPr>
        <w:t xml:space="preserve"> em decorrência de fato superveniente devidamente justificado, não mantiver a proposta em especial quando:</w:t>
      </w:r>
      <w:bookmarkEnd w:id="21"/>
    </w:p>
    <w:p w14:paraId="76C24A31" w14:textId="77777777" w:rsidR="007C0FF6" w:rsidRPr="00DB10B5" w:rsidRDefault="007C0FF6" w:rsidP="007C0FF6">
      <w:pPr>
        <w:tabs>
          <w:tab w:val="left" w:pos="1418"/>
          <w:tab w:val="left" w:pos="1701"/>
        </w:tabs>
        <w:jc w:val="both"/>
        <w:rPr>
          <w:rFonts w:eastAsiaTheme="minorEastAsia"/>
        </w:rPr>
      </w:pPr>
      <w:r w:rsidRPr="00DB10B5">
        <w:rPr>
          <w:rFonts w:eastAsiaTheme="minorEastAsia"/>
        </w:rPr>
        <w:t xml:space="preserve">c) não enviar a proposta adequada ao último lance ofertado ou após a negociação; </w:t>
      </w:r>
    </w:p>
    <w:p w14:paraId="16A51EF5" w14:textId="77777777" w:rsidR="007C0FF6" w:rsidRPr="00DB10B5" w:rsidRDefault="007C0FF6" w:rsidP="007C0FF6">
      <w:pPr>
        <w:tabs>
          <w:tab w:val="left" w:pos="1418"/>
          <w:tab w:val="left" w:pos="1701"/>
        </w:tabs>
        <w:jc w:val="both"/>
        <w:rPr>
          <w:rFonts w:eastAsiaTheme="minorEastAsia"/>
        </w:rPr>
      </w:pPr>
      <w:r w:rsidRPr="00DB10B5">
        <w:rPr>
          <w:rFonts w:eastAsiaTheme="minorEastAsia"/>
        </w:rPr>
        <w:t xml:space="preserve">d) recusar-se a enviar o detalhamento da proposta quando exigível; </w:t>
      </w:r>
    </w:p>
    <w:p w14:paraId="57A158DF" w14:textId="77777777" w:rsidR="007C0FF6" w:rsidRPr="00DB10B5" w:rsidRDefault="007C0FF6" w:rsidP="007C0FF6">
      <w:pPr>
        <w:tabs>
          <w:tab w:val="left" w:pos="1418"/>
          <w:tab w:val="left" w:pos="1701"/>
        </w:tabs>
        <w:jc w:val="both"/>
        <w:rPr>
          <w:rFonts w:eastAsiaTheme="minorEastAsia"/>
        </w:rPr>
      </w:pPr>
      <w:proofErr w:type="gramStart"/>
      <w:r w:rsidRPr="00DB10B5">
        <w:rPr>
          <w:rFonts w:eastAsiaTheme="minorEastAsia"/>
        </w:rPr>
        <w:t>injustificadamente</w:t>
      </w:r>
      <w:proofErr w:type="gramEnd"/>
      <w:r w:rsidRPr="00DB10B5">
        <w:rPr>
          <w:rFonts w:eastAsiaTheme="minorEastAsia"/>
        </w:rPr>
        <w:t xml:space="preserve">, pedir para ser desclassificado quando encerrada a etapa competitiva; ou </w:t>
      </w:r>
    </w:p>
    <w:p w14:paraId="63DB41DE" w14:textId="77777777" w:rsidR="007C0FF6" w:rsidRPr="00DB10B5" w:rsidRDefault="007C0FF6" w:rsidP="007C0FF6">
      <w:pPr>
        <w:tabs>
          <w:tab w:val="left" w:pos="1418"/>
          <w:tab w:val="left" w:pos="1701"/>
        </w:tabs>
        <w:jc w:val="both"/>
        <w:rPr>
          <w:rFonts w:eastAsiaTheme="minorEastAsia"/>
        </w:rPr>
      </w:pPr>
      <w:r w:rsidRPr="00DB10B5">
        <w:rPr>
          <w:rFonts w:eastAsiaTheme="minorEastAsia"/>
        </w:rPr>
        <w:t>d.1) deixar de apresentar amostra;</w:t>
      </w:r>
    </w:p>
    <w:p w14:paraId="6D7AE033" w14:textId="77777777" w:rsidR="007C0FF6" w:rsidRPr="00DB10B5" w:rsidRDefault="007C0FF6" w:rsidP="007C0FF6">
      <w:pPr>
        <w:tabs>
          <w:tab w:val="left" w:pos="1418"/>
          <w:tab w:val="left" w:pos="1701"/>
        </w:tabs>
        <w:jc w:val="both"/>
        <w:rPr>
          <w:rFonts w:eastAsiaTheme="minorEastAsia"/>
        </w:rPr>
      </w:pPr>
      <w:r w:rsidRPr="00DB10B5">
        <w:rPr>
          <w:rFonts w:eastAsiaTheme="minorEastAsia"/>
        </w:rPr>
        <w:t xml:space="preserve">d.2) apresentar proposta ou amostra em desacordo com as especificações do edital; </w:t>
      </w:r>
    </w:p>
    <w:p w14:paraId="1DF7FCB7" w14:textId="77777777" w:rsidR="007C0FF6" w:rsidRPr="00DB10B5" w:rsidRDefault="007C0FF6" w:rsidP="007C0FF6">
      <w:pPr>
        <w:tabs>
          <w:tab w:val="left" w:pos="1418"/>
        </w:tabs>
        <w:jc w:val="both"/>
        <w:rPr>
          <w:rFonts w:eastAsiaTheme="minorEastAsia"/>
          <w:color w:val="000000"/>
        </w:rPr>
      </w:pPr>
      <w:bookmarkStart w:id="22" w:name="_Ref114668139"/>
      <w:r w:rsidRPr="00DB10B5">
        <w:rPr>
          <w:rFonts w:eastAsiaTheme="minorEastAsia"/>
          <w:color w:val="000000"/>
        </w:rPr>
        <w:t>e) não celebrar o contrato ou não entregar a documentação exigida para a contratação, quando convocado dentro do prazo de validade de sua proposta;</w:t>
      </w:r>
      <w:bookmarkEnd w:id="22"/>
    </w:p>
    <w:p w14:paraId="4DA6B971" w14:textId="77777777" w:rsidR="007C0FF6" w:rsidRPr="00DB10B5" w:rsidRDefault="007C0FF6" w:rsidP="007C0FF6">
      <w:pPr>
        <w:tabs>
          <w:tab w:val="left" w:pos="1418"/>
          <w:tab w:val="left" w:pos="1701"/>
        </w:tabs>
        <w:jc w:val="both"/>
        <w:rPr>
          <w:rFonts w:eastAsiaTheme="minorEastAsia"/>
        </w:rPr>
      </w:pPr>
      <w:r w:rsidRPr="00DB10B5">
        <w:rPr>
          <w:rFonts w:eastAsiaTheme="minorEastAsia"/>
        </w:rPr>
        <w:t>f) recusar-se, sem justificativa, a assinar o contrato ou a ata de registro de preço, ou a aceitar ou retirar o instrumento equivalente no prazo estabelecido pela Administração;</w:t>
      </w:r>
    </w:p>
    <w:p w14:paraId="10251066" w14:textId="77777777" w:rsidR="007C0FF6" w:rsidRPr="00DB10B5" w:rsidRDefault="007C0FF6" w:rsidP="007C0FF6">
      <w:pPr>
        <w:tabs>
          <w:tab w:val="left" w:pos="1418"/>
        </w:tabs>
        <w:jc w:val="both"/>
        <w:rPr>
          <w:rFonts w:eastAsiaTheme="minorEastAsia"/>
          <w:color w:val="000000"/>
        </w:rPr>
      </w:pPr>
      <w:bookmarkStart w:id="23" w:name="_Ref114668249"/>
      <w:r w:rsidRPr="00DB10B5">
        <w:rPr>
          <w:rFonts w:eastAsiaTheme="minorEastAsia"/>
          <w:color w:val="000000"/>
        </w:rPr>
        <w:t>g) apresentar declaração ou documentação falsa exigida para o certame ou prestar declaração falsa durante a licitação</w:t>
      </w:r>
      <w:bookmarkEnd w:id="23"/>
    </w:p>
    <w:p w14:paraId="78F2E58E" w14:textId="77777777" w:rsidR="007C0FF6" w:rsidRPr="00DB10B5" w:rsidRDefault="007C0FF6" w:rsidP="007C0FF6">
      <w:pPr>
        <w:tabs>
          <w:tab w:val="left" w:pos="1418"/>
        </w:tabs>
        <w:jc w:val="both"/>
        <w:rPr>
          <w:rFonts w:eastAsiaTheme="minorEastAsia"/>
          <w:color w:val="000000"/>
        </w:rPr>
      </w:pPr>
      <w:bookmarkStart w:id="24" w:name="_Ref114668245"/>
      <w:r w:rsidRPr="00DB10B5">
        <w:rPr>
          <w:rFonts w:eastAsiaTheme="minorEastAsia"/>
          <w:color w:val="000000"/>
        </w:rPr>
        <w:t>h) fraudar a licitação</w:t>
      </w:r>
      <w:bookmarkEnd w:id="24"/>
    </w:p>
    <w:p w14:paraId="195D63E3" w14:textId="77777777" w:rsidR="007C0FF6" w:rsidRPr="00DB10B5" w:rsidRDefault="007C0FF6" w:rsidP="007C0FF6">
      <w:pPr>
        <w:tabs>
          <w:tab w:val="left" w:pos="1418"/>
        </w:tabs>
        <w:jc w:val="both"/>
        <w:rPr>
          <w:rFonts w:eastAsiaTheme="minorEastAsia"/>
          <w:color w:val="000000"/>
        </w:rPr>
      </w:pPr>
      <w:bookmarkStart w:id="25" w:name="_Ref114668247"/>
    </w:p>
    <w:p w14:paraId="2ECDB323" w14:textId="454566AC" w:rsidR="007C0FF6" w:rsidRPr="00DB10B5" w:rsidRDefault="007C0FF6" w:rsidP="007C0FF6">
      <w:pPr>
        <w:tabs>
          <w:tab w:val="left" w:pos="142"/>
        </w:tabs>
        <w:jc w:val="both"/>
        <w:rPr>
          <w:rFonts w:eastAsiaTheme="minorEastAsia"/>
          <w:b/>
          <w:bCs/>
          <w:color w:val="000000"/>
        </w:rPr>
      </w:pPr>
      <w:r w:rsidRPr="00DB10B5">
        <w:rPr>
          <w:rFonts w:eastAsiaTheme="minorEastAsia"/>
          <w:b/>
          <w:bCs/>
          <w:color w:val="000000"/>
        </w:rPr>
        <w:t>1</w:t>
      </w:r>
      <w:r w:rsidR="008A6FDF" w:rsidRPr="00DB10B5">
        <w:rPr>
          <w:rFonts w:eastAsiaTheme="minorEastAsia"/>
          <w:b/>
          <w:bCs/>
          <w:color w:val="000000"/>
        </w:rPr>
        <w:t>5</w:t>
      </w:r>
      <w:r w:rsidRPr="00DB10B5">
        <w:rPr>
          <w:rFonts w:eastAsiaTheme="minorEastAsia"/>
          <w:b/>
          <w:bCs/>
          <w:color w:val="000000"/>
        </w:rPr>
        <w:t>.2. Comportar-se de modo inidôneo ou cometer fraude de qualquer natureza, em especial quando:</w:t>
      </w:r>
      <w:bookmarkEnd w:id="25"/>
    </w:p>
    <w:p w14:paraId="245E1DFB" w14:textId="77777777" w:rsidR="007C0FF6" w:rsidRPr="00DB10B5" w:rsidRDefault="007C0FF6" w:rsidP="007C0FF6">
      <w:pPr>
        <w:tabs>
          <w:tab w:val="left" w:pos="284"/>
          <w:tab w:val="left" w:pos="1843"/>
        </w:tabs>
        <w:jc w:val="both"/>
        <w:rPr>
          <w:rFonts w:eastAsiaTheme="minorEastAsia"/>
        </w:rPr>
      </w:pPr>
      <w:r w:rsidRPr="00DB10B5">
        <w:rPr>
          <w:rFonts w:eastAsiaTheme="minorEastAsia"/>
        </w:rPr>
        <w:t xml:space="preserve">a) agir em conluio ou em desconformidade com a lei; </w:t>
      </w:r>
    </w:p>
    <w:p w14:paraId="49B0FEF9" w14:textId="77777777" w:rsidR="007C0FF6" w:rsidRPr="00DB10B5" w:rsidRDefault="007C0FF6" w:rsidP="007C0FF6">
      <w:pPr>
        <w:tabs>
          <w:tab w:val="left" w:pos="1418"/>
          <w:tab w:val="left" w:pos="1843"/>
        </w:tabs>
        <w:jc w:val="both"/>
        <w:rPr>
          <w:rFonts w:eastAsiaTheme="minorEastAsia"/>
        </w:rPr>
      </w:pPr>
      <w:r w:rsidRPr="00DB10B5">
        <w:rPr>
          <w:rFonts w:eastAsiaTheme="minorEastAsia"/>
        </w:rPr>
        <w:t xml:space="preserve">b) induzir deliberadamente a erro no julgamento; </w:t>
      </w:r>
    </w:p>
    <w:p w14:paraId="263279AA" w14:textId="77777777" w:rsidR="007C0FF6" w:rsidRPr="00DB10B5" w:rsidRDefault="007C0FF6" w:rsidP="007C0FF6">
      <w:pPr>
        <w:tabs>
          <w:tab w:val="left" w:pos="1418"/>
          <w:tab w:val="left" w:pos="1843"/>
        </w:tabs>
        <w:jc w:val="both"/>
        <w:rPr>
          <w:rFonts w:eastAsiaTheme="minorEastAsia"/>
        </w:rPr>
      </w:pPr>
      <w:r w:rsidRPr="00DB10B5">
        <w:rPr>
          <w:rFonts w:eastAsiaTheme="minorEastAsia"/>
        </w:rPr>
        <w:t xml:space="preserve">c) apresentar amostra falsificada ou deteriorada; </w:t>
      </w:r>
    </w:p>
    <w:p w14:paraId="7972351D" w14:textId="77777777" w:rsidR="007C0FF6" w:rsidRPr="00DB10B5" w:rsidRDefault="007C0FF6" w:rsidP="007C0FF6">
      <w:pPr>
        <w:tabs>
          <w:tab w:val="left" w:pos="1418"/>
        </w:tabs>
        <w:jc w:val="both"/>
        <w:rPr>
          <w:rFonts w:eastAsiaTheme="minorEastAsia"/>
          <w:color w:val="000000"/>
        </w:rPr>
      </w:pPr>
      <w:bookmarkStart w:id="26" w:name="_Ref114668251"/>
      <w:r w:rsidRPr="00DB10B5">
        <w:rPr>
          <w:rFonts w:eastAsiaTheme="minorEastAsia"/>
          <w:color w:val="000000"/>
        </w:rPr>
        <w:t>d) praticar atos ilícitos com vistas a frustrar os objetivos da licitação</w:t>
      </w:r>
      <w:bookmarkEnd w:id="26"/>
    </w:p>
    <w:p w14:paraId="2D6C88E1" w14:textId="77777777" w:rsidR="007C0FF6" w:rsidRPr="00DB10B5" w:rsidRDefault="007C0FF6" w:rsidP="007C0FF6">
      <w:pPr>
        <w:tabs>
          <w:tab w:val="left" w:pos="1418"/>
        </w:tabs>
        <w:jc w:val="both"/>
        <w:rPr>
          <w:rFonts w:eastAsiaTheme="minorEastAsia"/>
          <w:color w:val="000000"/>
        </w:rPr>
      </w:pPr>
      <w:bookmarkStart w:id="27" w:name="_Ref114668252"/>
      <w:r w:rsidRPr="00DB10B5">
        <w:rPr>
          <w:rFonts w:eastAsiaTheme="minorEastAsia"/>
          <w:color w:val="000000"/>
        </w:rPr>
        <w:t xml:space="preserve">e) praticar ato lesivo previsto no </w:t>
      </w:r>
      <w:hyperlink r:id="rId21" w:anchor="art5" w:history="1">
        <w:r w:rsidRPr="00DB10B5">
          <w:rPr>
            <w:rFonts w:eastAsiaTheme="minorEastAsia"/>
            <w:color w:val="0000FF"/>
            <w:u w:val="single"/>
          </w:rPr>
          <w:t>art. 5º da Lei n.º 12.846, de 2013</w:t>
        </w:r>
      </w:hyperlink>
      <w:r w:rsidRPr="00DB10B5">
        <w:rPr>
          <w:rFonts w:eastAsiaTheme="minorEastAsia"/>
          <w:color w:val="000000"/>
        </w:rPr>
        <w:t>.</w:t>
      </w:r>
      <w:bookmarkEnd w:id="27"/>
    </w:p>
    <w:p w14:paraId="37CBF695" w14:textId="77777777" w:rsidR="007C0FF6" w:rsidRPr="00DB10B5" w:rsidRDefault="007C0FF6" w:rsidP="007C0FF6">
      <w:pPr>
        <w:tabs>
          <w:tab w:val="left" w:pos="1418"/>
        </w:tabs>
        <w:jc w:val="both"/>
        <w:rPr>
          <w:rFonts w:eastAsiaTheme="minorEastAsia"/>
          <w:color w:val="000000"/>
        </w:rPr>
      </w:pPr>
    </w:p>
    <w:bookmarkEnd w:id="20"/>
    <w:p w14:paraId="26BF799D" w14:textId="5C7BF610" w:rsidR="007C0FF6" w:rsidRPr="00DB10B5" w:rsidRDefault="007C0FF6" w:rsidP="007C0FF6">
      <w:pPr>
        <w:pStyle w:val="PargrafodaLista"/>
        <w:tabs>
          <w:tab w:val="left" w:pos="142"/>
        </w:tabs>
        <w:ind w:left="0"/>
        <w:jc w:val="both"/>
        <w:rPr>
          <w:rFonts w:eastAsiaTheme="minorEastAsia"/>
          <w:b/>
          <w:bCs/>
          <w:color w:val="000000"/>
        </w:rPr>
      </w:pPr>
      <w:r w:rsidRPr="00DB10B5">
        <w:rPr>
          <w:rFonts w:eastAsiaTheme="minorEastAsia"/>
          <w:b/>
          <w:bCs/>
          <w:color w:val="000000"/>
        </w:rPr>
        <w:lastRenderedPageBreak/>
        <w:t>1</w:t>
      </w:r>
      <w:r w:rsidR="008A6FDF" w:rsidRPr="00DB10B5">
        <w:rPr>
          <w:rFonts w:eastAsiaTheme="minorEastAsia"/>
          <w:b/>
          <w:bCs/>
          <w:color w:val="000000"/>
        </w:rPr>
        <w:t>5</w:t>
      </w:r>
      <w:r w:rsidRPr="00DB10B5">
        <w:rPr>
          <w:rFonts w:eastAsiaTheme="minorEastAsia"/>
          <w:b/>
          <w:bCs/>
          <w:color w:val="000000"/>
        </w:rPr>
        <w:t xml:space="preserve">.3.  Com fulcro na </w:t>
      </w:r>
      <w:hyperlink r:id="rId22" w:history="1">
        <w:r w:rsidRPr="00DB10B5">
          <w:rPr>
            <w:rFonts w:eastAsiaTheme="minorEastAsia"/>
            <w:b/>
            <w:bCs/>
            <w:color w:val="0000FF"/>
            <w:u w:val="single"/>
          </w:rPr>
          <w:t>Lei nº 14.133, de 2021</w:t>
        </w:r>
      </w:hyperlink>
      <w:r w:rsidRPr="00DB10B5">
        <w:rPr>
          <w:rFonts w:eastAsiaTheme="minorEastAsia"/>
          <w:b/>
          <w:bCs/>
          <w:color w:val="000000"/>
        </w:rPr>
        <w:t xml:space="preserve">, a Administração poderá, garantida a prévia defesa, aplicar aos licitantes e/ou adjudicatários as seguintes sanções, sem prejuízo das responsabilidades civil e criminal: </w:t>
      </w:r>
    </w:p>
    <w:p w14:paraId="1AA93A74" w14:textId="03DEBD7D" w:rsidR="007C0FF6" w:rsidRPr="00DB10B5" w:rsidRDefault="008A6FDF" w:rsidP="00B438E2">
      <w:pPr>
        <w:tabs>
          <w:tab w:val="left" w:pos="284"/>
        </w:tabs>
        <w:jc w:val="both"/>
        <w:rPr>
          <w:rFonts w:eastAsiaTheme="minorEastAsia"/>
          <w:color w:val="000000"/>
        </w:rPr>
      </w:pPr>
      <w:r w:rsidRPr="00DB10B5">
        <w:rPr>
          <w:rFonts w:eastAsiaTheme="minorEastAsia"/>
          <w:color w:val="000000"/>
        </w:rPr>
        <w:t>15</w:t>
      </w:r>
      <w:r w:rsidR="00B438E2" w:rsidRPr="00DB10B5">
        <w:rPr>
          <w:rFonts w:eastAsiaTheme="minorEastAsia"/>
          <w:color w:val="000000"/>
        </w:rPr>
        <w:t xml:space="preserve">.3.1. </w:t>
      </w:r>
      <w:proofErr w:type="gramStart"/>
      <w:r w:rsidR="007C0FF6" w:rsidRPr="00DB10B5">
        <w:rPr>
          <w:rFonts w:eastAsiaTheme="minorEastAsia"/>
          <w:color w:val="000000"/>
        </w:rPr>
        <w:t>advertência</w:t>
      </w:r>
      <w:proofErr w:type="gramEnd"/>
      <w:r w:rsidR="007C0FF6" w:rsidRPr="00DB10B5">
        <w:rPr>
          <w:rFonts w:eastAsiaTheme="minorEastAsia"/>
          <w:color w:val="000000"/>
        </w:rPr>
        <w:t xml:space="preserve">; </w:t>
      </w:r>
    </w:p>
    <w:p w14:paraId="69343361" w14:textId="662584A1" w:rsidR="007C0FF6" w:rsidRPr="00DB10B5" w:rsidRDefault="008A6FDF" w:rsidP="00B438E2">
      <w:pPr>
        <w:tabs>
          <w:tab w:val="left" w:pos="284"/>
        </w:tabs>
        <w:jc w:val="both"/>
        <w:rPr>
          <w:rFonts w:eastAsiaTheme="minorEastAsia"/>
          <w:color w:val="000000"/>
        </w:rPr>
      </w:pPr>
      <w:r w:rsidRPr="00DB10B5">
        <w:rPr>
          <w:rFonts w:eastAsiaTheme="minorEastAsia"/>
          <w:color w:val="000000"/>
        </w:rPr>
        <w:t>15</w:t>
      </w:r>
      <w:r w:rsidR="00B438E2" w:rsidRPr="00DB10B5">
        <w:rPr>
          <w:rFonts w:eastAsiaTheme="minorEastAsia"/>
          <w:color w:val="000000"/>
        </w:rPr>
        <w:t xml:space="preserve">.3.2. </w:t>
      </w:r>
      <w:proofErr w:type="gramStart"/>
      <w:r w:rsidR="007C0FF6" w:rsidRPr="00DB10B5">
        <w:rPr>
          <w:rFonts w:eastAsiaTheme="minorEastAsia"/>
          <w:color w:val="000000"/>
        </w:rPr>
        <w:t>multa</w:t>
      </w:r>
      <w:proofErr w:type="gramEnd"/>
      <w:r w:rsidR="007C0FF6" w:rsidRPr="00DB10B5">
        <w:rPr>
          <w:rFonts w:eastAsiaTheme="minorEastAsia"/>
          <w:color w:val="000000"/>
        </w:rPr>
        <w:t>;</w:t>
      </w:r>
    </w:p>
    <w:p w14:paraId="12A3F5C5" w14:textId="7735ABAF" w:rsidR="007C0FF6" w:rsidRPr="00DB10B5" w:rsidRDefault="008A6FDF" w:rsidP="00B438E2">
      <w:pPr>
        <w:tabs>
          <w:tab w:val="left" w:pos="284"/>
        </w:tabs>
        <w:jc w:val="both"/>
        <w:rPr>
          <w:rFonts w:eastAsiaTheme="minorEastAsia"/>
          <w:color w:val="000000"/>
        </w:rPr>
      </w:pPr>
      <w:r w:rsidRPr="00DB10B5">
        <w:rPr>
          <w:rFonts w:eastAsiaTheme="minorEastAsia"/>
          <w:color w:val="000000"/>
        </w:rPr>
        <w:t>15</w:t>
      </w:r>
      <w:r w:rsidR="00B438E2" w:rsidRPr="00DB10B5">
        <w:rPr>
          <w:rFonts w:eastAsiaTheme="minorEastAsia"/>
          <w:color w:val="000000"/>
        </w:rPr>
        <w:t xml:space="preserve">.3.3. </w:t>
      </w:r>
      <w:proofErr w:type="gramStart"/>
      <w:r w:rsidR="007C0FF6" w:rsidRPr="00DB10B5">
        <w:rPr>
          <w:rFonts w:eastAsiaTheme="minorEastAsia"/>
          <w:color w:val="000000"/>
        </w:rPr>
        <w:t>impedimento</w:t>
      </w:r>
      <w:proofErr w:type="gramEnd"/>
      <w:r w:rsidR="007C0FF6" w:rsidRPr="00DB10B5">
        <w:rPr>
          <w:rFonts w:eastAsiaTheme="minorEastAsia"/>
          <w:color w:val="000000"/>
        </w:rPr>
        <w:t xml:space="preserve"> de licitar e contratar e</w:t>
      </w:r>
    </w:p>
    <w:p w14:paraId="37183EC3" w14:textId="272A346F" w:rsidR="007C0FF6" w:rsidRPr="00DB10B5" w:rsidRDefault="002C4CE4" w:rsidP="007C0FF6">
      <w:pPr>
        <w:tabs>
          <w:tab w:val="left" w:pos="1418"/>
        </w:tabs>
        <w:jc w:val="both"/>
        <w:rPr>
          <w:rFonts w:eastAsiaTheme="minorEastAsia"/>
          <w:color w:val="000000"/>
        </w:rPr>
      </w:pPr>
      <w:r>
        <w:rPr>
          <w:rFonts w:eastAsiaTheme="minorEastAsia"/>
          <w:color w:val="000000"/>
        </w:rPr>
        <w:t xml:space="preserve">15.3.4. </w:t>
      </w:r>
      <w:proofErr w:type="gramStart"/>
      <w:r w:rsidR="007C0FF6" w:rsidRPr="00DB10B5">
        <w:rPr>
          <w:rFonts w:eastAsiaTheme="minorEastAsia"/>
          <w:color w:val="000000"/>
        </w:rPr>
        <w:t>declaração</w:t>
      </w:r>
      <w:proofErr w:type="gramEnd"/>
      <w:r w:rsidR="007C0FF6" w:rsidRPr="00DB10B5">
        <w:rPr>
          <w:rFonts w:eastAsiaTheme="minorEastAsia"/>
          <w:color w:val="000000"/>
        </w:rPr>
        <w:t xml:space="preserve"> de inidoneidade para licitar ou contratar, enquanto perdurarem os motivos determinantes da punição ou até que seja promovida sua reabilitação perante a própria autoridade que aplicou a penalidade.</w:t>
      </w:r>
    </w:p>
    <w:p w14:paraId="382CA185" w14:textId="77777777" w:rsidR="007C0FF6" w:rsidRPr="00DB10B5" w:rsidRDefault="007C0FF6" w:rsidP="007C0FF6">
      <w:pPr>
        <w:tabs>
          <w:tab w:val="left" w:pos="1134"/>
          <w:tab w:val="left" w:pos="1418"/>
        </w:tabs>
        <w:jc w:val="both"/>
        <w:rPr>
          <w:rFonts w:eastAsiaTheme="minorEastAsia"/>
          <w:color w:val="000000"/>
        </w:rPr>
      </w:pPr>
    </w:p>
    <w:p w14:paraId="233D4DA0" w14:textId="1BD0DF50" w:rsidR="007C0FF6" w:rsidRPr="00DB10B5" w:rsidRDefault="007C0FF6" w:rsidP="007C0FF6">
      <w:pPr>
        <w:tabs>
          <w:tab w:val="left" w:pos="0"/>
        </w:tabs>
        <w:jc w:val="both"/>
        <w:rPr>
          <w:rFonts w:eastAsiaTheme="minorEastAsia"/>
          <w:color w:val="000000"/>
        </w:rPr>
      </w:pPr>
      <w:r w:rsidRPr="00DB10B5">
        <w:rPr>
          <w:rFonts w:eastAsiaTheme="minorEastAsia"/>
          <w:b/>
          <w:color w:val="000000"/>
        </w:rPr>
        <w:t>1</w:t>
      </w:r>
      <w:r w:rsidR="008A6FDF" w:rsidRPr="00DB10B5">
        <w:rPr>
          <w:rFonts w:eastAsiaTheme="minorEastAsia"/>
          <w:b/>
          <w:color w:val="000000"/>
        </w:rPr>
        <w:t>5</w:t>
      </w:r>
      <w:r w:rsidRPr="00DB10B5">
        <w:rPr>
          <w:rFonts w:eastAsiaTheme="minorEastAsia"/>
          <w:b/>
          <w:color w:val="000000"/>
        </w:rPr>
        <w:t>.4.</w:t>
      </w:r>
      <w:r w:rsidRPr="00DB10B5">
        <w:rPr>
          <w:rFonts w:eastAsiaTheme="minorEastAsia"/>
          <w:color w:val="000000"/>
        </w:rPr>
        <w:t xml:space="preserve"> Na aplicação das sanções serão considerados os elementos previstos no art. 156, § 1º, da Lei 14.133/2021.</w:t>
      </w:r>
    </w:p>
    <w:p w14:paraId="01D7B298" w14:textId="77777777" w:rsidR="007C0FF6" w:rsidRPr="00DB10B5" w:rsidRDefault="007C0FF6" w:rsidP="007C0FF6">
      <w:pPr>
        <w:tabs>
          <w:tab w:val="left" w:pos="1134"/>
          <w:tab w:val="left" w:pos="1418"/>
        </w:tabs>
        <w:jc w:val="both"/>
        <w:rPr>
          <w:rFonts w:eastAsiaTheme="minorEastAsia"/>
          <w:color w:val="000000"/>
        </w:rPr>
      </w:pPr>
    </w:p>
    <w:p w14:paraId="4AEB1EED" w14:textId="623EBE39" w:rsidR="007C0FF6" w:rsidRPr="00DB10B5" w:rsidRDefault="00DF78F7" w:rsidP="00DF78F7">
      <w:pPr>
        <w:jc w:val="both"/>
        <w:rPr>
          <w:rFonts w:eastAsiaTheme="minorEastAsia"/>
          <w:color w:val="000000"/>
        </w:rPr>
      </w:pPr>
      <w:r w:rsidRPr="00DB10B5">
        <w:rPr>
          <w:rFonts w:eastAsiaTheme="minorEastAsia"/>
          <w:b/>
          <w:color w:val="000000"/>
        </w:rPr>
        <w:t>1</w:t>
      </w:r>
      <w:r w:rsidR="008A6FDF" w:rsidRPr="00DB10B5">
        <w:rPr>
          <w:rFonts w:eastAsiaTheme="minorEastAsia"/>
          <w:b/>
          <w:color w:val="000000"/>
        </w:rPr>
        <w:t>5</w:t>
      </w:r>
      <w:r w:rsidRPr="00DB10B5">
        <w:rPr>
          <w:rFonts w:eastAsiaTheme="minorEastAsia"/>
          <w:b/>
          <w:color w:val="000000"/>
        </w:rPr>
        <w:t>.5.</w:t>
      </w:r>
      <w:r w:rsidRPr="00DB10B5">
        <w:rPr>
          <w:rFonts w:eastAsiaTheme="minorEastAsia"/>
          <w:color w:val="000000"/>
        </w:rPr>
        <w:t xml:space="preserve"> </w:t>
      </w:r>
      <w:r w:rsidR="007C0FF6" w:rsidRPr="00DB10B5">
        <w:rPr>
          <w:rFonts w:eastAsiaTheme="minorEastAsia"/>
          <w:color w:val="000000"/>
        </w:rPr>
        <w:t>As sanções de advertência, impedimento de licitar e contratar e declaração de inidoneidade, bem como a sanção de multa aplicada em percentual de 0,5% a 30% incidente sobre o valor da proposta, respeitarão o devido processo legal, obedecerão ao prazo de defesa previsto nos art</w:t>
      </w:r>
      <w:r w:rsidR="002C4CE4">
        <w:rPr>
          <w:rFonts w:eastAsiaTheme="minorEastAsia"/>
          <w:color w:val="000000"/>
        </w:rPr>
        <w:t>.</w:t>
      </w:r>
      <w:r w:rsidR="007C0FF6" w:rsidRPr="00DB10B5">
        <w:rPr>
          <w:rFonts w:eastAsiaTheme="minorEastAsia"/>
          <w:color w:val="000000"/>
        </w:rPr>
        <w:t xml:space="preserve"> 156 e seguintes, da Lei 14.133/2021.</w:t>
      </w:r>
    </w:p>
    <w:p w14:paraId="390E3C4C" w14:textId="77777777" w:rsidR="007C0FF6" w:rsidRPr="00DB10B5" w:rsidRDefault="007C0FF6" w:rsidP="007C0FF6">
      <w:pPr>
        <w:ind w:left="720"/>
        <w:contextualSpacing/>
      </w:pPr>
    </w:p>
    <w:p w14:paraId="722C040D" w14:textId="4A510FB2" w:rsidR="007C0FF6" w:rsidRPr="00DB10B5" w:rsidRDefault="00DF78F7" w:rsidP="00DF78F7">
      <w:pPr>
        <w:jc w:val="both"/>
        <w:rPr>
          <w:rFonts w:eastAsiaTheme="minorEastAsia"/>
          <w:color w:val="000000"/>
        </w:rPr>
      </w:pPr>
      <w:r w:rsidRPr="00DB10B5">
        <w:rPr>
          <w:rFonts w:eastAsiaTheme="minorEastAsia"/>
          <w:b/>
          <w:color w:val="000000"/>
        </w:rPr>
        <w:t>1</w:t>
      </w:r>
      <w:r w:rsidR="008A6FDF" w:rsidRPr="00DB10B5">
        <w:rPr>
          <w:rFonts w:eastAsiaTheme="minorEastAsia"/>
          <w:b/>
          <w:color w:val="000000"/>
        </w:rPr>
        <w:t>5</w:t>
      </w:r>
      <w:r w:rsidRPr="00DB10B5">
        <w:rPr>
          <w:rFonts w:eastAsiaTheme="minorEastAsia"/>
          <w:b/>
          <w:color w:val="000000"/>
        </w:rPr>
        <w:t>.6.</w:t>
      </w:r>
      <w:r w:rsidRPr="00DB10B5">
        <w:rPr>
          <w:rFonts w:eastAsiaTheme="minorEastAsia"/>
          <w:color w:val="000000"/>
        </w:rPr>
        <w:t xml:space="preserve"> </w:t>
      </w:r>
      <w:r w:rsidR="007C0FF6" w:rsidRPr="00DB10B5">
        <w:rPr>
          <w:rFonts w:eastAsiaTheme="minorEastAsia"/>
          <w:color w:val="000000"/>
        </w:rPr>
        <w:t>A recusa injustificada do adjudicatário em assinar o contrato ou a ata de registro de preço, ou em aceitar ou retirar o instrumento equivalente no prazo estabelecido pela Administração, caracterizará o descumprimento total da obrigação assumida.</w:t>
      </w:r>
    </w:p>
    <w:p w14:paraId="1DA45BC3" w14:textId="77777777" w:rsidR="007C0FF6" w:rsidRPr="00DB10B5" w:rsidRDefault="007C0FF6" w:rsidP="007C0FF6">
      <w:pPr>
        <w:tabs>
          <w:tab w:val="left" w:pos="288"/>
        </w:tabs>
        <w:jc w:val="both"/>
      </w:pPr>
    </w:p>
    <w:p w14:paraId="45611730" w14:textId="680AE1E9" w:rsidR="007C0FF6" w:rsidRPr="00DB10B5" w:rsidRDefault="00DF78F7" w:rsidP="00DF78F7">
      <w:pPr>
        <w:autoSpaceDE w:val="0"/>
        <w:autoSpaceDN w:val="0"/>
        <w:adjustRightInd w:val="0"/>
        <w:contextualSpacing/>
        <w:jc w:val="both"/>
      </w:pPr>
      <w:r w:rsidRPr="00DB10B5">
        <w:rPr>
          <w:b/>
        </w:rPr>
        <w:t>1</w:t>
      </w:r>
      <w:r w:rsidR="008A6FDF" w:rsidRPr="00DB10B5">
        <w:rPr>
          <w:b/>
        </w:rPr>
        <w:t>5</w:t>
      </w:r>
      <w:r w:rsidRPr="00DB10B5">
        <w:rPr>
          <w:b/>
        </w:rPr>
        <w:t>.7.</w:t>
      </w:r>
      <w:r w:rsidR="007C0FF6" w:rsidRPr="00DB10B5">
        <w:t xml:space="preserve"> As sanções de advertência, impedimento de licitar e contratar e declaração de inidoneidade para licitar ou contratar poderão ser aplicadas, cumulativamente ou não, à penalidade de multa.</w:t>
      </w:r>
    </w:p>
    <w:p w14:paraId="38C373FD" w14:textId="77777777" w:rsidR="007C0FF6" w:rsidRPr="00DB10B5" w:rsidRDefault="007C0FF6" w:rsidP="007C0FF6">
      <w:pPr>
        <w:autoSpaceDE w:val="0"/>
        <w:autoSpaceDN w:val="0"/>
        <w:adjustRightInd w:val="0"/>
        <w:jc w:val="both"/>
      </w:pPr>
    </w:p>
    <w:p w14:paraId="3D458BCC" w14:textId="0977DA74" w:rsidR="007C0FF6" w:rsidRPr="00DB10B5" w:rsidRDefault="00DF78F7" w:rsidP="00DF78F7">
      <w:pPr>
        <w:tabs>
          <w:tab w:val="left" w:pos="0"/>
        </w:tabs>
        <w:autoSpaceDE w:val="0"/>
        <w:autoSpaceDN w:val="0"/>
        <w:adjustRightInd w:val="0"/>
        <w:contextualSpacing/>
        <w:jc w:val="both"/>
      </w:pPr>
      <w:r w:rsidRPr="00DB10B5">
        <w:rPr>
          <w:b/>
        </w:rPr>
        <w:t>1</w:t>
      </w:r>
      <w:r w:rsidR="008A6FDF" w:rsidRPr="00DB10B5">
        <w:rPr>
          <w:b/>
        </w:rPr>
        <w:t>5</w:t>
      </w:r>
      <w:r w:rsidRPr="00DB10B5">
        <w:rPr>
          <w:b/>
        </w:rPr>
        <w:t>.8.</w:t>
      </w:r>
      <w:r w:rsidR="007C0FF6" w:rsidRPr="00DB10B5">
        <w:t xml:space="preserve"> Na aplicação da sanção de multa será facultada a defesa do interessado </w:t>
      </w:r>
      <w:r w:rsidR="007C0FF6" w:rsidRPr="00DB10B5">
        <w:rPr>
          <w:b/>
          <w:bCs/>
        </w:rPr>
        <w:t>no prazo de 15 (quinze) dias úteis</w:t>
      </w:r>
      <w:r w:rsidR="007C0FF6" w:rsidRPr="00DB10B5">
        <w:t>, contado da data de sua intimação.</w:t>
      </w:r>
    </w:p>
    <w:p w14:paraId="3010F79D" w14:textId="77777777" w:rsidR="007C0FF6" w:rsidRPr="00DB10B5" w:rsidRDefault="007C0FF6" w:rsidP="007C0FF6">
      <w:pPr>
        <w:tabs>
          <w:tab w:val="left" w:pos="288"/>
        </w:tabs>
        <w:jc w:val="both"/>
      </w:pPr>
    </w:p>
    <w:p w14:paraId="15F80819" w14:textId="391C36DA" w:rsidR="007C0FF6" w:rsidRPr="00DB10B5" w:rsidRDefault="00DF78F7" w:rsidP="00DF78F7">
      <w:pPr>
        <w:autoSpaceDE w:val="0"/>
        <w:autoSpaceDN w:val="0"/>
        <w:adjustRightInd w:val="0"/>
        <w:contextualSpacing/>
        <w:jc w:val="both"/>
      </w:pPr>
      <w:r w:rsidRPr="00DB10B5">
        <w:rPr>
          <w:b/>
        </w:rPr>
        <w:t>1</w:t>
      </w:r>
      <w:r w:rsidR="008A6FDF" w:rsidRPr="00DB10B5">
        <w:rPr>
          <w:b/>
        </w:rPr>
        <w:t>5</w:t>
      </w:r>
      <w:r w:rsidRPr="00DB10B5">
        <w:rPr>
          <w:b/>
        </w:rPr>
        <w:t>.9.</w:t>
      </w:r>
      <w:r w:rsidRPr="00DB10B5">
        <w:t xml:space="preserve"> </w:t>
      </w:r>
      <w:r w:rsidR="007C0FF6" w:rsidRPr="00DB10B5">
        <w:t xml:space="preserve"> A sanção de impedimento de licitar e contratar será aplicada ao responsável em decorrência das infrações administrativas e quando não se justificar a imposição de penalidade mais grave, e impedirá o responsável de licitar e contratar no âmbito da Administração Pública direta e indireta do ente federativo a qual pertencer o órgão ou entidade, </w:t>
      </w:r>
      <w:r w:rsidR="007C0FF6" w:rsidRPr="00DB10B5">
        <w:rPr>
          <w:b/>
          <w:bCs/>
          <w:u w:val="single"/>
        </w:rPr>
        <w:t>pelo prazo máximo de 3 (três) anos</w:t>
      </w:r>
      <w:r w:rsidR="007C0FF6" w:rsidRPr="00DB10B5">
        <w:t>.</w:t>
      </w:r>
    </w:p>
    <w:p w14:paraId="675B5430" w14:textId="77777777" w:rsidR="007C0FF6" w:rsidRPr="00DB10B5" w:rsidRDefault="007C0FF6" w:rsidP="007C0FF6">
      <w:pPr>
        <w:pStyle w:val="PargrafodaLista"/>
      </w:pPr>
    </w:p>
    <w:p w14:paraId="35B99C9D" w14:textId="7F22CDC7" w:rsidR="007C0FF6" w:rsidRPr="00DB10B5" w:rsidRDefault="00DF78F7" w:rsidP="00DF78F7">
      <w:pPr>
        <w:autoSpaceDE w:val="0"/>
        <w:autoSpaceDN w:val="0"/>
        <w:adjustRightInd w:val="0"/>
        <w:contextualSpacing/>
        <w:jc w:val="both"/>
        <w:rPr>
          <w:color w:val="0000EF"/>
        </w:rPr>
      </w:pPr>
      <w:r w:rsidRPr="00DB10B5">
        <w:rPr>
          <w:b/>
          <w:color w:val="000000"/>
        </w:rPr>
        <w:t>1</w:t>
      </w:r>
      <w:r w:rsidR="008A6FDF" w:rsidRPr="00DB10B5">
        <w:rPr>
          <w:b/>
          <w:color w:val="000000"/>
        </w:rPr>
        <w:t>5</w:t>
      </w:r>
      <w:r w:rsidRPr="00DB10B5">
        <w:rPr>
          <w:b/>
          <w:color w:val="000000"/>
        </w:rPr>
        <w:t>.10.</w:t>
      </w:r>
      <w:r w:rsidRPr="00DB10B5">
        <w:rPr>
          <w:color w:val="000000"/>
        </w:rPr>
        <w:t xml:space="preserve"> </w:t>
      </w:r>
      <w:r w:rsidR="007C0FF6" w:rsidRPr="00DB10B5">
        <w:rPr>
          <w:color w:val="000000"/>
        </w:rPr>
        <w:t xml:space="preserve">Poderá ser aplicada ao responsável a sanção de declaração de inidoneidade para licitar ou contratar, em decorrência da prática das infrações, bem como pelas infrações administrativas que justifiquem a imposição de penalidade mais grave que a sanção de impedimento de licitar e contratar, cuja duração observará o prazo previsto no </w:t>
      </w:r>
      <w:r w:rsidR="007C0FF6" w:rsidRPr="00DB10B5">
        <w:rPr>
          <w:color w:val="0000EF"/>
        </w:rPr>
        <w:t xml:space="preserve">art. 156, §5º, da Lei </w:t>
      </w:r>
      <w:proofErr w:type="gramStart"/>
      <w:r w:rsidR="007C0FF6" w:rsidRPr="00DB10B5">
        <w:rPr>
          <w:color w:val="0000EF"/>
        </w:rPr>
        <w:t>n.º</w:t>
      </w:r>
      <w:proofErr w:type="gramEnd"/>
      <w:r w:rsidR="007C0FF6" w:rsidRPr="00DB10B5">
        <w:rPr>
          <w:color w:val="0000EF"/>
        </w:rPr>
        <w:t xml:space="preserve"> 14.133/2021.</w:t>
      </w:r>
    </w:p>
    <w:p w14:paraId="2CBA1172" w14:textId="77777777" w:rsidR="007C0FF6" w:rsidRPr="00DB10B5" w:rsidRDefault="007C0FF6" w:rsidP="007C0FF6">
      <w:pPr>
        <w:autoSpaceDE w:val="0"/>
        <w:autoSpaceDN w:val="0"/>
        <w:adjustRightInd w:val="0"/>
        <w:contextualSpacing/>
        <w:jc w:val="both"/>
        <w:rPr>
          <w:color w:val="000000"/>
        </w:rPr>
      </w:pPr>
    </w:p>
    <w:p w14:paraId="793C1728" w14:textId="05B78BD3" w:rsidR="007C0FF6" w:rsidRPr="00DB10B5" w:rsidRDefault="00DF78F7" w:rsidP="00DF78F7">
      <w:pPr>
        <w:autoSpaceDE w:val="0"/>
        <w:autoSpaceDN w:val="0"/>
        <w:adjustRightInd w:val="0"/>
        <w:contextualSpacing/>
        <w:jc w:val="both"/>
        <w:rPr>
          <w:color w:val="000000"/>
        </w:rPr>
      </w:pPr>
      <w:r w:rsidRPr="00DB10B5">
        <w:rPr>
          <w:b/>
          <w:color w:val="000000"/>
        </w:rPr>
        <w:t>1</w:t>
      </w:r>
      <w:r w:rsidR="008A6FDF" w:rsidRPr="00DB10B5">
        <w:rPr>
          <w:b/>
          <w:color w:val="000000"/>
        </w:rPr>
        <w:t>5</w:t>
      </w:r>
      <w:r w:rsidRPr="00DB10B5">
        <w:rPr>
          <w:b/>
          <w:color w:val="000000"/>
        </w:rPr>
        <w:t>.11.</w:t>
      </w:r>
      <w:r w:rsidRPr="00DB10B5">
        <w:rPr>
          <w:color w:val="000000"/>
        </w:rPr>
        <w:t xml:space="preserve"> </w:t>
      </w:r>
      <w:r w:rsidR="007C0FF6" w:rsidRPr="00DB10B5">
        <w:rPr>
          <w:color w:val="000000"/>
        </w:rPr>
        <w:t>A recusa injustificada do adjudicatário em assinar o contrato ou outro instrumento hábil ou a ata de registro de preço, ou em aceitar ou retirar o instrumento equivalente no prazo estabelecido pela Administração, caracterizará o descumprimento total da obrigação assumida e o sujeitará às penalidades e à imediata perda da garantia de proposta em favor do órgão ou entidade promotora da licitação.</w:t>
      </w:r>
    </w:p>
    <w:p w14:paraId="11514415" w14:textId="77777777" w:rsidR="007C0FF6" w:rsidRPr="00DB10B5" w:rsidRDefault="007C0FF6" w:rsidP="007C0FF6">
      <w:pPr>
        <w:autoSpaceDE w:val="0"/>
        <w:autoSpaceDN w:val="0"/>
        <w:adjustRightInd w:val="0"/>
        <w:jc w:val="both"/>
        <w:rPr>
          <w:color w:val="000000"/>
        </w:rPr>
      </w:pPr>
    </w:p>
    <w:p w14:paraId="75AD987E" w14:textId="07265F3F" w:rsidR="007C0FF6" w:rsidRPr="00DB10B5" w:rsidRDefault="00DF78F7" w:rsidP="00DF78F7">
      <w:pPr>
        <w:autoSpaceDE w:val="0"/>
        <w:autoSpaceDN w:val="0"/>
        <w:adjustRightInd w:val="0"/>
        <w:contextualSpacing/>
        <w:jc w:val="both"/>
        <w:rPr>
          <w:color w:val="000000"/>
        </w:rPr>
      </w:pPr>
      <w:r w:rsidRPr="00DB10B5">
        <w:rPr>
          <w:b/>
          <w:color w:val="000000"/>
        </w:rPr>
        <w:lastRenderedPageBreak/>
        <w:t>1</w:t>
      </w:r>
      <w:r w:rsidR="008A6FDF" w:rsidRPr="00DB10B5">
        <w:rPr>
          <w:b/>
          <w:color w:val="000000"/>
        </w:rPr>
        <w:t>5</w:t>
      </w:r>
      <w:r w:rsidRPr="00DB10B5">
        <w:rPr>
          <w:b/>
          <w:color w:val="000000"/>
        </w:rPr>
        <w:t>.12.</w:t>
      </w:r>
      <w:r w:rsidRPr="00DB10B5">
        <w:rPr>
          <w:color w:val="000000"/>
        </w:rPr>
        <w:t xml:space="preserve"> </w:t>
      </w:r>
      <w:r w:rsidR="007C0FF6" w:rsidRPr="00DB10B5">
        <w:rPr>
          <w:color w:val="000000"/>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w:t>
      </w:r>
      <w:r w:rsidR="007C0FF6" w:rsidRPr="00DB10B5">
        <w:rPr>
          <w:b/>
          <w:bCs/>
          <w:color w:val="000000"/>
        </w:rPr>
        <w:t>no prazo de 15 (quinze) dias úteis</w:t>
      </w:r>
      <w:r w:rsidR="007C0FF6" w:rsidRPr="00DB10B5">
        <w:rPr>
          <w:color w:val="000000"/>
        </w:rPr>
        <w:t>, contado da data de sua intimação, apresentar defesa escrita e especificar as provas que pretenda produzir.</w:t>
      </w:r>
    </w:p>
    <w:p w14:paraId="1FC002D3" w14:textId="77777777" w:rsidR="007C0FF6" w:rsidRPr="00DB10B5" w:rsidRDefault="007C0FF6" w:rsidP="007C0FF6">
      <w:pPr>
        <w:ind w:left="720"/>
        <w:contextualSpacing/>
        <w:rPr>
          <w:color w:val="000000"/>
        </w:rPr>
      </w:pPr>
    </w:p>
    <w:p w14:paraId="2439259B" w14:textId="2E484638" w:rsidR="007C0FF6" w:rsidRPr="00DB10B5" w:rsidRDefault="00DF78F7" w:rsidP="00DF78F7">
      <w:pPr>
        <w:autoSpaceDE w:val="0"/>
        <w:autoSpaceDN w:val="0"/>
        <w:adjustRightInd w:val="0"/>
        <w:contextualSpacing/>
        <w:jc w:val="both"/>
      </w:pPr>
      <w:r w:rsidRPr="00DB10B5">
        <w:rPr>
          <w:b/>
        </w:rPr>
        <w:t>1</w:t>
      </w:r>
      <w:r w:rsidR="008A6FDF" w:rsidRPr="00DB10B5">
        <w:rPr>
          <w:b/>
        </w:rPr>
        <w:t>5</w:t>
      </w:r>
      <w:r w:rsidRPr="00DB10B5">
        <w:rPr>
          <w:b/>
        </w:rPr>
        <w:t>.13.</w:t>
      </w:r>
      <w:r w:rsidRPr="00DB10B5">
        <w:t xml:space="preserve"> </w:t>
      </w:r>
      <w:r w:rsidR="007C0FF6" w:rsidRPr="00DB10B5">
        <w:t xml:space="preserve">Caberá recurso </w:t>
      </w:r>
      <w:r w:rsidR="007C0FF6" w:rsidRPr="00DB10B5">
        <w:rPr>
          <w:b/>
          <w:bCs/>
        </w:rPr>
        <w:t>no prazo de 15 (quinze) dias úteis</w:t>
      </w:r>
      <w:r w:rsidR="007C0FF6" w:rsidRPr="00DB10B5">
        <w:t xml:space="preserve"> da aplicação das sanções </w:t>
      </w:r>
      <w:proofErr w:type="gramStart"/>
      <w:r w:rsidR="007C0FF6" w:rsidRPr="00DB10B5">
        <w:t>de  advertência</w:t>
      </w:r>
      <w:proofErr w:type="gramEnd"/>
      <w:r w:rsidR="007C0FF6" w:rsidRPr="00DB10B5">
        <w:t xml:space="preserve">, multa e impedimento de licitar e contratar, contado da data da intimação, o qual será dirigido à autoridade que tiver proferido a decisão recorrida, que, se não a reconsiderar </w:t>
      </w:r>
      <w:r w:rsidR="007C0FF6" w:rsidRPr="00DB10B5">
        <w:rPr>
          <w:b/>
          <w:bCs/>
        </w:rPr>
        <w:t>no prazo de 5 (cinco) dias úteis,</w:t>
      </w:r>
      <w:r w:rsidR="007C0FF6" w:rsidRPr="00DB10B5">
        <w:t xml:space="preserve"> encaminhará o recurso com sua motivação à autoridade superior, que deverá proferir sua decisão no prazo máximo de 20 (vinte) dias úteis, contado do recebimento dos autos.</w:t>
      </w:r>
    </w:p>
    <w:p w14:paraId="3F6473B1" w14:textId="77777777" w:rsidR="007C0FF6" w:rsidRPr="00DB10B5" w:rsidRDefault="007C0FF6" w:rsidP="007C0FF6">
      <w:pPr>
        <w:autoSpaceDE w:val="0"/>
        <w:autoSpaceDN w:val="0"/>
        <w:adjustRightInd w:val="0"/>
        <w:contextualSpacing/>
      </w:pPr>
    </w:p>
    <w:p w14:paraId="0BB7129D" w14:textId="540CD993" w:rsidR="007C0FF6" w:rsidRPr="00DB10B5" w:rsidRDefault="00DF78F7" w:rsidP="00DF78F7">
      <w:pPr>
        <w:autoSpaceDE w:val="0"/>
        <w:autoSpaceDN w:val="0"/>
        <w:adjustRightInd w:val="0"/>
        <w:contextualSpacing/>
        <w:jc w:val="both"/>
      </w:pPr>
      <w:r w:rsidRPr="00DB10B5">
        <w:rPr>
          <w:b/>
        </w:rPr>
        <w:t>1</w:t>
      </w:r>
      <w:r w:rsidR="008A6FDF" w:rsidRPr="00DB10B5">
        <w:rPr>
          <w:b/>
        </w:rPr>
        <w:t>5</w:t>
      </w:r>
      <w:r w:rsidRPr="00DB10B5">
        <w:rPr>
          <w:b/>
        </w:rPr>
        <w:t>.14.</w:t>
      </w:r>
      <w:r w:rsidRPr="00DB10B5">
        <w:t xml:space="preserve"> </w:t>
      </w:r>
      <w:r w:rsidR="007C0FF6" w:rsidRPr="00DB10B5">
        <w:t xml:space="preserve">Caberá a apresentação de pedido de reconsideração da aplicação da sanção de declaração de inidoneidade para licitar ou contratar no </w:t>
      </w:r>
      <w:r w:rsidR="007C0FF6" w:rsidRPr="00DB10B5">
        <w:rPr>
          <w:b/>
          <w:bCs/>
        </w:rPr>
        <w:t>prazo de 15 (quinze) dias úteis</w:t>
      </w:r>
      <w:r w:rsidR="007C0FF6" w:rsidRPr="00DB10B5">
        <w:t xml:space="preserve">, contado da data da intimação, e decidido no </w:t>
      </w:r>
      <w:r w:rsidR="007C0FF6" w:rsidRPr="00DB10B5">
        <w:rPr>
          <w:b/>
          <w:bCs/>
        </w:rPr>
        <w:t>prazo máximo de 20 (vinte) dias úteis</w:t>
      </w:r>
      <w:r w:rsidR="007C0FF6" w:rsidRPr="00DB10B5">
        <w:t>, contado do seu recebimento.</w:t>
      </w:r>
    </w:p>
    <w:p w14:paraId="0951C530" w14:textId="77777777" w:rsidR="007C0FF6" w:rsidRPr="00DB10B5" w:rsidRDefault="007C0FF6" w:rsidP="007C0FF6">
      <w:pPr>
        <w:autoSpaceDE w:val="0"/>
        <w:autoSpaceDN w:val="0"/>
        <w:adjustRightInd w:val="0"/>
        <w:jc w:val="both"/>
      </w:pPr>
    </w:p>
    <w:p w14:paraId="125347C0" w14:textId="64A6A742" w:rsidR="007C0FF6" w:rsidRPr="00DB10B5" w:rsidRDefault="00DF78F7" w:rsidP="00DF78F7">
      <w:pPr>
        <w:autoSpaceDE w:val="0"/>
        <w:autoSpaceDN w:val="0"/>
        <w:adjustRightInd w:val="0"/>
        <w:contextualSpacing/>
        <w:jc w:val="both"/>
      </w:pPr>
      <w:r w:rsidRPr="00DB10B5">
        <w:rPr>
          <w:b/>
        </w:rPr>
        <w:t>1</w:t>
      </w:r>
      <w:r w:rsidR="008A6FDF" w:rsidRPr="00DB10B5">
        <w:rPr>
          <w:b/>
        </w:rPr>
        <w:t>5</w:t>
      </w:r>
      <w:r w:rsidRPr="00DB10B5">
        <w:rPr>
          <w:b/>
        </w:rPr>
        <w:t>.15.</w:t>
      </w:r>
      <w:r w:rsidRPr="00DB10B5">
        <w:t xml:space="preserve"> </w:t>
      </w:r>
      <w:r w:rsidR="007C0FF6" w:rsidRPr="00DB10B5">
        <w:t xml:space="preserve"> O recurso e o pedido de reconsideração terão efeito suspensivo do ato ou da decisão recorrida até que sobrevenha decisão final da autoridade competente.</w:t>
      </w:r>
    </w:p>
    <w:p w14:paraId="016CA927" w14:textId="77777777" w:rsidR="00DF78F7" w:rsidRPr="00DB10B5" w:rsidRDefault="00DF78F7" w:rsidP="00DF78F7">
      <w:pPr>
        <w:autoSpaceDE w:val="0"/>
        <w:autoSpaceDN w:val="0"/>
        <w:adjustRightInd w:val="0"/>
        <w:contextualSpacing/>
        <w:jc w:val="both"/>
      </w:pPr>
    </w:p>
    <w:p w14:paraId="1FF43BFC" w14:textId="4753BE62" w:rsidR="007C0FF6" w:rsidRPr="00DB10B5" w:rsidRDefault="00DF78F7" w:rsidP="00DF78F7">
      <w:pPr>
        <w:autoSpaceDE w:val="0"/>
        <w:autoSpaceDN w:val="0"/>
        <w:adjustRightInd w:val="0"/>
        <w:contextualSpacing/>
        <w:jc w:val="both"/>
      </w:pPr>
      <w:r w:rsidRPr="00DB10B5">
        <w:rPr>
          <w:b/>
        </w:rPr>
        <w:t>1</w:t>
      </w:r>
      <w:r w:rsidR="008A6FDF" w:rsidRPr="00DB10B5">
        <w:rPr>
          <w:b/>
        </w:rPr>
        <w:t>5</w:t>
      </w:r>
      <w:r w:rsidRPr="00DB10B5">
        <w:rPr>
          <w:b/>
        </w:rPr>
        <w:t>.16.</w:t>
      </w:r>
      <w:r w:rsidRPr="00DB10B5">
        <w:t xml:space="preserve"> </w:t>
      </w:r>
      <w:r w:rsidR="007C0FF6" w:rsidRPr="00DB10B5">
        <w:t>A aplicação das sanções previstas neste edital não exclui, em hipótese alguma, a obrigação de reparação integral dos danos causados.</w:t>
      </w:r>
    </w:p>
    <w:p w14:paraId="7ACE041F" w14:textId="77777777" w:rsidR="00DF78F7" w:rsidRPr="00DB10B5" w:rsidRDefault="00DF78F7" w:rsidP="00DF78F7">
      <w:pPr>
        <w:autoSpaceDE w:val="0"/>
        <w:autoSpaceDN w:val="0"/>
        <w:adjustRightInd w:val="0"/>
        <w:contextualSpacing/>
        <w:jc w:val="both"/>
        <w:rPr>
          <w:color w:val="000000"/>
        </w:rPr>
      </w:pPr>
    </w:p>
    <w:p w14:paraId="77AE04F7" w14:textId="0FFC3AA3" w:rsidR="007C0FF6" w:rsidRPr="00DB10B5" w:rsidRDefault="00DF78F7" w:rsidP="000F29FF">
      <w:pPr>
        <w:keepNext/>
        <w:numPr>
          <w:ilvl w:val="8"/>
          <w:numId w:val="2"/>
        </w:numPr>
        <w:tabs>
          <w:tab w:val="left" w:pos="0"/>
        </w:tabs>
        <w:suppressAutoHyphens/>
        <w:jc w:val="both"/>
        <w:outlineLvl w:val="8"/>
        <w:rPr>
          <w:b/>
          <w:lang w:eastAsia="ar-SA"/>
        </w:rPr>
      </w:pPr>
      <w:r w:rsidRPr="00DB10B5">
        <w:rPr>
          <w:b/>
          <w:lang w:eastAsia="ar-SA"/>
        </w:rPr>
        <w:t>1</w:t>
      </w:r>
      <w:r w:rsidR="008A6FDF" w:rsidRPr="00DB10B5">
        <w:rPr>
          <w:b/>
          <w:lang w:eastAsia="ar-SA"/>
        </w:rPr>
        <w:t>6</w:t>
      </w:r>
      <w:r w:rsidR="007C0FF6" w:rsidRPr="00DB10B5">
        <w:rPr>
          <w:b/>
          <w:lang w:eastAsia="ar-SA"/>
        </w:rPr>
        <w:t>. DA DOTAÇÃO ORÇAMENTÁRIA (Art. 92, inciso VIII)</w:t>
      </w:r>
    </w:p>
    <w:p w14:paraId="1EBCC1E3" w14:textId="5D2969DD" w:rsidR="00845828" w:rsidRPr="00DB10B5" w:rsidRDefault="007C0FF6" w:rsidP="00845828">
      <w:pPr>
        <w:jc w:val="both"/>
      </w:pPr>
      <w:r w:rsidRPr="00DB10B5">
        <w:rPr>
          <w:b/>
        </w:rPr>
        <w:t>1</w:t>
      </w:r>
      <w:r w:rsidR="008A6FDF" w:rsidRPr="00DB10B5">
        <w:rPr>
          <w:b/>
        </w:rPr>
        <w:t>6</w:t>
      </w:r>
      <w:r w:rsidRPr="00DB10B5">
        <w:rPr>
          <w:b/>
        </w:rPr>
        <w:t>.1</w:t>
      </w:r>
      <w:r w:rsidRPr="00DB10B5">
        <w:t xml:space="preserve">. </w:t>
      </w:r>
      <w:r w:rsidR="00845828" w:rsidRPr="00DB10B5">
        <w:t>A verba para pagamento do objeto da presente licitação, está de acordo com a dotação orçamentária vigente abaixo, e será de responsabilidade da Prefeitura da Estância Turística de Salto:</w:t>
      </w:r>
    </w:p>
    <w:p w14:paraId="6A017070" w14:textId="118C2950" w:rsidR="007C0FF6" w:rsidRPr="00DB10B5" w:rsidRDefault="007C0FF6" w:rsidP="000B1FB6">
      <w:pPr>
        <w:widowControl w:val="0"/>
        <w:pBdr>
          <w:top w:val="nil"/>
          <w:left w:val="nil"/>
          <w:bottom w:val="nil"/>
          <w:right w:val="nil"/>
          <w:between w:val="nil"/>
        </w:pBdr>
        <w:tabs>
          <w:tab w:val="left" w:pos="426"/>
        </w:tabs>
        <w:jc w:val="both"/>
        <w:rPr>
          <w:rFonts w:eastAsia="Batang"/>
        </w:rPr>
      </w:pPr>
    </w:p>
    <w:tbl>
      <w:tblPr>
        <w:tblStyle w:val="Tabelacomgrade"/>
        <w:tblW w:w="0" w:type="auto"/>
        <w:jc w:val="center"/>
        <w:tblLook w:val="04A0" w:firstRow="1" w:lastRow="0" w:firstColumn="1" w:lastColumn="0" w:noHBand="0" w:noVBand="1"/>
      </w:tblPr>
      <w:tblGrid>
        <w:gridCol w:w="993"/>
        <w:gridCol w:w="5031"/>
        <w:gridCol w:w="2051"/>
      </w:tblGrid>
      <w:tr w:rsidR="00361627" w:rsidRPr="00DB10B5" w14:paraId="7A4774F0" w14:textId="77777777" w:rsidTr="0079189F">
        <w:trPr>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4C28E" w14:textId="77777777" w:rsidR="00361627" w:rsidRPr="00DB10B5" w:rsidRDefault="00361627" w:rsidP="0079189F">
            <w:pPr>
              <w:tabs>
                <w:tab w:val="left" w:pos="2835"/>
              </w:tabs>
              <w:jc w:val="center"/>
              <w:rPr>
                <w:b/>
                <w:bCs/>
                <w:sz w:val="20"/>
                <w:szCs w:val="20"/>
              </w:rPr>
            </w:pPr>
            <w:r w:rsidRPr="00DB10B5">
              <w:rPr>
                <w:b/>
                <w:bCs/>
                <w:sz w:val="20"/>
                <w:szCs w:val="20"/>
              </w:rPr>
              <w:t>Ficha</w:t>
            </w:r>
          </w:p>
        </w:tc>
        <w:tc>
          <w:tcPr>
            <w:tcW w:w="50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8810C" w14:textId="77777777" w:rsidR="00361627" w:rsidRPr="00DB10B5" w:rsidRDefault="00361627" w:rsidP="0079189F">
            <w:pPr>
              <w:tabs>
                <w:tab w:val="left" w:pos="2835"/>
              </w:tabs>
              <w:jc w:val="center"/>
              <w:rPr>
                <w:b/>
                <w:bCs/>
                <w:sz w:val="20"/>
                <w:szCs w:val="20"/>
              </w:rPr>
            </w:pPr>
            <w:r w:rsidRPr="00DB10B5">
              <w:rPr>
                <w:b/>
                <w:bCs/>
                <w:sz w:val="20"/>
                <w:szCs w:val="20"/>
              </w:rPr>
              <w:t>Dotação</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BA3CB" w14:textId="77777777" w:rsidR="00361627" w:rsidRPr="00DB10B5" w:rsidRDefault="00361627" w:rsidP="0079189F">
            <w:pPr>
              <w:tabs>
                <w:tab w:val="left" w:pos="2835"/>
              </w:tabs>
              <w:jc w:val="center"/>
              <w:rPr>
                <w:b/>
                <w:bCs/>
                <w:sz w:val="20"/>
                <w:szCs w:val="20"/>
              </w:rPr>
            </w:pPr>
            <w:r w:rsidRPr="00DB10B5">
              <w:rPr>
                <w:b/>
                <w:bCs/>
                <w:sz w:val="20"/>
                <w:szCs w:val="20"/>
              </w:rPr>
              <w:t>Secretaria</w:t>
            </w:r>
          </w:p>
        </w:tc>
      </w:tr>
      <w:tr w:rsidR="00361627" w:rsidRPr="00DB10B5" w14:paraId="7C3DCB7D" w14:textId="77777777" w:rsidTr="0079189F">
        <w:trPr>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25E255B" w14:textId="77777777" w:rsidR="00361627" w:rsidRPr="00DB10B5" w:rsidRDefault="00361627" w:rsidP="0079189F">
            <w:pPr>
              <w:tabs>
                <w:tab w:val="left" w:pos="2835"/>
              </w:tabs>
              <w:jc w:val="center"/>
              <w:rPr>
                <w:sz w:val="20"/>
                <w:szCs w:val="20"/>
              </w:rPr>
            </w:pPr>
            <w:r w:rsidRPr="00DB10B5">
              <w:rPr>
                <w:rFonts w:eastAsia="Bookman Old Style"/>
              </w:rPr>
              <w:t>1063</w:t>
            </w:r>
          </w:p>
        </w:tc>
        <w:tc>
          <w:tcPr>
            <w:tcW w:w="5031" w:type="dxa"/>
            <w:tcBorders>
              <w:top w:val="single" w:sz="4" w:space="0" w:color="auto"/>
              <w:left w:val="single" w:sz="4" w:space="0" w:color="auto"/>
              <w:bottom w:val="single" w:sz="4" w:space="0" w:color="auto"/>
              <w:right w:val="single" w:sz="4" w:space="0" w:color="auto"/>
            </w:tcBorders>
            <w:shd w:val="clear" w:color="auto" w:fill="auto"/>
            <w:vAlign w:val="center"/>
          </w:tcPr>
          <w:p w14:paraId="10CBEBCE" w14:textId="65CCD4A8" w:rsidR="00361627" w:rsidRDefault="00361627" w:rsidP="0079189F">
            <w:pPr>
              <w:tabs>
                <w:tab w:val="left" w:pos="2835"/>
              </w:tabs>
              <w:jc w:val="center"/>
              <w:rPr>
                <w:rFonts w:eastAsia="Bookman Old Style"/>
              </w:rPr>
            </w:pPr>
            <w:r w:rsidRPr="00DB10B5">
              <w:rPr>
                <w:rFonts w:eastAsia="Bookman Old Style"/>
              </w:rPr>
              <w:t xml:space="preserve">02.04.02.449051.15.451.0008.1.013.07.1000299 </w:t>
            </w:r>
          </w:p>
          <w:p w14:paraId="7A21E5D8" w14:textId="1E5A2C85" w:rsidR="00361627" w:rsidRPr="00DB10B5" w:rsidRDefault="00296044" w:rsidP="00296044">
            <w:pPr>
              <w:tabs>
                <w:tab w:val="left" w:pos="2835"/>
              </w:tabs>
              <w:jc w:val="center"/>
              <w:rPr>
                <w:sz w:val="20"/>
                <w:szCs w:val="20"/>
              </w:rPr>
            </w:pPr>
            <w:r>
              <w:rPr>
                <w:rFonts w:eastAsia="Bookman Old Style"/>
                <w:sz w:val="20"/>
                <w:szCs w:val="20"/>
              </w:rPr>
              <w:t>Operação de Crédito</w:t>
            </w:r>
          </w:p>
        </w:tc>
        <w:tc>
          <w:tcPr>
            <w:tcW w:w="2051" w:type="dxa"/>
            <w:vMerge w:val="restart"/>
            <w:tcBorders>
              <w:top w:val="single" w:sz="4" w:space="0" w:color="auto"/>
              <w:left w:val="single" w:sz="4" w:space="0" w:color="auto"/>
              <w:right w:val="single" w:sz="4" w:space="0" w:color="auto"/>
            </w:tcBorders>
            <w:shd w:val="clear" w:color="auto" w:fill="auto"/>
            <w:vAlign w:val="center"/>
          </w:tcPr>
          <w:p w14:paraId="017B8F86" w14:textId="77777777" w:rsidR="00361627" w:rsidRPr="00DB10B5" w:rsidRDefault="00361627" w:rsidP="0079189F">
            <w:pPr>
              <w:tabs>
                <w:tab w:val="left" w:pos="2835"/>
              </w:tabs>
              <w:jc w:val="center"/>
              <w:rPr>
                <w:sz w:val="20"/>
                <w:szCs w:val="20"/>
              </w:rPr>
            </w:pPr>
            <w:r w:rsidRPr="00DB10B5">
              <w:rPr>
                <w:sz w:val="20"/>
                <w:szCs w:val="20"/>
              </w:rPr>
              <w:t>Administração e Governo Digital</w:t>
            </w:r>
          </w:p>
        </w:tc>
      </w:tr>
      <w:tr w:rsidR="00361627" w:rsidRPr="00DB10B5" w14:paraId="3820D1F1" w14:textId="77777777" w:rsidTr="0079189F">
        <w:trPr>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9B46302" w14:textId="77777777" w:rsidR="00361627" w:rsidRPr="00DB10B5" w:rsidRDefault="00361627" w:rsidP="0079189F">
            <w:pPr>
              <w:tabs>
                <w:tab w:val="left" w:pos="2835"/>
              </w:tabs>
              <w:jc w:val="center"/>
              <w:rPr>
                <w:sz w:val="20"/>
                <w:szCs w:val="20"/>
              </w:rPr>
            </w:pPr>
            <w:r w:rsidRPr="00DB10B5">
              <w:rPr>
                <w:rFonts w:eastAsia="Bookman Old Style"/>
              </w:rPr>
              <w:t>1067</w:t>
            </w:r>
          </w:p>
        </w:tc>
        <w:tc>
          <w:tcPr>
            <w:tcW w:w="5031" w:type="dxa"/>
            <w:tcBorders>
              <w:top w:val="single" w:sz="4" w:space="0" w:color="auto"/>
              <w:left w:val="single" w:sz="4" w:space="0" w:color="auto"/>
              <w:bottom w:val="single" w:sz="4" w:space="0" w:color="auto"/>
              <w:right w:val="single" w:sz="4" w:space="0" w:color="auto"/>
            </w:tcBorders>
            <w:shd w:val="clear" w:color="auto" w:fill="auto"/>
            <w:vAlign w:val="center"/>
          </w:tcPr>
          <w:p w14:paraId="48473EFC" w14:textId="77777777" w:rsidR="00361627" w:rsidRPr="00DB10B5" w:rsidRDefault="00361627" w:rsidP="0079189F">
            <w:pPr>
              <w:tabs>
                <w:tab w:val="left" w:pos="2835"/>
              </w:tabs>
              <w:jc w:val="center"/>
              <w:rPr>
                <w:rFonts w:eastAsia="Bookman Old Style"/>
              </w:rPr>
            </w:pPr>
            <w:r w:rsidRPr="00DB10B5">
              <w:rPr>
                <w:rFonts w:eastAsia="Bookman Old Style"/>
              </w:rPr>
              <w:t>02.04.02.449051.15.451.0008.1.013.01.1000299</w:t>
            </w:r>
          </w:p>
          <w:p w14:paraId="70481BAA" w14:textId="77777777" w:rsidR="00361627" w:rsidRPr="00DB10B5" w:rsidRDefault="00361627" w:rsidP="0079189F">
            <w:pPr>
              <w:tabs>
                <w:tab w:val="left" w:pos="2835"/>
              </w:tabs>
              <w:jc w:val="center"/>
              <w:rPr>
                <w:rFonts w:eastAsia="Bookman Old Style"/>
              </w:rPr>
            </w:pPr>
            <w:r w:rsidRPr="00DB10B5">
              <w:rPr>
                <w:sz w:val="20"/>
                <w:szCs w:val="20"/>
              </w:rPr>
              <w:t>Recurso Próprio</w:t>
            </w:r>
          </w:p>
        </w:tc>
        <w:tc>
          <w:tcPr>
            <w:tcW w:w="2051" w:type="dxa"/>
            <w:vMerge/>
            <w:tcBorders>
              <w:left w:val="single" w:sz="4" w:space="0" w:color="auto"/>
              <w:right w:val="single" w:sz="4" w:space="0" w:color="auto"/>
            </w:tcBorders>
            <w:shd w:val="clear" w:color="auto" w:fill="auto"/>
            <w:vAlign w:val="center"/>
          </w:tcPr>
          <w:p w14:paraId="195A4BF6" w14:textId="77777777" w:rsidR="00361627" w:rsidRPr="00DB10B5" w:rsidRDefault="00361627" w:rsidP="0079189F">
            <w:pPr>
              <w:tabs>
                <w:tab w:val="left" w:pos="2835"/>
              </w:tabs>
              <w:jc w:val="center"/>
              <w:rPr>
                <w:sz w:val="20"/>
                <w:szCs w:val="20"/>
              </w:rPr>
            </w:pPr>
          </w:p>
        </w:tc>
      </w:tr>
    </w:tbl>
    <w:p w14:paraId="5C04D418" w14:textId="77777777" w:rsidR="00845828" w:rsidRPr="00DB10B5" w:rsidRDefault="00845828" w:rsidP="000B1FB6">
      <w:pPr>
        <w:widowControl w:val="0"/>
        <w:pBdr>
          <w:top w:val="nil"/>
          <w:left w:val="nil"/>
          <w:bottom w:val="nil"/>
          <w:right w:val="nil"/>
          <w:between w:val="nil"/>
        </w:pBdr>
        <w:tabs>
          <w:tab w:val="left" w:pos="426"/>
        </w:tabs>
        <w:jc w:val="both"/>
        <w:rPr>
          <w:rFonts w:eastAsia="Batang"/>
        </w:rPr>
      </w:pPr>
    </w:p>
    <w:p w14:paraId="391721CC" w14:textId="77777777" w:rsidR="00296044" w:rsidRPr="00296044" w:rsidRDefault="007C0FF6" w:rsidP="0079189F">
      <w:pPr>
        <w:numPr>
          <w:ilvl w:val="0"/>
          <w:numId w:val="6"/>
        </w:numPr>
        <w:tabs>
          <w:tab w:val="center" w:pos="4252"/>
          <w:tab w:val="right" w:pos="8504"/>
        </w:tabs>
        <w:contextualSpacing/>
        <w:jc w:val="both"/>
        <w:rPr>
          <w:highlight w:val="green"/>
        </w:rPr>
      </w:pPr>
      <w:r w:rsidRPr="00296044">
        <w:rPr>
          <w:b/>
          <w:lang w:val="pt-PT"/>
        </w:rPr>
        <w:t>1</w:t>
      </w:r>
      <w:r w:rsidR="008A6FDF" w:rsidRPr="00296044">
        <w:rPr>
          <w:b/>
          <w:lang w:val="pt-PT"/>
        </w:rPr>
        <w:t>7</w:t>
      </w:r>
      <w:r w:rsidRPr="00296044">
        <w:rPr>
          <w:b/>
          <w:lang w:val="pt-PT"/>
        </w:rPr>
        <w:t xml:space="preserve">. </w:t>
      </w:r>
      <w:bookmarkStart w:id="28" w:name="_Hlk146284171"/>
      <w:r w:rsidRPr="00296044">
        <w:rPr>
          <w:b/>
          <w:lang w:val="pt-PT"/>
        </w:rPr>
        <w:t>DA VIGÊNCIA</w:t>
      </w:r>
      <w:r w:rsidR="000B1FB6" w:rsidRPr="00296044">
        <w:rPr>
          <w:b/>
          <w:lang w:val="pt-PT"/>
        </w:rPr>
        <w:t xml:space="preserve"> </w:t>
      </w:r>
    </w:p>
    <w:p w14:paraId="2849D43A" w14:textId="15109B01" w:rsidR="002C7E24" w:rsidRPr="00296044" w:rsidRDefault="007C0FF6" w:rsidP="0079189F">
      <w:pPr>
        <w:numPr>
          <w:ilvl w:val="0"/>
          <w:numId w:val="6"/>
        </w:numPr>
        <w:tabs>
          <w:tab w:val="center" w:pos="4252"/>
          <w:tab w:val="right" w:pos="8504"/>
        </w:tabs>
        <w:contextualSpacing/>
        <w:jc w:val="both"/>
      </w:pPr>
      <w:r w:rsidRPr="00296044">
        <w:rPr>
          <w:b/>
          <w:lang w:val="pt-PT"/>
        </w:rPr>
        <w:t>1</w:t>
      </w:r>
      <w:r w:rsidR="008A6FDF" w:rsidRPr="00296044">
        <w:rPr>
          <w:b/>
          <w:lang w:val="pt-PT"/>
        </w:rPr>
        <w:t>7</w:t>
      </w:r>
      <w:r w:rsidRPr="00296044">
        <w:rPr>
          <w:b/>
          <w:lang w:val="pt-PT"/>
        </w:rPr>
        <w:t xml:space="preserve">.1. </w:t>
      </w:r>
      <w:r w:rsidR="001D49D0" w:rsidRPr="002C7E24">
        <w:t>A</w:t>
      </w:r>
      <w:r w:rsidR="001D49D0" w:rsidRPr="00296044">
        <w:rPr>
          <w:spacing w:val="-4"/>
        </w:rPr>
        <w:t xml:space="preserve"> </w:t>
      </w:r>
      <w:r w:rsidR="001D49D0" w:rsidRPr="002C7E24">
        <w:t>vigência</w:t>
      </w:r>
      <w:r w:rsidR="001D49D0" w:rsidRPr="00296044">
        <w:rPr>
          <w:spacing w:val="-4"/>
        </w:rPr>
        <w:t xml:space="preserve"> </w:t>
      </w:r>
      <w:r w:rsidR="001D49D0" w:rsidRPr="002C7E24">
        <w:t xml:space="preserve">do contrato decorrente desta licitação será de 24 (vinte e quatro) meses contados a </w:t>
      </w:r>
      <w:r w:rsidR="001D49D0" w:rsidRPr="00296044">
        <w:t>partir da assinatura do contrato, podendo ser prorrogado a critério da administração</w:t>
      </w:r>
      <w:r w:rsidR="00A71059" w:rsidRPr="00296044">
        <w:t xml:space="preserve">, </w:t>
      </w:r>
      <w:r w:rsidR="002C7E24" w:rsidRPr="00296044">
        <w:t>por</w:t>
      </w:r>
      <w:r w:rsidR="00A71059" w:rsidRPr="00296044">
        <w:rPr>
          <w:rFonts w:eastAsia="Bookman Old Style"/>
        </w:rPr>
        <w:t xml:space="preserve"> trata</w:t>
      </w:r>
      <w:r w:rsidR="002C7E24" w:rsidRPr="00296044">
        <w:rPr>
          <w:rFonts w:eastAsia="Bookman Old Style"/>
        </w:rPr>
        <w:t>r-se</w:t>
      </w:r>
      <w:r w:rsidR="00A71059" w:rsidRPr="00296044">
        <w:rPr>
          <w:rFonts w:eastAsia="Bookman Old Style"/>
        </w:rPr>
        <w:t xml:space="preserve"> de contrato por escopo, </w:t>
      </w:r>
      <w:r w:rsidR="002C7E24" w:rsidRPr="00296044">
        <w:rPr>
          <w:rFonts w:eastAsia="Calibri"/>
        </w:rPr>
        <w:t xml:space="preserve">nos termos dos art. 6º, XVII e art. 111 parágrafo único da Lei Federal </w:t>
      </w:r>
      <w:proofErr w:type="gramStart"/>
      <w:r w:rsidR="002C7E24" w:rsidRPr="00296044">
        <w:rPr>
          <w:rFonts w:eastAsia="Calibri"/>
        </w:rPr>
        <w:t>n.º</w:t>
      </w:r>
      <w:proofErr w:type="gramEnd"/>
      <w:r w:rsidR="002C7E24" w:rsidRPr="00296044">
        <w:rPr>
          <w:rFonts w:eastAsia="Calibri"/>
        </w:rPr>
        <w:t xml:space="preserve"> 14.133/2021.</w:t>
      </w:r>
    </w:p>
    <w:p w14:paraId="23F235F4" w14:textId="698C8561" w:rsidR="000B1FB6" w:rsidRPr="00DB10B5" w:rsidRDefault="00A95C63" w:rsidP="00A95C63">
      <w:pPr>
        <w:widowControl w:val="0"/>
        <w:pBdr>
          <w:top w:val="nil"/>
          <w:left w:val="nil"/>
          <w:bottom w:val="nil"/>
          <w:right w:val="nil"/>
          <w:between w:val="nil"/>
        </w:pBdr>
        <w:tabs>
          <w:tab w:val="left" w:pos="426"/>
        </w:tabs>
        <w:spacing w:before="177"/>
        <w:ind w:right="112"/>
        <w:jc w:val="both"/>
        <w:rPr>
          <w:rFonts w:eastAsia="Arial"/>
        </w:rPr>
      </w:pPr>
      <w:r w:rsidRPr="00DB10B5">
        <w:rPr>
          <w:rFonts w:eastAsia="Arial"/>
          <w:b/>
          <w:bCs/>
        </w:rPr>
        <w:t>1</w:t>
      </w:r>
      <w:r w:rsidR="008A6FDF" w:rsidRPr="00DB10B5">
        <w:rPr>
          <w:rFonts w:eastAsia="Arial"/>
          <w:b/>
          <w:bCs/>
        </w:rPr>
        <w:t>7</w:t>
      </w:r>
      <w:r w:rsidRPr="00DB10B5">
        <w:rPr>
          <w:rFonts w:eastAsia="Arial"/>
          <w:b/>
          <w:bCs/>
        </w:rPr>
        <w:t>.</w:t>
      </w:r>
      <w:r w:rsidR="00BC51DF" w:rsidRPr="00DB10B5">
        <w:rPr>
          <w:rFonts w:eastAsia="Arial"/>
          <w:b/>
          <w:bCs/>
        </w:rPr>
        <w:t>2</w:t>
      </w:r>
      <w:r w:rsidRPr="00DB10B5">
        <w:rPr>
          <w:rFonts w:eastAsia="Arial"/>
          <w:b/>
          <w:bCs/>
        </w:rPr>
        <w:t>.</w:t>
      </w:r>
      <w:r w:rsidRPr="00DB10B5">
        <w:rPr>
          <w:rFonts w:eastAsia="Arial"/>
        </w:rPr>
        <w:t xml:space="preserve"> </w:t>
      </w:r>
      <w:r w:rsidR="000B1FB6" w:rsidRPr="00DB10B5">
        <w:rPr>
          <w:rFonts w:eastAsia="Arial"/>
        </w:rPr>
        <w:t>Eventuais atrasos no cumprimento do Cronograma Físico Financeiro do objeto deverão ser solicitados e devidamente justificados e comprovados, com antecedência, e competirá a equipe técnica da Prefeitura dar o aval para o aditamento de prazo.</w:t>
      </w:r>
    </w:p>
    <w:p w14:paraId="64F19BC8" w14:textId="77777777" w:rsidR="000B1FB6" w:rsidRPr="00DB10B5" w:rsidRDefault="000B1FB6" w:rsidP="000B1FB6">
      <w:pPr>
        <w:contextualSpacing/>
        <w:jc w:val="both"/>
      </w:pPr>
    </w:p>
    <w:bookmarkEnd w:id="28"/>
    <w:p w14:paraId="6FB876F5" w14:textId="77777777" w:rsidR="00296044" w:rsidRDefault="00296044" w:rsidP="00EE5483">
      <w:pPr>
        <w:tabs>
          <w:tab w:val="center" w:pos="4252"/>
          <w:tab w:val="right" w:pos="8504"/>
        </w:tabs>
        <w:jc w:val="both"/>
        <w:rPr>
          <w:b/>
          <w:highlight w:val="green"/>
          <w:lang w:val="pt-PT"/>
        </w:rPr>
      </w:pPr>
    </w:p>
    <w:p w14:paraId="4CFC12B0" w14:textId="77777777" w:rsidR="00296044" w:rsidRDefault="00296044" w:rsidP="00EE5483">
      <w:pPr>
        <w:tabs>
          <w:tab w:val="center" w:pos="4252"/>
          <w:tab w:val="right" w:pos="8504"/>
        </w:tabs>
        <w:jc w:val="both"/>
        <w:rPr>
          <w:b/>
          <w:highlight w:val="green"/>
          <w:lang w:val="pt-PT"/>
        </w:rPr>
      </w:pPr>
    </w:p>
    <w:p w14:paraId="34E98B71" w14:textId="12B88CBE" w:rsidR="00EE5483" w:rsidRPr="00296044" w:rsidRDefault="008A6FDF" w:rsidP="00EE5483">
      <w:pPr>
        <w:tabs>
          <w:tab w:val="center" w:pos="4252"/>
          <w:tab w:val="right" w:pos="8504"/>
        </w:tabs>
        <w:jc w:val="both"/>
        <w:rPr>
          <w:rFonts w:eastAsia="Arial"/>
          <w:b/>
        </w:rPr>
      </w:pPr>
      <w:r w:rsidRPr="00296044">
        <w:rPr>
          <w:b/>
          <w:lang w:val="pt-PT"/>
        </w:rPr>
        <w:lastRenderedPageBreak/>
        <w:t>18</w:t>
      </w:r>
      <w:r w:rsidR="00EE5483" w:rsidRPr="00296044">
        <w:rPr>
          <w:b/>
          <w:lang w:val="pt-PT"/>
        </w:rPr>
        <w:t>.</w:t>
      </w:r>
      <w:r w:rsidR="00EE5483" w:rsidRPr="00296044">
        <w:rPr>
          <w:rFonts w:eastAsia="Arial"/>
          <w:b/>
        </w:rPr>
        <w:t xml:space="preserve"> DO REAJUSTAMENTO DE PREÇO </w:t>
      </w:r>
      <w:r w:rsidR="003C1901" w:rsidRPr="00296044">
        <w:rPr>
          <w:rFonts w:eastAsia="Arial"/>
          <w:b/>
        </w:rPr>
        <w:t>– Art. 25, §7º - Lei 14.133/2021</w:t>
      </w:r>
    </w:p>
    <w:p w14:paraId="22141B12" w14:textId="4F42C2B9" w:rsidR="003C1901" w:rsidRPr="003628CA" w:rsidRDefault="008A6FDF" w:rsidP="003C1901">
      <w:pPr>
        <w:tabs>
          <w:tab w:val="center" w:pos="4252"/>
          <w:tab w:val="right" w:pos="8504"/>
        </w:tabs>
        <w:jc w:val="both"/>
        <w:rPr>
          <w:i/>
          <w:iCs/>
        </w:rPr>
      </w:pPr>
      <w:r w:rsidRPr="00296044">
        <w:rPr>
          <w:b/>
        </w:rPr>
        <w:t>18</w:t>
      </w:r>
      <w:r w:rsidR="00EE5483" w:rsidRPr="00296044">
        <w:rPr>
          <w:b/>
        </w:rPr>
        <w:t>.1</w:t>
      </w:r>
      <w:r w:rsidR="003C1901" w:rsidRPr="00296044">
        <w:rPr>
          <w:b/>
        </w:rPr>
        <w:t xml:space="preserve">. </w:t>
      </w:r>
      <w:r w:rsidR="003C1901" w:rsidRPr="00296044">
        <w:t>Os preços inicialmente registrados são fixos e irreajustáveis no prazo de um ano vinculado a data da apresentação da proposta, podendo ser reajustado e ou repactuado pelo índice IPCA -IBGE</w:t>
      </w:r>
      <w:r w:rsidR="003C1901" w:rsidRPr="00296044">
        <w:rPr>
          <w:i/>
          <w:iCs/>
        </w:rPr>
        <w:t>.</w:t>
      </w:r>
    </w:p>
    <w:p w14:paraId="6D3F2FFD" w14:textId="77777777" w:rsidR="003C1901" w:rsidRDefault="003C1901" w:rsidP="003C1901">
      <w:pPr>
        <w:autoSpaceDE w:val="0"/>
        <w:autoSpaceDN w:val="0"/>
        <w:adjustRightInd w:val="0"/>
        <w:jc w:val="both"/>
      </w:pPr>
    </w:p>
    <w:p w14:paraId="5FC673AC" w14:textId="24AD9510" w:rsidR="003C1901" w:rsidRPr="009C7291" w:rsidRDefault="003C1901" w:rsidP="003C1901">
      <w:pPr>
        <w:autoSpaceDE w:val="0"/>
        <w:autoSpaceDN w:val="0"/>
        <w:adjustRightInd w:val="0"/>
        <w:jc w:val="both"/>
      </w:pPr>
      <w:r>
        <w:rPr>
          <w:b/>
          <w:bCs/>
        </w:rPr>
        <w:t>18.2.</w:t>
      </w:r>
      <w:r w:rsidRPr="009C7291">
        <w:t xml:space="preserve"> Após o interregno de um ano, e independentemente de pedido do contratado, os preços iniciais serão reajustados, mediante a aplicação, pelo contratante do Índice de Preços ao Consumidor Amplo- IPCA/IBGE, exclusivamente para as obrigações iniciadas e concluídas após a ocorrência da anualidade.</w:t>
      </w:r>
    </w:p>
    <w:p w14:paraId="5B5070D7" w14:textId="77777777" w:rsidR="003C1901" w:rsidRPr="009C7291" w:rsidRDefault="003C1901" w:rsidP="003C1901">
      <w:pPr>
        <w:autoSpaceDE w:val="0"/>
        <w:autoSpaceDN w:val="0"/>
        <w:adjustRightInd w:val="0"/>
        <w:jc w:val="both"/>
      </w:pPr>
    </w:p>
    <w:p w14:paraId="3805BC67" w14:textId="242AACE3" w:rsidR="003C1901" w:rsidRPr="009C7291" w:rsidRDefault="003C1901" w:rsidP="003C1901">
      <w:pPr>
        <w:autoSpaceDE w:val="0"/>
        <w:autoSpaceDN w:val="0"/>
        <w:adjustRightInd w:val="0"/>
        <w:jc w:val="both"/>
      </w:pPr>
      <w:r>
        <w:rPr>
          <w:b/>
          <w:bCs/>
        </w:rPr>
        <w:t>18.3.</w:t>
      </w:r>
      <w:r w:rsidRPr="009C7291">
        <w:t xml:space="preserve"> Nos reajustes subsequentes ao primeiro, o interregno mínimo de um ano será contado a partir dos efeitos financeiros do último reajuste.</w:t>
      </w:r>
    </w:p>
    <w:p w14:paraId="4F197C28" w14:textId="77777777" w:rsidR="003C1901" w:rsidRPr="009C7291" w:rsidRDefault="003C1901" w:rsidP="003C1901">
      <w:pPr>
        <w:autoSpaceDE w:val="0"/>
        <w:autoSpaceDN w:val="0"/>
        <w:adjustRightInd w:val="0"/>
        <w:jc w:val="both"/>
      </w:pPr>
    </w:p>
    <w:p w14:paraId="1FBCE1FA" w14:textId="52DBB36F" w:rsidR="003C1901" w:rsidRPr="009C7291" w:rsidRDefault="003C1901" w:rsidP="003C1901">
      <w:pPr>
        <w:autoSpaceDE w:val="0"/>
        <w:autoSpaceDN w:val="0"/>
        <w:adjustRightInd w:val="0"/>
        <w:jc w:val="both"/>
      </w:pPr>
      <w:r>
        <w:rPr>
          <w:b/>
          <w:bCs/>
        </w:rPr>
        <w:t>18.4.</w:t>
      </w:r>
      <w:r w:rsidRPr="009C7291">
        <w:t xml:space="preserve"> No caso de atraso ou não divulgação </w:t>
      </w:r>
      <w:proofErr w:type="gramStart"/>
      <w:r w:rsidRPr="009C7291">
        <w:t>do(</w:t>
      </w:r>
      <w:proofErr w:type="gramEnd"/>
      <w:r w:rsidRPr="009C7291">
        <w:t>s) índice (s) de reajustamento, o contratante pagará ao contratado a importância calculada pela última variação conhecida, liquidando a diferença correspondente tão logo seja(m) divulgado(s) o(s) índice(s) definitivo(s).</w:t>
      </w:r>
    </w:p>
    <w:p w14:paraId="2C35E653" w14:textId="77777777" w:rsidR="003C1901" w:rsidRPr="009C7291" w:rsidRDefault="003C1901" w:rsidP="003C1901">
      <w:pPr>
        <w:autoSpaceDE w:val="0"/>
        <w:autoSpaceDN w:val="0"/>
        <w:adjustRightInd w:val="0"/>
        <w:jc w:val="both"/>
      </w:pPr>
    </w:p>
    <w:p w14:paraId="2AD1C1F7" w14:textId="0C074813" w:rsidR="003C1901" w:rsidRDefault="003C1901" w:rsidP="003C1901">
      <w:pPr>
        <w:autoSpaceDE w:val="0"/>
        <w:autoSpaceDN w:val="0"/>
        <w:adjustRightInd w:val="0"/>
        <w:jc w:val="both"/>
      </w:pPr>
      <w:r>
        <w:rPr>
          <w:b/>
          <w:bCs/>
        </w:rPr>
        <w:t>18.5.</w:t>
      </w:r>
      <w:r w:rsidRPr="009C7291">
        <w:t xml:space="preserve"> Nas aferições finais, </w:t>
      </w:r>
      <w:proofErr w:type="gramStart"/>
      <w:r w:rsidRPr="009C7291">
        <w:t>o(</w:t>
      </w:r>
      <w:proofErr w:type="gramEnd"/>
      <w:r w:rsidRPr="009C7291">
        <w:t>s) índice(s) utilizado(s) para reajuste será(</w:t>
      </w:r>
      <w:proofErr w:type="spellStart"/>
      <w:r w:rsidRPr="009C7291">
        <w:t>ão</w:t>
      </w:r>
      <w:proofErr w:type="spellEnd"/>
      <w:r w:rsidRPr="009C7291">
        <w:t>), obrigatoriamente, o(s) definitivo(s).</w:t>
      </w:r>
    </w:p>
    <w:p w14:paraId="4C0AE2F7" w14:textId="77777777" w:rsidR="003C1901" w:rsidRPr="009C7291" w:rsidRDefault="003C1901" w:rsidP="003C1901">
      <w:pPr>
        <w:autoSpaceDE w:val="0"/>
        <w:autoSpaceDN w:val="0"/>
        <w:adjustRightInd w:val="0"/>
        <w:jc w:val="both"/>
      </w:pPr>
    </w:p>
    <w:p w14:paraId="58B20D73" w14:textId="16B20A36" w:rsidR="003C1901" w:rsidRPr="009C7291" w:rsidRDefault="003C1901" w:rsidP="003C1901">
      <w:pPr>
        <w:autoSpaceDE w:val="0"/>
        <w:autoSpaceDN w:val="0"/>
        <w:adjustRightInd w:val="0"/>
        <w:jc w:val="both"/>
      </w:pPr>
      <w:r>
        <w:rPr>
          <w:b/>
          <w:bCs/>
        </w:rPr>
        <w:t>18.</w:t>
      </w:r>
      <w:r w:rsidR="00C96BB4">
        <w:rPr>
          <w:b/>
          <w:bCs/>
        </w:rPr>
        <w:t>6.</w:t>
      </w:r>
      <w:r w:rsidRPr="009C7291">
        <w:t xml:space="preserve"> Caso </w:t>
      </w:r>
      <w:proofErr w:type="gramStart"/>
      <w:r w:rsidRPr="009C7291">
        <w:t>o(</w:t>
      </w:r>
      <w:proofErr w:type="gramEnd"/>
      <w:r w:rsidRPr="009C7291">
        <w:t>s) índice(s) estabelecido(s) para reajustamento venha(m) a ser extinto(s) ou de qualquer forma não possa(m) mais ser utilizado(s), será(</w:t>
      </w:r>
      <w:proofErr w:type="spellStart"/>
      <w:r w:rsidRPr="009C7291">
        <w:t>ão</w:t>
      </w:r>
      <w:proofErr w:type="spellEnd"/>
      <w:r w:rsidRPr="009C7291">
        <w:t>) adotado(s), em substituição, o(s) que vier(em) a ser determinado(s) pela legislação então em vigor.</w:t>
      </w:r>
    </w:p>
    <w:p w14:paraId="41BAC7F3" w14:textId="77777777" w:rsidR="003C1901" w:rsidRPr="009C7291" w:rsidRDefault="003C1901" w:rsidP="003C1901">
      <w:pPr>
        <w:autoSpaceDE w:val="0"/>
        <w:autoSpaceDN w:val="0"/>
        <w:adjustRightInd w:val="0"/>
        <w:jc w:val="both"/>
      </w:pPr>
    </w:p>
    <w:p w14:paraId="35958095" w14:textId="06FC04BF" w:rsidR="003C1901" w:rsidRPr="009C7291" w:rsidRDefault="00C96BB4" w:rsidP="003C1901">
      <w:pPr>
        <w:autoSpaceDE w:val="0"/>
        <w:autoSpaceDN w:val="0"/>
        <w:adjustRightInd w:val="0"/>
        <w:jc w:val="both"/>
      </w:pPr>
      <w:r>
        <w:rPr>
          <w:b/>
          <w:bCs/>
        </w:rPr>
        <w:t>18.7.</w:t>
      </w:r>
      <w:r w:rsidR="003C1901" w:rsidRPr="009C7291">
        <w:t xml:space="preserve"> Na ausência de previsão legal quanto ao índice substituto, as partes elegerão novo índice oficial, para reajustamento do preço do valor remanescente, por meio de termo aditivo.</w:t>
      </w:r>
    </w:p>
    <w:p w14:paraId="43729CA9" w14:textId="77777777" w:rsidR="003C1901" w:rsidRPr="009C7291" w:rsidRDefault="003C1901" w:rsidP="003C1901">
      <w:pPr>
        <w:autoSpaceDE w:val="0"/>
        <w:autoSpaceDN w:val="0"/>
        <w:adjustRightInd w:val="0"/>
        <w:jc w:val="both"/>
        <w:rPr>
          <w:highlight w:val="green"/>
        </w:rPr>
      </w:pPr>
    </w:p>
    <w:p w14:paraId="1EF0D2A4" w14:textId="3864C7BC" w:rsidR="003C1901" w:rsidRPr="009C7291" w:rsidRDefault="00C96BB4" w:rsidP="003C1901">
      <w:pPr>
        <w:autoSpaceDE w:val="0"/>
        <w:autoSpaceDN w:val="0"/>
        <w:adjustRightInd w:val="0"/>
        <w:jc w:val="both"/>
      </w:pPr>
      <w:r>
        <w:rPr>
          <w:b/>
          <w:bCs/>
        </w:rPr>
        <w:t>18.8.</w:t>
      </w:r>
      <w:r w:rsidR="003C1901" w:rsidRPr="009C7291">
        <w:t xml:space="preserve"> O reajuste será realizado por </w:t>
      </w:r>
      <w:proofErr w:type="spellStart"/>
      <w:r w:rsidR="003C1901" w:rsidRPr="009C7291">
        <w:t>apostilamento</w:t>
      </w:r>
      <w:proofErr w:type="spellEnd"/>
    </w:p>
    <w:p w14:paraId="617E21C8" w14:textId="77777777" w:rsidR="003C1901" w:rsidRDefault="003C1901" w:rsidP="00EE5483">
      <w:pPr>
        <w:autoSpaceDE w:val="0"/>
        <w:autoSpaceDN w:val="0"/>
        <w:adjustRightInd w:val="0"/>
        <w:jc w:val="both"/>
        <w:rPr>
          <w:highlight w:val="yellow"/>
        </w:rPr>
      </w:pPr>
    </w:p>
    <w:p w14:paraId="4240429C" w14:textId="694B237D" w:rsidR="002C7E24" w:rsidRPr="00296044" w:rsidRDefault="008A6FDF" w:rsidP="007C0FF6">
      <w:pPr>
        <w:tabs>
          <w:tab w:val="center" w:pos="4252"/>
          <w:tab w:val="right" w:pos="8504"/>
        </w:tabs>
        <w:jc w:val="both"/>
        <w:rPr>
          <w:b/>
          <w:lang w:val="pt-PT"/>
        </w:rPr>
      </w:pPr>
      <w:r w:rsidRPr="00296044">
        <w:rPr>
          <w:b/>
          <w:lang w:val="pt-PT"/>
        </w:rPr>
        <w:t>19</w:t>
      </w:r>
      <w:r w:rsidR="007C0FF6" w:rsidRPr="00296044">
        <w:rPr>
          <w:b/>
          <w:lang w:val="pt-PT"/>
        </w:rPr>
        <w:t xml:space="preserve">. </w:t>
      </w:r>
      <w:r w:rsidR="002C7E24" w:rsidRPr="00296044">
        <w:rPr>
          <w:b/>
          <w:lang w:val="pt-PT"/>
        </w:rPr>
        <w:t>DA SUBCONTRATAÇÃO</w:t>
      </w:r>
    </w:p>
    <w:p w14:paraId="029D5BFD" w14:textId="56F52974" w:rsidR="002C7E24" w:rsidRPr="00153511" w:rsidRDefault="002C7E24" w:rsidP="007C0FF6">
      <w:pPr>
        <w:tabs>
          <w:tab w:val="center" w:pos="4252"/>
          <w:tab w:val="right" w:pos="8504"/>
        </w:tabs>
        <w:jc w:val="both"/>
        <w:rPr>
          <w:bCs/>
          <w:lang w:val="pt-PT"/>
        </w:rPr>
      </w:pPr>
      <w:r w:rsidRPr="00296044">
        <w:rPr>
          <w:b/>
          <w:lang w:val="pt-PT"/>
        </w:rPr>
        <w:t>19.1</w:t>
      </w:r>
      <w:r w:rsidR="0024572D" w:rsidRPr="00296044">
        <w:rPr>
          <w:b/>
          <w:lang w:val="pt-PT"/>
        </w:rPr>
        <w:t xml:space="preserve">. </w:t>
      </w:r>
      <w:r w:rsidR="0024572D" w:rsidRPr="00296044">
        <w:rPr>
          <w:bCs/>
          <w:lang w:val="pt-PT"/>
        </w:rPr>
        <w:t xml:space="preserve">Será permitida a subcontração parcial dos serviços, desde que os </w:t>
      </w:r>
      <w:r w:rsidR="00153511" w:rsidRPr="00296044">
        <w:rPr>
          <w:bCs/>
          <w:lang w:val="pt-PT"/>
        </w:rPr>
        <w:t>mesmos não ultrapassem 30%(trinta por cento) do respectivo escopo do objeto definido no termo de Referência.</w:t>
      </w:r>
    </w:p>
    <w:p w14:paraId="0D271F57" w14:textId="77777777" w:rsidR="002C7E24" w:rsidRPr="00153511" w:rsidRDefault="002C7E24" w:rsidP="007C0FF6">
      <w:pPr>
        <w:tabs>
          <w:tab w:val="center" w:pos="4252"/>
          <w:tab w:val="right" w:pos="8504"/>
        </w:tabs>
        <w:jc w:val="both"/>
        <w:rPr>
          <w:bCs/>
          <w:lang w:val="pt-PT"/>
        </w:rPr>
      </w:pPr>
    </w:p>
    <w:p w14:paraId="62F8C3D9" w14:textId="1B5A0A0F" w:rsidR="007C0FF6" w:rsidRPr="00DB10B5" w:rsidRDefault="002C7E24" w:rsidP="007C0FF6">
      <w:pPr>
        <w:tabs>
          <w:tab w:val="center" w:pos="4252"/>
          <w:tab w:val="right" w:pos="8504"/>
        </w:tabs>
        <w:jc w:val="both"/>
        <w:rPr>
          <w:b/>
          <w:lang w:eastAsia="ar-SA"/>
        </w:rPr>
      </w:pPr>
      <w:r>
        <w:rPr>
          <w:b/>
          <w:lang w:eastAsia="ar-SA"/>
        </w:rPr>
        <w:t xml:space="preserve">20. </w:t>
      </w:r>
      <w:r w:rsidR="004F7619" w:rsidRPr="00DB10B5">
        <w:rPr>
          <w:b/>
          <w:lang w:eastAsia="ar-SA"/>
        </w:rPr>
        <w:t>DA MEDIÇÃO E DAS CONDIÇÕES DE PAGAMENTO</w:t>
      </w:r>
    </w:p>
    <w:p w14:paraId="7556BDDB" w14:textId="39EC1AAC" w:rsidR="00F64302" w:rsidRDefault="00F64302" w:rsidP="001D49D0">
      <w:pPr>
        <w:jc w:val="both"/>
      </w:pPr>
      <w:r>
        <w:rPr>
          <w:b/>
          <w:bCs/>
        </w:rPr>
        <w:t>20</w:t>
      </w:r>
      <w:r w:rsidR="007C0FF6" w:rsidRPr="00DB10B5">
        <w:rPr>
          <w:b/>
          <w:bCs/>
        </w:rPr>
        <w:t>.1.</w:t>
      </w:r>
      <w:r w:rsidR="007C0FF6" w:rsidRPr="00DB10B5">
        <w:t xml:space="preserve"> </w:t>
      </w:r>
      <w:r w:rsidR="001D49D0" w:rsidRPr="00DB10B5">
        <w:t xml:space="preserve">A </w:t>
      </w:r>
      <w:r>
        <w:t xml:space="preserve">medição dos serviços serão executadas em parcelas mensais de acordo com </w:t>
      </w:r>
      <w:proofErr w:type="gramStart"/>
      <w:r>
        <w:t xml:space="preserve">o </w:t>
      </w:r>
      <w:r w:rsidR="001D49D0" w:rsidRPr="00DB10B5">
        <w:t xml:space="preserve"> cronograma</w:t>
      </w:r>
      <w:proofErr w:type="gramEnd"/>
      <w:r w:rsidR="001D49D0" w:rsidRPr="00DB10B5">
        <w:t xml:space="preserve"> físico financeiro</w:t>
      </w:r>
      <w:r>
        <w:t xml:space="preserve">. As medições serão efetuadas pela contratante sempre no último dia útil de cada mês pelo gestor e fiscal do contrato.  </w:t>
      </w:r>
    </w:p>
    <w:p w14:paraId="71E925A8" w14:textId="77777777" w:rsidR="00F64302" w:rsidRDefault="00F64302" w:rsidP="001D49D0">
      <w:pPr>
        <w:jc w:val="both"/>
      </w:pPr>
    </w:p>
    <w:p w14:paraId="1D55137F" w14:textId="0F76E33E" w:rsidR="00F64302" w:rsidRDefault="00F64302" w:rsidP="00EB24BD">
      <w:pPr>
        <w:spacing w:line="276" w:lineRule="auto"/>
        <w:jc w:val="both"/>
        <w:rPr>
          <w:rFonts w:eastAsia="Arial"/>
        </w:rPr>
      </w:pPr>
      <w:r w:rsidRPr="00F64302">
        <w:rPr>
          <w:b/>
          <w:bCs/>
        </w:rPr>
        <w:t>20.2.</w:t>
      </w:r>
      <w:r>
        <w:t xml:space="preserve"> Com a aprovação </w:t>
      </w:r>
      <w:r w:rsidR="00EB24BD">
        <w:t>d</w:t>
      </w:r>
      <w:r>
        <w:t xml:space="preserve">a medição </w:t>
      </w:r>
      <w:r w:rsidR="00EB24BD">
        <w:t xml:space="preserve">e da </w:t>
      </w:r>
      <w:r>
        <w:t>nota fiscal</w:t>
      </w:r>
      <w:r w:rsidR="00EB24BD">
        <w:t xml:space="preserve"> dos serviços,</w:t>
      </w:r>
      <w:r>
        <w:t xml:space="preserve"> o pagamento </w:t>
      </w:r>
      <w:r w:rsidRPr="00DB10B5">
        <w:rPr>
          <w:rFonts w:eastAsia="Arial"/>
        </w:rPr>
        <w:t>será efetuado em até 10 (dez) dias, descontada a dezena do protocolo na Secretaria de Finanças, sujeitando-se a ordem cronológica de pagamento.</w:t>
      </w:r>
    </w:p>
    <w:p w14:paraId="35FFA7DD" w14:textId="183114D2" w:rsidR="00C96BB4" w:rsidRDefault="00C96BB4" w:rsidP="001D49D0">
      <w:pPr>
        <w:jc w:val="both"/>
        <w:rPr>
          <w:b/>
        </w:rPr>
      </w:pPr>
    </w:p>
    <w:p w14:paraId="2DF87456" w14:textId="2F93DBFD" w:rsidR="00864829" w:rsidRDefault="00864829" w:rsidP="001D49D0">
      <w:pPr>
        <w:jc w:val="both"/>
        <w:rPr>
          <w:b/>
        </w:rPr>
      </w:pPr>
    </w:p>
    <w:p w14:paraId="566B3D18" w14:textId="6B13A6CB" w:rsidR="00864829" w:rsidRDefault="00864829" w:rsidP="001D49D0">
      <w:pPr>
        <w:jc w:val="both"/>
        <w:rPr>
          <w:b/>
        </w:rPr>
      </w:pPr>
    </w:p>
    <w:p w14:paraId="6BF2BB38" w14:textId="77777777" w:rsidR="00864829" w:rsidRDefault="00864829" w:rsidP="001D49D0">
      <w:pPr>
        <w:jc w:val="both"/>
        <w:rPr>
          <w:b/>
        </w:rPr>
      </w:pPr>
    </w:p>
    <w:p w14:paraId="489878CE" w14:textId="0D4F4B12" w:rsidR="001D49D0" w:rsidRDefault="00EB24BD" w:rsidP="001D49D0">
      <w:pPr>
        <w:jc w:val="both"/>
        <w:rPr>
          <w:rFonts w:eastAsia="Arial"/>
        </w:rPr>
      </w:pPr>
      <w:r>
        <w:rPr>
          <w:b/>
        </w:rPr>
        <w:lastRenderedPageBreak/>
        <w:t>20.3.</w:t>
      </w:r>
      <w:r w:rsidR="009117E5" w:rsidRPr="00DB10B5">
        <w:t xml:space="preserve"> </w:t>
      </w:r>
      <w:r w:rsidR="001D49D0" w:rsidRPr="00DB10B5">
        <w:rPr>
          <w:rFonts w:eastAsia="Arial"/>
        </w:rPr>
        <w:t>No corpo de cada Nota Fiscal, deverá constar as seguintes informações:</w:t>
      </w:r>
    </w:p>
    <w:p w14:paraId="1C5F4A02" w14:textId="77777777" w:rsidR="001D49D0" w:rsidRPr="00DB10B5" w:rsidRDefault="001D49D0" w:rsidP="001D49D0">
      <w:pPr>
        <w:jc w:val="both"/>
        <w:rPr>
          <w:rFonts w:eastAsia="Arial"/>
        </w:rPr>
      </w:pPr>
    </w:p>
    <w:tbl>
      <w:tblPr>
        <w:tblStyle w:val="Tabelacomgrade"/>
        <w:tblW w:w="0" w:type="auto"/>
        <w:tblLook w:val="04A0" w:firstRow="1" w:lastRow="0" w:firstColumn="1" w:lastColumn="0" w:noHBand="0" w:noVBand="1"/>
      </w:tblPr>
      <w:tblGrid>
        <w:gridCol w:w="8777"/>
      </w:tblGrid>
      <w:tr w:rsidR="001D49D0" w:rsidRPr="00DB10B5" w14:paraId="5E80CE97" w14:textId="77777777" w:rsidTr="0079189F">
        <w:tc>
          <w:tcPr>
            <w:tcW w:w="8777" w:type="dxa"/>
          </w:tcPr>
          <w:p w14:paraId="0EA6FA08" w14:textId="77777777" w:rsidR="001D49D0" w:rsidRPr="00DB10B5" w:rsidRDefault="001D49D0" w:rsidP="0079189F">
            <w:pPr>
              <w:jc w:val="both"/>
            </w:pPr>
            <w:r w:rsidRPr="00DB10B5">
              <w:rPr>
                <w:b/>
              </w:rPr>
              <w:t>Contrato de Financiamento:</w:t>
            </w:r>
            <w:r w:rsidRPr="00DB10B5">
              <w:t xml:space="preserve"> Nº 0520695-18 </w:t>
            </w:r>
          </w:p>
          <w:p w14:paraId="36D2CD70" w14:textId="77777777" w:rsidR="001D49D0" w:rsidRPr="00DB10B5" w:rsidRDefault="001D49D0" w:rsidP="0079189F">
            <w:pPr>
              <w:ind w:right="65"/>
              <w:jc w:val="both"/>
            </w:pPr>
            <w:r w:rsidRPr="00DB10B5">
              <w:rPr>
                <w:b/>
              </w:rPr>
              <w:t>Nome do programa:</w:t>
            </w:r>
            <w:r w:rsidRPr="00DB10B5">
              <w:t xml:space="preserve"> Saneamento para todos </w:t>
            </w:r>
          </w:p>
          <w:p w14:paraId="502014EF" w14:textId="3C536B90" w:rsidR="001D49D0" w:rsidRPr="00DB10B5" w:rsidRDefault="00EB24BD" w:rsidP="0079189F">
            <w:pPr>
              <w:ind w:right="65"/>
              <w:jc w:val="both"/>
            </w:pPr>
            <w:r>
              <w:rPr>
                <w:b/>
              </w:rPr>
              <w:t xml:space="preserve">Pregão Eletrônico </w:t>
            </w:r>
            <w:proofErr w:type="gramStart"/>
            <w:r>
              <w:rPr>
                <w:b/>
              </w:rPr>
              <w:t>n.º</w:t>
            </w:r>
            <w:proofErr w:type="gramEnd"/>
            <w:r>
              <w:rPr>
                <w:b/>
              </w:rPr>
              <w:t xml:space="preserve"> </w:t>
            </w:r>
            <w:r w:rsidR="0079189F">
              <w:rPr>
                <w:b/>
              </w:rPr>
              <w:t>17/</w:t>
            </w:r>
            <w:r>
              <w:rPr>
                <w:b/>
              </w:rPr>
              <w:t>2024</w:t>
            </w:r>
            <w:r w:rsidR="001D49D0" w:rsidRPr="00DB10B5">
              <w:t xml:space="preserve"> </w:t>
            </w:r>
          </w:p>
          <w:p w14:paraId="79CFE718" w14:textId="2A0936B5" w:rsidR="001D49D0" w:rsidRPr="00DB10B5" w:rsidRDefault="001D49D0" w:rsidP="0079189F">
            <w:pPr>
              <w:jc w:val="both"/>
            </w:pPr>
            <w:r w:rsidRPr="00DB10B5">
              <w:rPr>
                <w:b/>
              </w:rPr>
              <w:t>Processo Administrativo</w:t>
            </w:r>
            <w:r w:rsidR="00EB24BD">
              <w:rPr>
                <w:b/>
              </w:rPr>
              <w:t xml:space="preserve"> </w:t>
            </w:r>
            <w:proofErr w:type="gramStart"/>
            <w:r w:rsidR="00EB24BD">
              <w:rPr>
                <w:b/>
              </w:rPr>
              <w:t>n.º</w:t>
            </w:r>
            <w:proofErr w:type="gramEnd"/>
            <w:r w:rsidR="00EB24BD">
              <w:rPr>
                <w:b/>
              </w:rPr>
              <w:t xml:space="preserve"> 1412/2023</w:t>
            </w:r>
            <w:r w:rsidRPr="00DB10B5">
              <w:t xml:space="preserve"> </w:t>
            </w:r>
          </w:p>
          <w:p w14:paraId="37E16E7E" w14:textId="00992A26" w:rsidR="001D49D0" w:rsidRPr="00DB10B5" w:rsidRDefault="001D49D0" w:rsidP="0079189F">
            <w:pPr>
              <w:jc w:val="both"/>
            </w:pPr>
            <w:r w:rsidRPr="00DB10B5">
              <w:rPr>
                <w:b/>
              </w:rPr>
              <w:t>Objeto:</w:t>
            </w:r>
            <w:r w:rsidRPr="00DB10B5">
              <w:t xml:space="preserve"> </w:t>
            </w:r>
            <w:r w:rsidR="00EB24BD">
              <w:t>Projeto de Trabalho Técnico Socioambiental - PTTS</w:t>
            </w:r>
            <w:r w:rsidRPr="00DB10B5">
              <w:t xml:space="preserve"> </w:t>
            </w:r>
          </w:p>
          <w:p w14:paraId="5E58AB78" w14:textId="77777777" w:rsidR="001D49D0" w:rsidRPr="00DB10B5" w:rsidRDefault="001D49D0" w:rsidP="0079189F">
            <w:pPr>
              <w:jc w:val="both"/>
            </w:pPr>
            <w:r w:rsidRPr="00DB10B5">
              <w:rPr>
                <w:b/>
              </w:rPr>
              <w:t>Dotação</w:t>
            </w:r>
            <w:r w:rsidRPr="00DB10B5">
              <w:t>: 02.04.02.449051.15.451.0008.1.013.07.1000299 (ficha 1063)</w:t>
            </w:r>
          </w:p>
          <w:p w14:paraId="0AB6F051" w14:textId="77777777" w:rsidR="001D49D0" w:rsidRPr="00DB10B5" w:rsidRDefault="001D49D0" w:rsidP="0079189F">
            <w:pPr>
              <w:jc w:val="both"/>
            </w:pPr>
            <w:r w:rsidRPr="00DB10B5">
              <w:t xml:space="preserve">                02.04.02.449051.15.451.0008.1.013.01.1000299 (ficha 1067)</w:t>
            </w:r>
          </w:p>
          <w:p w14:paraId="272DFF1C" w14:textId="5954FC85" w:rsidR="001D49D0" w:rsidRPr="00DB10B5" w:rsidRDefault="001D49D0" w:rsidP="0079189F">
            <w:pPr>
              <w:jc w:val="both"/>
            </w:pPr>
            <w:r w:rsidRPr="00DB10B5">
              <w:rPr>
                <w:b/>
              </w:rPr>
              <w:t>Contrato</w:t>
            </w:r>
            <w:r w:rsidR="00EB24BD">
              <w:rPr>
                <w:b/>
              </w:rPr>
              <w:t xml:space="preserve"> Administrativo </w:t>
            </w:r>
            <w:proofErr w:type="gramStart"/>
            <w:r w:rsidR="00EB24BD">
              <w:rPr>
                <w:b/>
              </w:rPr>
              <w:t>n.º</w:t>
            </w:r>
            <w:proofErr w:type="gramEnd"/>
            <w:r w:rsidR="00EB24BD">
              <w:rPr>
                <w:b/>
              </w:rPr>
              <w:t xml:space="preserve"> ......./2024</w:t>
            </w:r>
            <w:r w:rsidRPr="00DB10B5">
              <w:t xml:space="preserve"> </w:t>
            </w:r>
          </w:p>
          <w:p w14:paraId="2AA0AB0B" w14:textId="54097E8F" w:rsidR="001D49D0" w:rsidRPr="00DB10B5" w:rsidRDefault="001D49D0" w:rsidP="0079189F">
            <w:pPr>
              <w:jc w:val="both"/>
            </w:pPr>
            <w:r w:rsidRPr="00DB10B5">
              <w:rPr>
                <w:b/>
              </w:rPr>
              <w:t>Valor do Contrato:</w:t>
            </w:r>
            <w:r w:rsidR="00EB24BD">
              <w:rPr>
                <w:b/>
              </w:rPr>
              <w:t xml:space="preserve"> R$...............</w:t>
            </w:r>
          </w:p>
          <w:p w14:paraId="70CE7E9D" w14:textId="11A9FD55" w:rsidR="001D49D0" w:rsidRPr="00DB10B5" w:rsidRDefault="001D49D0" w:rsidP="0079189F">
            <w:pPr>
              <w:jc w:val="both"/>
            </w:pPr>
            <w:r w:rsidRPr="00DB10B5">
              <w:rPr>
                <w:b/>
              </w:rPr>
              <w:t xml:space="preserve">Valor da medição do período: </w:t>
            </w:r>
            <w:r w:rsidR="00EB24BD">
              <w:rPr>
                <w:b/>
              </w:rPr>
              <w:t>R$ ..............</w:t>
            </w:r>
            <w:r w:rsidRPr="00DB10B5">
              <w:rPr>
                <w:b/>
              </w:rPr>
              <w:t xml:space="preserve"> </w:t>
            </w:r>
          </w:p>
          <w:p w14:paraId="5C3B7E17" w14:textId="77777777" w:rsidR="00EB24BD" w:rsidRDefault="001D49D0" w:rsidP="0079189F">
            <w:pPr>
              <w:ind w:right="3179"/>
              <w:jc w:val="both"/>
            </w:pPr>
            <w:r w:rsidRPr="00DB10B5">
              <w:rPr>
                <w:b/>
              </w:rPr>
              <w:t>Período de medição:</w:t>
            </w:r>
            <w:r w:rsidRPr="00DB10B5">
              <w:t xml:space="preserve"> (__/__/___   a __/__/___) </w:t>
            </w:r>
          </w:p>
          <w:p w14:paraId="68B763E9" w14:textId="77777777" w:rsidR="001D49D0" w:rsidRPr="00DB10B5" w:rsidRDefault="001D49D0" w:rsidP="0079189F">
            <w:pPr>
              <w:spacing w:after="120" w:line="276" w:lineRule="auto"/>
              <w:jc w:val="both"/>
              <w:rPr>
                <w:b/>
              </w:rPr>
            </w:pPr>
            <w:r w:rsidRPr="00DB10B5">
              <w:t xml:space="preserve">Dados para depósito/pagamento (Banco, Agência e C/C) </w:t>
            </w:r>
          </w:p>
        </w:tc>
      </w:tr>
    </w:tbl>
    <w:p w14:paraId="1DB45FF3" w14:textId="2A38300F" w:rsidR="00CD3762" w:rsidRPr="00DB10B5" w:rsidRDefault="00CD3762" w:rsidP="00E10EED">
      <w:pPr>
        <w:jc w:val="both"/>
        <w:rPr>
          <w:rFonts w:eastAsia="Arial"/>
        </w:rPr>
      </w:pPr>
    </w:p>
    <w:p w14:paraId="6BB9F019" w14:textId="7C70FDE6" w:rsidR="007C0FF6" w:rsidRPr="00DB10B5" w:rsidRDefault="00EB24BD" w:rsidP="00EB24BD">
      <w:pPr>
        <w:spacing w:after="120" w:line="276" w:lineRule="auto"/>
        <w:jc w:val="both"/>
      </w:pPr>
      <w:r>
        <w:rPr>
          <w:b/>
        </w:rPr>
        <w:t xml:space="preserve">20.4. </w:t>
      </w:r>
      <w:r w:rsidR="001D49D0" w:rsidRPr="00DB10B5">
        <w:t xml:space="preserve">Na ocorrência de rejeição </w:t>
      </w:r>
      <w:proofErr w:type="gramStart"/>
      <w:r w:rsidR="001D49D0" w:rsidRPr="00DB10B5">
        <w:t>da(</w:t>
      </w:r>
      <w:proofErr w:type="gramEnd"/>
      <w:r w:rsidR="001D49D0" w:rsidRPr="00DB10B5">
        <w:t>s) nota(s) fiscal(</w:t>
      </w:r>
      <w:proofErr w:type="spellStart"/>
      <w:r w:rsidR="001D49D0" w:rsidRPr="00DB10B5">
        <w:t>is</w:t>
      </w:r>
      <w:proofErr w:type="spellEnd"/>
      <w:r w:rsidR="001D49D0" w:rsidRPr="00DB10B5">
        <w:t>) motivada por erro ou incorreções, o prazo estipulado no item acima, passará a ser contado a partir da data da sua reapresentação na Secretaria de Finanças.</w:t>
      </w:r>
    </w:p>
    <w:p w14:paraId="3DB7980E" w14:textId="77777777" w:rsidR="00AD585A" w:rsidRPr="00A7665D" w:rsidRDefault="00EB24BD" w:rsidP="00AD585A">
      <w:pPr>
        <w:pStyle w:val="NormalWeb"/>
        <w:spacing w:before="0" w:beforeAutospacing="0" w:after="225" w:afterAutospacing="0"/>
        <w:jc w:val="both"/>
        <w:rPr>
          <w:color w:val="333333"/>
        </w:rPr>
      </w:pPr>
      <w:r>
        <w:rPr>
          <w:b/>
          <w:bCs/>
        </w:rPr>
        <w:t>20.5.</w:t>
      </w:r>
      <w:r w:rsidR="002D289B" w:rsidRPr="00DB10B5">
        <w:rPr>
          <w:b/>
          <w:bCs/>
        </w:rPr>
        <w:t xml:space="preserve"> </w:t>
      </w:r>
      <w:r w:rsidR="00AD585A" w:rsidRPr="00A7665D">
        <w:rPr>
          <w:u w:val="single"/>
        </w:rPr>
        <w:t>Quando do Consórcio:</w:t>
      </w:r>
      <w:r w:rsidR="00AD585A" w:rsidRPr="00A7665D">
        <w:t xml:space="preserve"> </w:t>
      </w:r>
      <w:r w:rsidR="00AD585A" w:rsidRPr="00A7665D">
        <w:rPr>
          <w:color w:val="333333"/>
        </w:rPr>
        <w:t xml:space="preserve">o pagamento será efetuado a cada uma das empresas participantes do consórcio, em razão da inscrição individual das empresas no CNPJ, cada uma deverá emitir a nota fiscal de serviços relativa </w:t>
      </w:r>
      <w:proofErr w:type="gramStart"/>
      <w:r w:rsidR="00AD585A" w:rsidRPr="00A7665D">
        <w:rPr>
          <w:color w:val="333333"/>
        </w:rPr>
        <w:t>a</w:t>
      </w:r>
      <w:proofErr w:type="gramEnd"/>
      <w:r w:rsidR="00AD585A" w:rsidRPr="00A7665D">
        <w:rPr>
          <w:color w:val="333333"/>
        </w:rPr>
        <w:t xml:space="preserve"> sua participação na contratação.</w:t>
      </w:r>
    </w:p>
    <w:p w14:paraId="4751278E" w14:textId="03F8F86E" w:rsidR="00AD585A" w:rsidRPr="00A7665D" w:rsidRDefault="00AD585A" w:rsidP="00AD585A">
      <w:pPr>
        <w:pStyle w:val="NormalWeb"/>
        <w:spacing w:before="0" w:beforeAutospacing="0" w:after="225" w:afterAutospacing="0"/>
        <w:jc w:val="both"/>
        <w:rPr>
          <w:b/>
          <w:bCs/>
          <w:color w:val="333333"/>
        </w:rPr>
      </w:pPr>
      <w:r w:rsidRPr="00A7665D">
        <w:rPr>
          <w:b/>
          <w:bCs/>
          <w:color w:val="333333"/>
        </w:rPr>
        <w:t>2</w:t>
      </w:r>
      <w:r>
        <w:rPr>
          <w:b/>
          <w:bCs/>
          <w:color w:val="333333"/>
        </w:rPr>
        <w:t>0.5.1.</w:t>
      </w:r>
      <w:r w:rsidRPr="00A7665D">
        <w:rPr>
          <w:color w:val="333333"/>
        </w:rPr>
        <w:t xml:space="preserve"> No caso de exceção prevista no artigo 4º, §2º da Instrução Normativa Federal 1199, determinando que, nas hipóteses autorizadas pela legislação do ICMS e do ISS, a Nota Fiscal do consórcio entre empresas pode ser emitida pelo consórcio no valor total.</w:t>
      </w:r>
    </w:p>
    <w:p w14:paraId="4E2586FF" w14:textId="7F50BB87" w:rsidR="007C0FF6" w:rsidRPr="00DB10B5" w:rsidRDefault="00AD585A" w:rsidP="007C0FF6">
      <w:pPr>
        <w:jc w:val="both"/>
        <w:rPr>
          <w:color w:val="000000"/>
        </w:rPr>
      </w:pPr>
      <w:r w:rsidRPr="00AD585A">
        <w:rPr>
          <w:b/>
          <w:bCs/>
          <w:color w:val="000000"/>
        </w:rPr>
        <w:t>20.6.</w:t>
      </w:r>
      <w:r>
        <w:rPr>
          <w:color w:val="000000"/>
        </w:rPr>
        <w:t xml:space="preserve"> </w:t>
      </w:r>
      <w:r w:rsidR="007C0FF6" w:rsidRPr="00DB10B5">
        <w:rPr>
          <w:color w:val="000000"/>
        </w:rPr>
        <w:t>Em caso de atraso no pagamento, deverá ser considerado atualização financeira de valor corrigido pelo IPCA/IBGE.</w:t>
      </w:r>
    </w:p>
    <w:p w14:paraId="10B8BC28" w14:textId="77777777" w:rsidR="007C0FF6" w:rsidRPr="00DB10B5" w:rsidRDefault="007C0FF6" w:rsidP="007C0FF6">
      <w:pPr>
        <w:jc w:val="both"/>
        <w:rPr>
          <w:b/>
          <w:bCs/>
          <w:color w:val="000000"/>
        </w:rPr>
      </w:pPr>
    </w:p>
    <w:p w14:paraId="1A170401" w14:textId="78121F03" w:rsidR="007C0FF6" w:rsidRPr="00DB10B5" w:rsidRDefault="00EB24BD" w:rsidP="007C0FF6">
      <w:pPr>
        <w:jc w:val="both"/>
        <w:rPr>
          <w:lang w:val="pt-PT" w:eastAsia="ar-SA"/>
        </w:rPr>
      </w:pPr>
      <w:r>
        <w:rPr>
          <w:b/>
          <w:bCs/>
          <w:color w:val="000000"/>
        </w:rPr>
        <w:t>20.</w:t>
      </w:r>
      <w:r w:rsidR="00AD585A">
        <w:rPr>
          <w:b/>
          <w:bCs/>
          <w:color w:val="000000"/>
        </w:rPr>
        <w:t>7</w:t>
      </w:r>
      <w:r>
        <w:rPr>
          <w:b/>
          <w:bCs/>
          <w:color w:val="000000"/>
        </w:rPr>
        <w:t>.</w:t>
      </w:r>
      <w:r w:rsidR="007C0FF6" w:rsidRPr="00DB10B5">
        <w:rPr>
          <w:color w:val="000000"/>
        </w:rPr>
        <w:t xml:space="preserve"> </w:t>
      </w:r>
      <w:r w:rsidR="007C0FF6" w:rsidRPr="00DB10B5">
        <w:rPr>
          <w:lang w:val="pt-PT" w:eastAsia="ar-SA"/>
        </w:rPr>
        <w:t>Nenhum pagamento antecipado será efetuado à contratada, ou enquanto pendente de  qualquer obrigação financeira que lhe foi imposta, em virtude de penalidade ou inadimplência, a qual poderá ser compensada com o pagamento pendente, sem que isso gere direito a acréscimos de qualquer natureza.</w:t>
      </w:r>
    </w:p>
    <w:p w14:paraId="1A4AA399" w14:textId="36A5C782" w:rsidR="002D289B" w:rsidRPr="00DB10B5" w:rsidRDefault="00EB24BD" w:rsidP="002D289B">
      <w:pPr>
        <w:widowControl w:val="0"/>
        <w:numPr>
          <w:ilvl w:val="0"/>
          <w:numId w:val="2"/>
        </w:numPr>
        <w:pBdr>
          <w:top w:val="nil"/>
          <w:left w:val="nil"/>
          <w:bottom w:val="nil"/>
          <w:right w:val="nil"/>
          <w:between w:val="nil"/>
        </w:pBdr>
        <w:suppressAutoHyphens/>
        <w:spacing w:before="177"/>
        <w:ind w:right="112"/>
        <w:jc w:val="both"/>
        <w:rPr>
          <w:rFonts w:eastAsia="Arial"/>
        </w:rPr>
      </w:pPr>
      <w:r>
        <w:rPr>
          <w:rFonts w:eastAsia="Batang"/>
          <w:b/>
          <w:bCs/>
          <w:lang w:eastAsia="ar-SA"/>
        </w:rPr>
        <w:t>20.</w:t>
      </w:r>
      <w:r w:rsidR="00AD585A">
        <w:rPr>
          <w:rFonts w:eastAsia="Batang"/>
          <w:b/>
          <w:bCs/>
          <w:lang w:eastAsia="ar-SA"/>
        </w:rPr>
        <w:t>8</w:t>
      </w:r>
      <w:r>
        <w:rPr>
          <w:rFonts w:eastAsia="Batang"/>
          <w:b/>
          <w:bCs/>
          <w:lang w:eastAsia="ar-SA"/>
        </w:rPr>
        <w:t>.</w:t>
      </w:r>
      <w:r w:rsidR="002D289B" w:rsidRPr="00DB10B5">
        <w:rPr>
          <w:rFonts w:eastAsia="Batang"/>
          <w:b/>
          <w:bCs/>
          <w:lang w:eastAsia="ar-SA"/>
        </w:rPr>
        <w:t xml:space="preserve"> </w:t>
      </w:r>
      <w:r w:rsidR="002D289B" w:rsidRPr="00DB10B5">
        <w:rPr>
          <w:rFonts w:eastAsia="Arial"/>
        </w:rPr>
        <w:t>Junto a apresentação da nota fiscal</w:t>
      </w:r>
      <w:r>
        <w:rPr>
          <w:rFonts w:eastAsia="Arial"/>
        </w:rPr>
        <w:t xml:space="preserve"> dos serviços</w:t>
      </w:r>
      <w:r w:rsidR="002D289B" w:rsidRPr="00DB10B5">
        <w:rPr>
          <w:rFonts w:eastAsia="Arial"/>
        </w:rPr>
        <w:t xml:space="preserve"> para pagamento, o contratado deverá apresentar documentação complementar comprovando a regularidade das obrigações previdenciárias, fundiárias e trabalhistas relativa aos empregados ligados ao objeto do contrato. </w:t>
      </w:r>
    </w:p>
    <w:p w14:paraId="0A380817" w14:textId="77777777" w:rsidR="006E013C" w:rsidRPr="00DB10B5" w:rsidRDefault="006E013C" w:rsidP="007C0FF6">
      <w:pPr>
        <w:jc w:val="both"/>
        <w:rPr>
          <w:rFonts w:eastAsia="Batang"/>
          <w:b/>
          <w:lang w:eastAsia="ar-SA"/>
        </w:rPr>
      </w:pPr>
    </w:p>
    <w:p w14:paraId="30CFD7B7" w14:textId="05F6AF92" w:rsidR="007C0FF6" w:rsidRPr="00DB10B5" w:rsidRDefault="00024D55" w:rsidP="007C0FF6">
      <w:pPr>
        <w:jc w:val="both"/>
        <w:rPr>
          <w:bCs/>
        </w:rPr>
      </w:pPr>
      <w:r w:rsidRPr="00024D55">
        <w:rPr>
          <w:rFonts w:eastAsia="Batang"/>
          <w:b/>
          <w:lang w:eastAsia="ar-SA"/>
        </w:rPr>
        <w:t>20.</w:t>
      </w:r>
      <w:r w:rsidR="00AD585A">
        <w:rPr>
          <w:rFonts w:eastAsia="Batang"/>
          <w:b/>
          <w:lang w:eastAsia="ar-SA"/>
        </w:rPr>
        <w:t>9</w:t>
      </w:r>
      <w:r w:rsidRPr="00024D55">
        <w:rPr>
          <w:rFonts w:eastAsia="Batang"/>
          <w:b/>
          <w:lang w:eastAsia="ar-SA"/>
        </w:rPr>
        <w:t>.</w:t>
      </w:r>
      <w:r w:rsidR="007C0FF6" w:rsidRPr="00024D55">
        <w:rPr>
          <w:rFonts w:eastAsia="Batang"/>
          <w:lang w:eastAsia="ar-SA"/>
        </w:rPr>
        <w:t xml:space="preserve"> </w:t>
      </w:r>
      <w:r w:rsidR="007C0FF6" w:rsidRPr="00024D55">
        <w:rPr>
          <w:bCs/>
        </w:rPr>
        <w:t>Quando da emissão da Nota Fiscal de Serviços, a Contratada deverá destacar as retenções dos impostos e contribuições sociais devidas, sobre a prestação dos serviços, ou fazer menção à base legal, quando isenta ou dispensada.</w:t>
      </w:r>
    </w:p>
    <w:p w14:paraId="0CB52246" w14:textId="77777777" w:rsidR="007C0FF6" w:rsidRPr="00DB10B5" w:rsidRDefault="007C0FF6" w:rsidP="007C0FF6">
      <w:pPr>
        <w:ind w:left="480"/>
        <w:contextualSpacing/>
        <w:jc w:val="both"/>
        <w:rPr>
          <w:b/>
        </w:rPr>
      </w:pPr>
    </w:p>
    <w:p w14:paraId="1BF09878" w14:textId="6C181600" w:rsidR="007C0FF6" w:rsidRPr="00DB10B5" w:rsidRDefault="008A6FDF" w:rsidP="007C0FF6">
      <w:pPr>
        <w:contextualSpacing/>
        <w:jc w:val="both"/>
        <w:rPr>
          <w:b/>
        </w:rPr>
      </w:pPr>
      <w:r w:rsidRPr="00DB10B5">
        <w:rPr>
          <w:b/>
        </w:rPr>
        <w:t>2</w:t>
      </w:r>
      <w:r w:rsidR="00024D55">
        <w:rPr>
          <w:b/>
        </w:rPr>
        <w:t>1</w:t>
      </w:r>
      <w:r w:rsidR="007C0FF6" w:rsidRPr="00DB10B5">
        <w:rPr>
          <w:b/>
        </w:rPr>
        <w:t xml:space="preserve">. DA ASSINATURA DO CONTRATO </w:t>
      </w:r>
    </w:p>
    <w:p w14:paraId="7816008B" w14:textId="6C28F754" w:rsidR="007C0FF6" w:rsidRPr="00DB10B5" w:rsidRDefault="007C0FF6" w:rsidP="001F06CA">
      <w:pPr>
        <w:numPr>
          <w:ilvl w:val="0"/>
          <w:numId w:val="2"/>
        </w:numPr>
        <w:jc w:val="both"/>
      </w:pPr>
      <w:r w:rsidRPr="00DB10B5">
        <w:rPr>
          <w:b/>
        </w:rPr>
        <w:t>2</w:t>
      </w:r>
      <w:r w:rsidR="00024D55">
        <w:rPr>
          <w:b/>
        </w:rPr>
        <w:t>1</w:t>
      </w:r>
      <w:r w:rsidRPr="00DB10B5">
        <w:rPr>
          <w:b/>
        </w:rPr>
        <w:t xml:space="preserve">.1.  </w:t>
      </w:r>
      <w:r w:rsidRPr="00DB10B5">
        <w:rPr>
          <w:b/>
          <w:bCs/>
        </w:rPr>
        <w:t>O prazo para assinatura do contrato será de até 05 (cinco) dias úteis</w:t>
      </w:r>
      <w:r w:rsidRPr="00DB10B5">
        <w:t xml:space="preserve">, a contar da convocação da Prefeitura pela Secretaria de Administração e Governo Digital, sob pena de </w:t>
      </w:r>
      <w:r w:rsidRPr="00DB10B5">
        <w:lastRenderedPageBreak/>
        <w:t>decair o direito à contratação, sem prejuízo das sanções prevista na Lei de Licitação 14.133/21.</w:t>
      </w:r>
    </w:p>
    <w:p w14:paraId="7F1FC33D" w14:textId="77777777" w:rsidR="007C0FF6" w:rsidRPr="00DB10B5" w:rsidRDefault="007C0FF6" w:rsidP="007C0FF6">
      <w:pPr>
        <w:jc w:val="both"/>
      </w:pPr>
    </w:p>
    <w:p w14:paraId="0091E6FC" w14:textId="2F8DFC03" w:rsidR="007C0FF6" w:rsidRPr="00DB10B5" w:rsidRDefault="007C0FF6" w:rsidP="007C0FF6">
      <w:pPr>
        <w:contextualSpacing/>
        <w:jc w:val="both"/>
        <w:rPr>
          <w:rFonts w:eastAsia="Calibri"/>
          <w:bCs/>
        </w:rPr>
      </w:pPr>
      <w:r w:rsidRPr="00DB10B5">
        <w:rPr>
          <w:rFonts w:eastAsia="Calibri"/>
          <w:b/>
          <w:bCs/>
        </w:rPr>
        <w:t>2</w:t>
      </w:r>
      <w:r w:rsidR="00024D55">
        <w:rPr>
          <w:rFonts w:eastAsia="Calibri"/>
          <w:b/>
          <w:bCs/>
        </w:rPr>
        <w:t>1</w:t>
      </w:r>
      <w:r w:rsidRPr="00DB10B5">
        <w:rPr>
          <w:rFonts w:eastAsia="Calibri"/>
          <w:b/>
          <w:bCs/>
        </w:rPr>
        <w:t>.1.1.</w:t>
      </w:r>
      <w:r w:rsidRPr="00DB10B5">
        <w:rPr>
          <w:rFonts w:eastAsia="Calibri"/>
          <w:bCs/>
        </w:rPr>
        <w:t xml:space="preserve"> O prazo de convocação poderá ser prorrogado 1(uma) vez, por igual período, mediante solicitação da parte durante seu transcurso, devidamente justificada, e desde que o motivo apresentado seja aceito pela Administração.</w:t>
      </w:r>
    </w:p>
    <w:p w14:paraId="785713B5" w14:textId="77777777" w:rsidR="007C0FF6" w:rsidRPr="00DB10B5" w:rsidRDefault="007C0FF6" w:rsidP="007C0FF6">
      <w:pPr>
        <w:jc w:val="both"/>
        <w:rPr>
          <w:b/>
          <w:kern w:val="20"/>
        </w:rPr>
      </w:pPr>
    </w:p>
    <w:p w14:paraId="3F9BEF81" w14:textId="0F3B0843" w:rsidR="007C0FF6" w:rsidRPr="00DB10B5" w:rsidRDefault="007C0FF6" w:rsidP="007C0FF6">
      <w:pPr>
        <w:contextualSpacing/>
        <w:jc w:val="both"/>
        <w:rPr>
          <w:bCs/>
          <w:kern w:val="20"/>
        </w:rPr>
      </w:pPr>
      <w:r w:rsidRPr="00DB10B5">
        <w:rPr>
          <w:b/>
          <w:bCs/>
          <w:kern w:val="20"/>
        </w:rPr>
        <w:t>2</w:t>
      </w:r>
      <w:r w:rsidR="00024D55">
        <w:rPr>
          <w:b/>
          <w:bCs/>
          <w:kern w:val="20"/>
        </w:rPr>
        <w:t>1</w:t>
      </w:r>
      <w:r w:rsidRPr="00DB10B5">
        <w:rPr>
          <w:b/>
          <w:bCs/>
          <w:kern w:val="20"/>
        </w:rPr>
        <w:t>.1.2.</w:t>
      </w:r>
      <w:r w:rsidRPr="00DB10B5">
        <w:rPr>
          <w:bCs/>
          <w:kern w:val="20"/>
        </w:rPr>
        <w:t xml:space="preserve"> Será observado pela Administração as demais situações estabelecidas no Art. 90, parágrafos 2º ao 7</w:t>
      </w:r>
      <w:proofErr w:type="gramStart"/>
      <w:r w:rsidRPr="00DB10B5">
        <w:rPr>
          <w:bCs/>
          <w:kern w:val="20"/>
        </w:rPr>
        <w:t>º  da</w:t>
      </w:r>
      <w:proofErr w:type="gramEnd"/>
      <w:r w:rsidRPr="00DB10B5">
        <w:rPr>
          <w:bCs/>
          <w:kern w:val="20"/>
        </w:rPr>
        <w:t xml:space="preserve"> Lei de Licitação, quando o convocado não assinar o termo de contrato ou não aceitar ou não retirar o instrumento equivalente no prazo e nas condições </w:t>
      </w:r>
      <w:r w:rsidRPr="00C96BB4">
        <w:rPr>
          <w:bCs/>
          <w:kern w:val="20"/>
        </w:rPr>
        <w:t xml:space="preserve">estabelecidas nos </w:t>
      </w:r>
      <w:r w:rsidRPr="00C96BB4">
        <w:rPr>
          <w:b/>
          <w:bCs/>
          <w:kern w:val="20"/>
        </w:rPr>
        <w:t>itens 2</w:t>
      </w:r>
      <w:r w:rsidR="00C96BB4" w:rsidRPr="00C96BB4">
        <w:rPr>
          <w:b/>
          <w:bCs/>
          <w:kern w:val="20"/>
        </w:rPr>
        <w:t>1</w:t>
      </w:r>
      <w:r w:rsidRPr="00C96BB4">
        <w:rPr>
          <w:b/>
          <w:bCs/>
          <w:kern w:val="20"/>
        </w:rPr>
        <w:t>.1 e 2</w:t>
      </w:r>
      <w:r w:rsidR="00C96BB4" w:rsidRPr="00C96BB4">
        <w:rPr>
          <w:b/>
          <w:bCs/>
          <w:kern w:val="20"/>
        </w:rPr>
        <w:t>1</w:t>
      </w:r>
      <w:r w:rsidRPr="00C96BB4">
        <w:rPr>
          <w:b/>
          <w:bCs/>
          <w:kern w:val="20"/>
        </w:rPr>
        <w:t>.1.1</w:t>
      </w:r>
      <w:r w:rsidRPr="00C96BB4">
        <w:rPr>
          <w:bCs/>
          <w:kern w:val="20"/>
        </w:rPr>
        <w:t xml:space="preserve">. </w:t>
      </w:r>
      <w:proofErr w:type="gramStart"/>
      <w:r w:rsidRPr="00C96BB4">
        <w:rPr>
          <w:bCs/>
          <w:kern w:val="20"/>
        </w:rPr>
        <w:t>deste</w:t>
      </w:r>
      <w:proofErr w:type="gramEnd"/>
      <w:r w:rsidRPr="00C96BB4">
        <w:rPr>
          <w:bCs/>
          <w:kern w:val="20"/>
        </w:rPr>
        <w:t xml:space="preserve"> edital</w:t>
      </w:r>
    </w:p>
    <w:p w14:paraId="5C400AB1" w14:textId="77777777" w:rsidR="007C0FF6" w:rsidRPr="00DB10B5" w:rsidRDefault="007C0FF6" w:rsidP="007C0FF6">
      <w:pPr>
        <w:jc w:val="both"/>
        <w:rPr>
          <w:bCs/>
          <w:kern w:val="20"/>
        </w:rPr>
      </w:pPr>
    </w:p>
    <w:p w14:paraId="4BA9D411" w14:textId="5A68EA59" w:rsidR="00313B78" w:rsidRPr="00DB10B5" w:rsidRDefault="007C0FF6" w:rsidP="007C0FF6">
      <w:pPr>
        <w:jc w:val="both"/>
        <w:rPr>
          <w:rFonts w:eastAsia="Batang"/>
          <w:b/>
          <w:u w:val="single"/>
          <w:lang w:eastAsia="ar-SA"/>
        </w:rPr>
      </w:pPr>
      <w:r w:rsidRPr="00DB10B5">
        <w:rPr>
          <w:b/>
          <w:kern w:val="20"/>
        </w:rPr>
        <w:t>2</w:t>
      </w:r>
      <w:r w:rsidR="00024D55">
        <w:rPr>
          <w:b/>
          <w:kern w:val="20"/>
        </w:rPr>
        <w:t>1</w:t>
      </w:r>
      <w:r w:rsidRPr="00DB10B5">
        <w:rPr>
          <w:b/>
          <w:kern w:val="20"/>
        </w:rPr>
        <w:t xml:space="preserve">.2.  </w:t>
      </w:r>
      <w:r w:rsidRPr="00DB10B5">
        <w:rPr>
          <w:rFonts w:eastAsia="Batang"/>
          <w:b/>
          <w:u w:val="single"/>
          <w:lang w:eastAsia="ar-SA"/>
        </w:rPr>
        <w:t xml:space="preserve">A empresa declarada vencedora deverá apresentar na assinatura do contrato </w:t>
      </w:r>
    </w:p>
    <w:p w14:paraId="1FE7188C" w14:textId="31D82845" w:rsidR="007C0FF6" w:rsidRPr="00DB10B5" w:rsidRDefault="00313B78" w:rsidP="007C0FF6">
      <w:pPr>
        <w:jc w:val="both"/>
        <w:rPr>
          <w:b/>
        </w:rPr>
      </w:pPr>
      <w:r w:rsidRPr="0073004B">
        <w:rPr>
          <w:rFonts w:eastAsia="Batang"/>
          <w:b/>
          <w:lang w:eastAsia="ar-SA"/>
        </w:rPr>
        <w:t xml:space="preserve">a) </w:t>
      </w:r>
      <w:r w:rsidR="007C0FF6" w:rsidRPr="00DB10B5">
        <w:rPr>
          <w:b/>
        </w:rPr>
        <w:t xml:space="preserve">Declaração constando o </w:t>
      </w:r>
      <w:proofErr w:type="gramStart"/>
      <w:r w:rsidR="007C0FF6" w:rsidRPr="00DB10B5">
        <w:rPr>
          <w:b/>
        </w:rPr>
        <w:t>n.º</w:t>
      </w:r>
      <w:proofErr w:type="gramEnd"/>
      <w:r w:rsidR="007C0FF6" w:rsidRPr="00DB10B5">
        <w:rPr>
          <w:b/>
        </w:rPr>
        <w:t xml:space="preserve"> de funcionários e se superior a 100(cem), para atender o disposto na Lei Municipal n.º 3.972/2022 numa das formas estabelecidas no art. 2º do referido diploma legal.”</w:t>
      </w:r>
    </w:p>
    <w:p w14:paraId="7FA56A14" w14:textId="77777777" w:rsidR="007C0FF6" w:rsidRPr="00DB10B5" w:rsidRDefault="007C0FF6" w:rsidP="007C0FF6">
      <w:pPr>
        <w:jc w:val="both"/>
        <w:rPr>
          <w:b/>
        </w:rPr>
      </w:pPr>
    </w:p>
    <w:p w14:paraId="658F1122" w14:textId="1B0E89A8" w:rsidR="00195233" w:rsidRPr="00DB10B5" w:rsidRDefault="00313B78" w:rsidP="00195233">
      <w:pPr>
        <w:jc w:val="both"/>
        <w:rPr>
          <w:rFonts w:eastAsia="Batang"/>
          <w:b/>
          <w:u w:val="single"/>
        </w:rPr>
      </w:pPr>
      <w:r w:rsidRPr="00DB10B5">
        <w:rPr>
          <w:rFonts w:eastAsia="Batang"/>
          <w:b/>
          <w:bCs/>
          <w:color w:val="000000"/>
          <w:lang w:val="x-none" w:eastAsia="ar-SA"/>
        </w:rPr>
        <w:t>b</w:t>
      </w:r>
      <w:r w:rsidRPr="0036765D">
        <w:rPr>
          <w:rFonts w:eastAsia="Batang"/>
          <w:b/>
          <w:bCs/>
          <w:color w:val="000000"/>
          <w:lang w:val="x-none" w:eastAsia="ar-SA"/>
        </w:rPr>
        <w:t>)</w:t>
      </w:r>
      <w:r w:rsidRPr="0036765D">
        <w:rPr>
          <w:rFonts w:eastAsia="Batang"/>
          <w:color w:val="000000"/>
          <w:lang w:val="x-none" w:eastAsia="ar-SA"/>
        </w:rPr>
        <w:t xml:space="preserve"> </w:t>
      </w:r>
      <w:r w:rsidR="00195233" w:rsidRPr="00721D27">
        <w:rPr>
          <w:rFonts w:eastAsia="Batang"/>
          <w:u w:val="single"/>
        </w:rPr>
        <w:t xml:space="preserve">qualificação de equipe técnica multidisciplinar, conforme declarado no  </w:t>
      </w:r>
      <w:r w:rsidR="00195233" w:rsidRPr="00F15BD3">
        <w:rPr>
          <w:rFonts w:eastAsia="Batang"/>
          <w:b/>
          <w:u w:val="single"/>
        </w:rPr>
        <w:t>item 1</w:t>
      </w:r>
      <w:r w:rsidR="00DB10B5" w:rsidRPr="00F15BD3">
        <w:rPr>
          <w:rFonts w:eastAsia="Batang"/>
          <w:b/>
          <w:u w:val="single"/>
        </w:rPr>
        <w:t>2</w:t>
      </w:r>
      <w:r w:rsidR="00195233" w:rsidRPr="00F15BD3">
        <w:rPr>
          <w:rFonts w:eastAsia="Batang"/>
          <w:b/>
          <w:u w:val="single"/>
        </w:rPr>
        <w:t>.4.1 “</w:t>
      </w:r>
      <w:r w:rsidR="00F15BD3" w:rsidRPr="00F15BD3">
        <w:rPr>
          <w:rFonts w:eastAsia="Batang"/>
          <w:b/>
          <w:u w:val="single"/>
        </w:rPr>
        <w:t>g</w:t>
      </w:r>
      <w:r w:rsidR="00195233" w:rsidRPr="00F15BD3">
        <w:rPr>
          <w:rFonts w:eastAsia="Batang"/>
          <w:b/>
          <w:u w:val="single"/>
        </w:rPr>
        <w:t>”</w:t>
      </w:r>
      <w:r w:rsidR="00195233" w:rsidRPr="00721D27">
        <w:rPr>
          <w:rFonts w:eastAsia="Batang"/>
          <w:b/>
          <w:u w:val="single"/>
        </w:rPr>
        <w:t xml:space="preserve"> do Edital</w:t>
      </w:r>
      <w:r w:rsidR="00195233" w:rsidRPr="00721D27">
        <w:rPr>
          <w:rFonts w:eastAsia="Batang"/>
          <w:u w:val="single"/>
        </w:rPr>
        <w:t xml:space="preserve">, ou seja </w:t>
      </w:r>
      <w:r w:rsidR="00195233" w:rsidRPr="00721D27">
        <w:rPr>
          <w:rFonts w:eastAsia="Batang"/>
          <w:lang w:eastAsia="ar-SA"/>
        </w:rPr>
        <w:t xml:space="preserve">: 1(um) Assistente Social, 1(um) Psicólogo, 1(um) </w:t>
      </w:r>
      <w:proofErr w:type="spellStart"/>
      <w:r w:rsidR="00195233" w:rsidRPr="00721D27">
        <w:rPr>
          <w:rFonts w:eastAsia="Batang"/>
          <w:lang w:eastAsia="ar-SA"/>
        </w:rPr>
        <w:t>Biologo</w:t>
      </w:r>
      <w:proofErr w:type="spellEnd"/>
      <w:r w:rsidR="00195233" w:rsidRPr="00721D27">
        <w:rPr>
          <w:rFonts w:eastAsia="Batang"/>
          <w:lang w:eastAsia="ar-SA"/>
        </w:rPr>
        <w:t xml:space="preserve"> ou Profissional Graduado em Gestão Ambiental, </w:t>
      </w:r>
      <w:r w:rsidR="00195233" w:rsidRPr="00721D27">
        <w:rPr>
          <w:rFonts w:eastAsia="Batang"/>
          <w:u w:val="single"/>
        </w:rPr>
        <w:t xml:space="preserve">com as devidas inscrições nas entidades profissionais competentes, comprovando vínculo, </w:t>
      </w:r>
      <w:r w:rsidR="00195233" w:rsidRPr="00721D27">
        <w:rPr>
          <w:rFonts w:eastAsia="Batang"/>
          <w:b/>
          <w:bCs/>
          <w:color w:val="000000"/>
        </w:rPr>
        <w:t>que poderá ser</w:t>
      </w:r>
      <w:r w:rsidR="00195233" w:rsidRPr="00721D27">
        <w:rPr>
          <w:rFonts w:eastAsia="Batang"/>
          <w:color w:val="000000"/>
        </w:rPr>
        <w:t>, através de cópia do registro de empregado, contrato de trabalho, contrato social, caso o profissional sócio da empresa, ou ainda declaração do profissional assumindo tal cargo e/ou comprovação de vínculo de prestação de serviços (prestador autônomo)</w:t>
      </w:r>
      <w:r w:rsidR="00721D27">
        <w:rPr>
          <w:rFonts w:eastAsia="Batang"/>
          <w:color w:val="000000"/>
        </w:rPr>
        <w:t>.</w:t>
      </w:r>
    </w:p>
    <w:p w14:paraId="45005897" w14:textId="1B8F5DD3" w:rsidR="00BB778C" w:rsidRDefault="00BB778C" w:rsidP="00E06DF4">
      <w:pPr>
        <w:jc w:val="both"/>
        <w:rPr>
          <w:rFonts w:eastAsia="Batang"/>
          <w:color w:val="000000"/>
          <w:lang w:val="x-none" w:eastAsia="ar-SA"/>
        </w:rPr>
      </w:pPr>
    </w:p>
    <w:p w14:paraId="07E37C74" w14:textId="3C6C9A2C" w:rsidR="007C0FF6" w:rsidRPr="00DB10B5" w:rsidRDefault="000E6996" w:rsidP="0036765D">
      <w:pPr>
        <w:jc w:val="both"/>
        <w:rPr>
          <w:b/>
          <w:lang w:eastAsia="ar-SA"/>
        </w:rPr>
      </w:pPr>
      <w:r w:rsidRPr="00DB10B5">
        <w:rPr>
          <w:rFonts w:eastAsia="Batang"/>
          <w:b/>
          <w:color w:val="000000"/>
          <w:lang w:val="x-none"/>
        </w:rPr>
        <w:t>2</w:t>
      </w:r>
      <w:r w:rsidR="00DB3090">
        <w:rPr>
          <w:rFonts w:eastAsia="Batang"/>
          <w:b/>
          <w:color w:val="000000"/>
        </w:rPr>
        <w:t>2</w:t>
      </w:r>
      <w:r w:rsidR="00924FA9" w:rsidRPr="00DB10B5">
        <w:rPr>
          <w:rFonts w:eastAsia="Batang"/>
          <w:b/>
          <w:color w:val="000000"/>
        </w:rPr>
        <w:t xml:space="preserve">. </w:t>
      </w:r>
      <w:r w:rsidR="007C0FF6" w:rsidRPr="00DB10B5">
        <w:rPr>
          <w:b/>
          <w:lang w:eastAsia="ar-SA"/>
        </w:rPr>
        <w:t xml:space="preserve"> DAS DISPOSIÇÕES FINAIS</w:t>
      </w:r>
    </w:p>
    <w:p w14:paraId="5289D4DB" w14:textId="77777777" w:rsidR="0073004B" w:rsidRPr="00E87181" w:rsidRDefault="007C0FF6" w:rsidP="0073004B">
      <w:pPr>
        <w:jc w:val="both"/>
      </w:pPr>
      <w:r w:rsidRPr="00E406EA">
        <w:rPr>
          <w:rFonts w:eastAsiaTheme="minorEastAsia"/>
          <w:b/>
          <w:color w:val="000000"/>
        </w:rPr>
        <w:t>2</w:t>
      </w:r>
      <w:r w:rsidR="0078530E" w:rsidRPr="00E406EA">
        <w:rPr>
          <w:rFonts w:eastAsiaTheme="minorEastAsia"/>
          <w:b/>
          <w:color w:val="000000"/>
        </w:rPr>
        <w:t>2</w:t>
      </w:r>
      <w:r w:rsidRPr="00E406EA">
        <w:rPr>
          <w:rFonts w:eastAsiaTheme="minorEastAsia"/>
          <w:b/>
          <w:color w:val="000000"/>
        </w:rPr>
        <w:t>.1.</w:t>
      </w:r>
      <w:r w:rsidRPr="00E406EA">
        <w:rPr>
          <w:rFonts w:eastAsiaTheme="minorEastAsia"/>
          <w:color w:val="000000"/>
        </w:rPr>
        <w:t xml:space="preserve"> </w:t>
      </w:r>
      <w:bookmarkStart w:id="29" w:name="_Hlk170735718"/>
      <w:r w:rsidR="0073004B" w:rsidRPr="00E87181">
        <w:t>É facultado ao Pregoeiro, ou à autoridade a ele superior, em qualquer fase da licitação, promover diligências com vistas a esclarecer ou a complementar a instrução do processo</w:t>
      </w:r>
      <w:bookmarkEnd w:id="29"/>
      <w:r w:rsidR="0073004B" w:rsidRPr="00E87181">
        <w:t>.</w:t>
      </w:r>
    </w:p>
    <w:p w14:paraId="0CB7C295" w14:textId="77777777" w:rsidR="0073004B" w:rsidRPr="00E87181" w:rsidRDefault="0073004B" w:rsidP="0073004B">
      <w:pPr>
        <w:jc w:val="both"/>
        <w:rPr>
          <w:rFonts w:eastAsiaTheme="minorEastAsia"/>
          <w:color w:val="000000"/>
        </w:rPr>
      </w:pPr>
    </w:p>
    <w:p w14:paraId="3D2A12EE" w14:textId="08438D03" w:rsidR="007C0FF6" w:rsidRPr="00DB10B5" w:rsidRDefault="0073004B" w:rsidP="007C0FF6">
      <w:pPr>
        <w:jc w:val="both"/>
        <w:rPr>
          <w:rFonts w:eastAsiaTheme="minorEastAsia"/>
          <w:color w:val="000000"/>
        </w:rPr>
      </w:pPr>
      <w:r w:rsidRPr="0073004B">
        <w:rPr>
          <w:rFonts w:eastAsiaTheme="minorEastAsia"/>
          <w:b/>
          <w:bCs/>
          <w:color w:val="000000"/>
        </w:rPr>
        <w:t>22.2.</w:t>
      </w:r>
      <w:r>
        <w:rPr>
          <w:rFonts w:eastAsiaTheme="minorEastAsia"/>
          <w:color w:val="000000"/>
        </w:rPr>
        <w:t xml:space="preserve"> </w:t>
      </w:r>
      <w:r w:rsidR="007C0FF6" w:rsidRPr="00E406EA">
        <w:rPr>
          <w:rFonts w:eastAsiaTheme="minorEastAsia"/>
          <w:color w:val="000000"/>
        </w:rPr>
        <w:t>Será divulgad</w:t>
      </w:r>
      <w:r w:rsidR="00DB3090" w:rsidRPr="00E406EA">
        <w:rPr>
          <w:rFonts w:eastAsiaTheme="minorEastAsia"/>
          <w:color w:val="000000"/>
        </w:rPr>
        <w:t>a ata</w:t>
      </w:r>
      <w:r w:rsidR="007C0FF6" w:rsidRPr="00E406EA">
        <w:rPr>
          <w:rFonts w:eastAsiaTheme="minorEastAsia"/>
          <w:color w:val="000000"/>
        </w:rPr>
        <w:t xml:space="preserve"> da sessão pública no sistema eletrônico.</w:t>
      </w:r>
    </w:p>
    <w:p w14:paraId="1225156C" w14:textId="77777777" w:rsidR="007C0FF6" w:rsidRPr="00DB10B5" w:rsidRDefault="007C0FF6" w:rsidP="007C0FF6">
      <w:pPr>
        <w:jc w:val="both"/>
        <w:rPr>
          <w:rFonts w:eastAsiaTheme="minorEastAsia"/>
          <w:color w:val="000000"/>
        </w:rPr>
      </w:pPr>
    </w:p>
    <w:p w14:paraId="33B3855C" w14:textId="57FB2B18" w:rsidR="007C0FF6" w:rsidRPr="00DB10B5" w:rsidRDefault="007C0FF6" w:rsidP="007C0FF6">
      <w:pPr>
        <w:pStyle w:val="PargrafodaLista"/>
        <w:ind w:left="0"/>
        <w:jc w:val="both"/>
        <w:rPr>
          <w:rFonts w:eastAsiaTheme="minorEastAsia"/>
          <w:color w:val="000000"/>
        </w:rPr>
      </w:pPr>
      <w:r w:rsidRPr="00DB10B5">
        <w:rPr>
          <w:rFonts w:eastAsiaTheme="minorEastAsia"/>
          <w:b/>
          <w:color w:val="000000"/>
        </w:rPr>
        <w:t>2</w:t>
      </w:r>
      <w:r w:rsidR="0078530E">
        <w:rPr>
          <w:rFonts w:eastAsiaTheme="minorEastAsia"/>
          <w:b/>
          <w:color w:val="000000"/>
        </w:rPr>
        <w:t>2</w:t>
      </w:r>
      <w:r w:rsidRPr="00DB10B5">
        <w:rPr>
          <w:rFonts w:eastAsiaTheme="minorEastAsia"/>
          <w:b/>
          <w:color w:val="000000"/>
        </w:rPr>
        <w:t>.</w:t>
      </w:r>
      <w:r w:rsidR="00BD4B20">
        <w:rPr>
          <w:rFonts w:eastAsiaTheme="minorEastAsia"/>
          <w:b/>
          <w:color w:val="000000"/>
        </w:rPr>
        <w:t>3</w:t>
      </w:r>
      <w:r w:rsidRPr="00DB10B5">
        <w:rPr>
          <w:rFonts w:eastAsiaTheme="minorEastAsia"/>
          <w:b/>
          <w:color w:val="000000"/>
        </w:rPr>
        <w:t>.</w:t>
      </w:r>
      <w:r w:rsidRPr="00DB10B5">
        <w:rPr>
          <w:rFonts w:eastAsiaTheme="minorEastAsia"/>
          <w:color w:val="000000"/>
        </w:rPr>
        <w:t xml:space="preserve">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090FEBF3" w14:textId="77777777" w:rsidR="007C0FF6" w:rsidRPr="00DB10B5" w:rsidRDefault="007C0FF6" w:rsidP="007C0FF6">
      <w:pPr>
        <w:contextualSpacing/>
        <w:jc w:val="both"/>
      </w:pPr>
    </w:p>
    <w:p w14:paraId="42DB6E5E" w14:textId="78B94F98" w:rsidR="007C0FF6" w:rsidRPr="00DB10B5" w:rsidRDefault="007C0FF6" w:rsidP="007C0FF6">
      <w:pPr>
        <w:pStyle w:val="PargrafodaLista"/>
        <w:ind w:left="0"/>
        <w:jc w:val="both"/>
        <w:rPr>
          <w:rFonts w:eastAsiaTheme="minorEastAsia"/>
          <w:color w:val="000000"/>
        </w:rPr>
      </w:pPr>
      <w:r w:rsidRPr="00DB10B5">
        <w:rPr>
          <w:rFonts w:eastAsiaTheme="minorEastAsia"/>
          <w:b/>
          <w:color w:val="000000"/>
        </w:rPr>
        <w:t>2</w:t>
      </w:r>
      <w:r w:rsidR="0078530E">
        <w:rPr>
          <w:rFonts w:eastAsiaTheme="minorEastAsia"/>
          <w:b/>
          <w:color w:val="000000"/>
        </w:rPr>
        <w:t>2</w:t>
      </w:r>
      <w:r w:rsidRPr="00DB10B5">
        <w:rPr>
          <w:rFonts w:eastAsiaTheme="minorEastAsia"/>
          <w:b/>
          <w:color w:val="000000"/>
        </w:rPr>
        <w:t>.</w:t>
      </w:r>
      <w:r w:rsidR="00BD4B20">
        <w:rPr>
          <w:rFonts w:eastAsiaTheme="minorEastAsia"/>
          <w:b/>
          <w:color w:val="000000"/>
        </w:rPr>
        <w:t>4</w:t>
      </w:r>
      <w:r w:rsidRPr="00DB10B5">
        <w:rPr>
          <w:rFonts w:eastAsiaTheme="minorEastAsia"/>
          <w:b/>
          <w:color w:val="000000"/>
        </w:rPr>
        <w:t>.</w:t>
      </w:r>
      <w:r w:rsidRPr="00DB10B5">
        <w:rPr>
          <w:rFonts w:eastAsiaTheme="minorEastAsia"/>
          <w:color w:val="000000"/>
        </w:rPr>
        <w:t xml:space="preserve"> Todas as referências de tempo no Edital, no aviso e durante a sessão pública observarão o horário de Brasília - DF.</w:t>
      </w:r>
    </w:p>
    <w:p w14:paraId="7725E29D" w14:textId="77777777" w:rsidR="007C0FF6" w:rsidRPr="00DB10B5" w:rsidRDefault="007C0FF6" w:rsidP="007C0FF6">
      <w:pPr>
        <w:contextualSpacing/>
        <w:jc w:val="both"/>
      </w:pPr>
    </w:p>
    <w:p w14:paraId="03739268" w14:textId="1D9098CF" w:rsidR="007C0FF6" w:rsidRPr="00DB10B5" w:rsidRDefault="007C0FF6" w:rsidP="007C0FF6">
      <w:pPr>
        <w:contextualSpacing/>
        <w:jc w:val="both"/>
      </w:pPr>
      <w:r w:rsidRPr="00DB10B5">
        <w:rPr>
          <w:b/>
        </w:rPr>
        <w:t>2</w:t>
      </w:r>
      <w:r w:rsidR="0078530E">
        <w:rPr>
          <w:b/>
        </w:rPr>
        <w:t>2</w:t>
      </w:r>
      <w:r w:rsidRPr="00DB10B5">
        <w:rPr>
          <w:b/>
        </w:rPr>
        <w:t>.</w:t>
      </w:r>
      <w:r w:rsidR="00BD4B20">
        <w:rPr>
          <w:b/>
        </w:rPr>
        <w:t>5</w:t>
      </w:r>
      <w:r w:rsidRPr="00DB10B5">
        <w:rPr>
          <w:b/>
        </w:rPr>
        <w:t>.</w:t>
      </w:r>
      <w:r w:rsidRPr="00DB10B5">
        <w:t xml:space="preserve">  A presente licitação </w:t>
      </w:r>
      <w:r w:rsidR="008F4A8E" w:rsidRPr="00DB10B5">
        <w:t>será adjudicada</w:t>
      </w:r>
      <w:r w:rsidRPr="00DB10B5">
        <w:t xml:space="preserve">, homologada, anulada ou revogada pela autoridade competente, Secretário de </w:t>
      </w:r>
      <w:r w:rsidR="00CB1080" w:rsidRPr="00DB10B5">
        <w:rPr>
          <w:bCs/>
        </w:rPr>
        <w:t>Administração e Governo Digital</w:t>
      </w:r>
      <w:r w:rsidR="00CB1080" w:rsidRPr="00DB10B5">
        <w:t xml:space="preserve"> </w:t>
      </w:r>
      <w:r w:rsidRPr="00DB10B5">
        <w:t xml:space="preserve">nos termos do Decreto Municipal nº </w:t>
      </w:r>
      <w:r w:rsidR="003444C8">
        <w:t>190</w:t>
      </w:r>
      <w:r w:rsidRPr="00DB10B5">
        <w:t>/202</w:t>
      </w:r>
      <w:r w:rsidR="003444C8">
        <w:t>4</w:t>
      </w:r>
      <w:r w:rsidRPr="00DB10B5">
        <w:t>.</w:t>
      </w:r>
    </w:p>
    <w:p w14:paraId="5FEE6B88" w14:textId="77777777" w:rsidR="007C0FF6" w:rsidRPr="00DB10B5" w:rsidRDefault="007C0FF6" w:rsidP="007C0FF6">
      <w:pPr>
        <w:jc w:val="both"/>
        <w:rPr>
          <w:rFonts w:eastAsiaTheme="minorEastAsia"/>
          <w:color w:val="000000"/>
        </w:rPr>
      </w:pPr>
    </w:p>
    <w:p w14:paraId="58A039A4" w14:textId="41C3460A" w:rsidR="007C0FF6" w:rsidRPr="00BD4B20" w:rsidRDefault="00BD4B20" w:rsidP="00BD4B20">
      <w:pPr>
        <w:jc w:val="both"/>
        <w:rPr>
          <w:color w:val="000000"/>
        </w:rPr>
      </w:pPr>
      <w:r w:rsidRPr="00BD4B20">
        <w:rPr>
          <w:rFonts w:eastAsiaTheme="minorEastAsia"/>
          <w:b/>
          <w:bCs/>
          <w:color w:val="000000"/>
        </w:rPr>
        <w:t>22.6.</w:t>
      </w:r>
      <w:r w:rsidR="00264497" w:rsidRPr="00BD4B20">
        <w:rPr>
          <w:rFonts w:eastAsiaTheme="minorEastAsia"/>
          <w:color w:val="000000"/>
        </w:rPr>
        <w:t xml:space="preserve"> </w:t>
      </w:r>
      <w:r w:rsidR="007C0FF6" w:rsidRPr="00BD4B20">
        <w:rPr>
          <w:rFonts w:eastAsiaTheme="minorEastAsia"/>
          <w:color w:val="000000"/>
        </w:rPr>
        <w:t>A homologação do resultado desta licitação não implicará direito à contratação.</w:t>
      </w:r>
    </w:p>
    <w:p w14:paraId="15D01E60" w14:textId="77777777" w:rsidR="007C0FF6" w:rsidRPr="00DB10B5" w:rsidRDefault="007C0FF6" w:rsidP="007C0FF6">
      <w:pPr>
        <w:contextualSpacing/>
        <w:jc w:val="both"/>
      </w:pPr>
    </w:p>
    <w:p w14:paraId="6C29FB86" w14:textId="16A548FA" w:rsidR="007C0FF6" w:rsidRPr="00DB10B5" w:rsidRDefault="00E06DF4" w:rsidP="00E06DF4">
      <w:pPr>
        <w:pStyle w:val="PargrafodaLista"/>
        <w:ind w:left="0"/>
        <w:jc w:val="both"/>
        <w:rPr>
          <w:color w:val="000000"/>
        </w:rPr>
      </w:pPr>
      <w:r w:rsidRPr="00DB10B5">
        <w:rPr>
          <w:rFonts w:eastAsiaTheme="minorEastAsia"/>
          <w:b/>
          <w:color w:val="000000"/>
        </w:rPr>
        <w:t>2</w:t>
      </w:r>
      <w:r w:rsidR="0078530E">
        <w:rPr>
          <w:rFonts w:eastAsiaTheme="minorEastAsia"/>
          <w:b/>
          <w:color w:val="000000"/>
        </w:rPr>
        <w:t>2</w:t>
      </w:r>
      <w:r w:rsidRPr="00DB10B5">
        <w:rPr>
          <w:rFonts w:eastAsiaTheme="minorEastAsia"/>
          <w:b/>
          <w:color w:val="000000"/>
        </w:rPr>
        <w:t>.</w:t>
      </w:r>
      <w:r w:rsidR="00BD4B20">
        <w:rPr>
          <w:rFonts w:eastAsiaTheme="minorEastAsia"/>
          <w:b/>
          <w:color w:val="000000"/>
        </w:rPr>
        <w:t>7</w:t>
      </w:r>
      <w:r w:rsidRPr="00DB10B5">
        <w:rPr>
          <w:rFonts w:eastAsiaTheme="minorEastAsia"/>
          <w:b/>
          <w:color w:val="000000"/>
        </w:rPr>
        <w:t>.</w:t>
      </w:r>
      <w:r w:rsidRPr="00DB10B5">
        <w:rPr>
          <w:rFonts w:eastAsiaTheme="minorEastAsia"/>
          <w:color w:val="000000"/>
        </w:rPr>
        <w:t xml:space="preserve"> </w:t>
      </w:r>
      <w:r w:rsidR="007C0FF6" w:rsidRPr="00DB10B5">
        <w:rPr>
          <w:rFonts w:eastAsiaTheme="minorEastAsia"/>
          <w:color w:val="00000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21A33BCB" w14:textId="77777777" w:rsidR="007C0FF6" w:rsidRPr="00DB10B5" w:rsidRDefault="007C0FF6" w:rsidP="007C0FF6">
      <w:pPr>
        <w:ind w:left="720"/>
        <w:contextualSpacing/>
      </w:pPr>
    </w:p>
    <w:p w14:paraId="0E3994D2" w14:textId="77D9587B" w:rsidR="007C0FF6" w:rsidRPr="00DB10B5" w:rsidRDefault="00E06DF4" w:rsidP="00E06DF4">
      <w:pPr>
        <w:jc w:val="both"/>
        <w:rPr>
          <w:color w:val="000000"/>
        </w:rPr>
      </w:pPr>
      <w:r w:rsidRPr="00DB10B5">
        <w:rPr>
          <w:rFonts w:eastAsiaTheme="minorEastAsia"/>
          <w:b/>
          <w:color w:val="000000"/>
        </w:rPr>
        <w:t>2</w:t>
      </w:r>
      <w:r w:rsidR="0078530E">
        <w:rPr>
          <w:rFonts w:eastAsiaTheme="minorEastAsia"/>
          <w:b/>
          <w:color w:val="000000"/>
        </w:rPr>
        <w:t>2</w:t>
      </w:r>
      <w:r w:rsidRPr="00DB10B5">
        <w:rPr>
          <w:rFonts w:eastAsiaTheme="minorEastAsia"/>
          <w:b/>
          <w:color w:val="000000"/>
        </w:rPr>
        <w:t>.</w:t>
      </w:r>
      <w:r w:rsidR="00BD4B20">
        <w:rPr>
          <w:rFonts w:eastAsiaTheme="minorEastAsia"/>
          <w:b/>
          <w:color w:val="000000"/>
        </w:rPr>
        <w:t>8</w:t>
      </w:r>
      <w:r w:rsidRPr="00DB10B5">
        <w:rPr>
          <w:rFonts w:eastAsiaTheme="minorEastAsia"/>
          <w:b/>
          <w:color w:val="000000"/>
        </w:rPr>
        <w:t>.</w:t>
      </w:r>
      <w:r w:rsidRPr="00DB10B5">
        <w:rPr>
          <w:rFonts w:eastAsiaTheme="minorEastAsia"/>
          <w:color w:val="000000"/>
        </w:rPr>
        <w:t xml:space="preserve"> </w:t>
      </w:r>
      <w:r w:rsidR="007C0FF6" w:rsidRPr="00DB10B5">
        <w:rPr>
          <w:rFonts w:eastAsiaTheme="minorEastAsia"/>
          <w:color w:val="000000"/>
        </w:rPr>
        <w:t>Os licitantes assumem todos os custos de preparação e apresentação de suas propostas e a Administração não será, em nenhum caso, responsável por esses custos, independentemente da condução ou do resultado do processo licitatório.</w:t>
      </w:r>
    </w:p>
    <w:p w14:paraId="520EE6FF" w14:textId="77777777" w:rsidR="007C0FF6" w:rsidRPr="00DB10B5" w:rsidRDefault="007C0FF6" w:rsidP="007C0FF6">
      <w:pPr>
        <w:pStyle w:val="PargrafodaLista"/>
        <w:rPr>
          <w:color w:val="000000"/>
        </w:rPr>
      </w:pPr>
    </w:p>
    <w:p w14:paraId="20C0B302" w14:textId="562D33FD" w:rsidR="007C0FF6" w:rsidRPr="00DB10B5" w:rsidRDefault="00E06DF4" w:rsidP="00E06DF4">
      <w:pPr>
        <w:jc w:val="both"/>
        <w:rPr>
          <w:color w:val="000000"/>
          <w:u w:val="single"/>
        </w:rPr>
      </w:pPr>
      <w:r w:rsidRPr="00DB10B5">
        <w:rPr>
          <w:rFonts w:eastAsiaTheme="minorEastAsia"/>
          <w:b/>
          <w:color w:val="000000"/>
          <w:u w:val="single"/>
        </w:rPr>
        <w:t>2</w:t>
      </w:r>
      <w:r w:rsidR="0078530E">
        <w:rPr>
          <w:rFonts w:eastAsiaTheme="minorEastAsia"/>
          <w:b/>
          <w:color w:val="000000"/>
          <w:u w:val="single"/>
        </w:rPr>
        <w:t>2</w:t>
      </w:r>
      <w:r w:rsidRPr="00DB10B5">
        <w:rPr>
          <w:rFonts w:eastAsiaTheme="minorEastAsia"/>
          <w:b/>
          <w:color w:val="000000"/>
          <w:u w:val="single"/>
        </w:rPr>
        <w:t>.</w:t>
      </w:r>
      <w:r w:rsidR="00BD4B20">
        <w:rPr>
          <w:rFonts w:eastAsiaTheme="minorEastAsia"/>
          <w:b/>
          <w:color w:val="000000"/>
          <w:u w:val="single"/>
        </w:rPr>
        <w:t>9</w:t>
      </w:r>
      <w:r w:rsidRPr="00DB10B5">
        <w:rPr>
          <w:rFonts w:eastAsiaTheme="minorEastAsia"/>
          <w:b/>
          <w:color w:val="000000"/>
          <w:u w:val="single"/>
        </w:rPr>
        <w:t>.</w:t>
      </w:r>
      <w:r w:rsidRPr="00DB10B5">
        <w:rPr>
          <w:rFonts w:eastAsiaTheme="minorEastAsia"/>
          <w:color w:val="000000"/>
          <w:u w:val="single"/>
        </w:rPr>
        <w:t xml:space="preserve"> </w:t>
      </w:r>
      <w:r w:rsidR="007C0FF6" w:rsidRPr="00DB10B5">
        <w:rPr>
          <w:rFonts w:eastAsiaTheme="minorEastAsia"/>
          <w:color w:val="000000"/>
          <w:u w:val="single"/>
        </w:rPr>
        <w:t>Na contagem dos prazos estabelecidos neste Edital e seus Anexos, excluir-se-á o dia do início e incluir-se-á o do vencimento. Só se iniciam e vencem os prazos em dias de expediente na Administração.</w:t>
      </w:r>
    </w:p>
    <w:p w14:paraId="1BA01C8F" w14:textId="77777777" w:rsidR="007C0FF6" w:rsidRPr="00DB10B5" w:rsidRDefault="007C0FF6" w:rsidP="007C0FF6">
      <w:pPr>
        <w:ind w:left="720"/>
        <w:contextualSpacing/>
        <w:rPr>
          <w:u w:val="single"/>
        </w:rPr>
      </w:pPr>
    </w:p>
    <w:p w14:paraId="687462B4" w14:textId="3BF75035" w:rsidR="007C0FF6" w:rsidRPr="00DB10B5" w:rsidRDefault="00E06DF4" w:rsidP="00E06DF4">
      <w:pPr>
        <w:jc w:val="both"/>
        <w:rPr>
          <w:color w:val="000000"/>
        </w:rPr>
      </w:pPr>
      <w:r w:rsidRPr="00DB10B5">
        <w:rPr>
          <w:rFonts w:eastAsiaTheme="minorEastAsia"/>
          <w:b/>
          <w:color w:val="000000"/>
        </w:rPr>
        <w:t>2</w:t>
      </w:r>
      <w:r w:rsidR="0078530E">
        <w:rPr>
          <w:rFonts w:eastAsiaTheme="minorEastAsia"/>
          <w:b/>
          <w:color w:val="000000"/>
        </w:rPr>
        <w:t>2</w:t>
      </w:r>
      <w:r w:rsidRPr="00DB10B5">
        <w:rPr>
          <w:rFonts w:eastAsiaTheme="minorEastAsia"/>
          <w:b/>
          <w:color w:val="000000"/>
        </w:rPr>
        <w:t>.</w:t>
      </w:r>
      <w:r w:rsidR="00BD4B20">
        <w:rPr>
          <w:rFonts w:eastAsiaTheme="minorEastAsia"/>
          <w:b/>
          <w:color w:val="000000"/>
        </w:rPr>
        <w:t>10</w:t>
      </w:r>
      <w:r w:rsidRPr="00DB10B5">
        <w:rPr>
          <w:rFonts w:eastAsiaTheme="minorEastAsia"/>
          <w:b/>
          <w:color w:val="000000"/>
        </w:rPr>
        <w:t>.</w:t>
      </w:r>
      <w:r w:rsidRPr="00DB10B5">
        <w:rPr>
          <w:rFonts w:eastAsiaTheme="minorEastAsia"/>
          <w:color w:val="000000"/>
        </w:rPr>
        <w:t xml:space="preserve"> </w:t>
      </w:r>
      <w:r w:rsidR="007C0FF6" w:rsidRPr="00DB10B5">
        <w:rPr>
          <w:rFonts w:eastAsiaTheme="minorEastAsia"/>
          <w:color w:val="000000"/>
        </w:rPr>
        <w:t>O desatendimento de exigências formais não essenciais não importará o afastamento do licitante, desde que seja possível o aproveitamento do ato, observados os princípios da isonomia e do interesse público.</w:t>
      </w:r>
    </w:p>
    <w:p w14:paraId="53FB7B8A" w14:textId="77777777" w:rsidR="007C0FF6" w:rsidRPr="00DB10B5" w:rsidRDefault="007C0FF6" w:rsidP="007C0FF6">
      <w:pPr>
        <w:ind w:left="720"/>
        <w:contextualSpacing/>
      </w:pPr>
    </w:p>
    <w:p w14:paraId="71BF4967" w14:textId="636B3479" w:rsidR="007C0FF6" w:rsidRPr="00DB10B5" w:rsidRDefault="00E06DF4" w:rsidP="00E06DF4">
      <w:pPr>
        <w:jc w:val="both"/>
        <w:rPr>
          <w:color w:val="000000"/>
        </w:rPr>
      </w:pPr>
      <w:r w:rsidRPr="00DB10B5">
        <w:rPr>
          <w:rFonts w:eastAsiaTheme="minorEastAsia"/>
          <w:b/>
          <w:color w:val="000000"/>
        </w:rPr>
        <w:t>2</w:t>
      </w:r>
      <w:r w:rsidR="0078530E">
        <w:rPr>
          <w:rFonts w:eastAsiaTheme="minorEastAsia"/>
          <w:b/>
          <w:color w:val="000000"/>
        </w:rPr>
        <w:t>2</w:t>
      </w:r>
      <w:r w:rsidRPr="00DB10B5">
        <w:rPr>
          <w:rFonts w:eastAsiaTheme="minorEastAsia"/>
          <w:b/>
          <w:color w:val="000000"/>
        </w:rPr>
        <w:t>.1</w:t>
      </w:r>
      <w:r w:rsidR="00BD4B20">
        <w:rPr>
          <w:rFonts w:eastAsiaTheme="minorEastAsia"/>
          <w:b/>
          <w:color w:val="000000"/>
        </w:rPr>
        <w:t>1</w:t>
      </w:r>
      <w:r w:rsidRPr="00DB10B5">
        <w:rPr>
          <w:rFonts w:eastAsiaTheme="minorEastAsia"/>
          <w:b/>
          <w:color w:val="000000"/>
        </w:rPr>
        <w:t>.</w:t>
      </w:r>
      <w:r w:rsidRPr="00DB10B5">
        <w:rPr>
          <w:rFonts w:eastAsiaTheme="minorEastAsia"/>
          <w:color w:val="000000"/>
        </w:rPr>
        <w:t xml:space="preserve"> </w:t>
      </w:r>
      <w:r w:rsidR="007C0FF6" w:rsidRPr="00DB10B5">
        <w:rPr>
          <w:rFonts w:eastAsiaTheme="minorEastAsia"/>
          <w:color w:val="000000"/>
        </w:rPr>
        <w:t xml:space="preserve">O Manual de operações da Plataforma BLL Compras encontra-se disponível aos interessados no Portal </w:t>
      </w:r>
      <w:hyperlink r:id="rId23" w:history="1">
        <w:r w:rsidR="007C0FF6" w:rsidRPr="00DB10B5">
          <w:rPr>
            <w:rStyle w:val="Hyperlink"/>
            <w:rFonts w:eastAsiaTheme="minorEastAsia"/>
          </w:rPr>
          <w:t>www.bll.org.br</w:t>
        </w:r>
      </w:hyperlink>
      <w:r w:rsidR="007C0FF6" w:rsidRPr="00DB10B5">
        <w:rPr>
          <w:rFonts w:eastAsiaTheme="minorEastAsia"/>
          <w:color w:val="000000"/>
        </w:rPr>
        <w:t xml:space="preserve"> . </w:t>
      </w:r>
    </w:p>
    <w:p w14:paraId="526FE050" w14:textId="77777777" w:rsidR="007C0FF6" w:rsidRPr="00DB10B5" w:rsidRDefault="007C0FF6" w:rsidP="007C0FF6">
      <w:pPr>
        <w:ind w:left="720"/>
        <w:contextualSpacing/>
      </w:pPr>
    </w:p>
    <w:p w14:paraId="28FD4C7C" w14:textId="14742AC7" w:rsidR="007C0FF6" w:rsidRPr="00DB10B5" w:rsidRDefault="00E06DF4" w:rsidP="00E06DF4">
      <w:pPr>
        <w:jc w:val="both"/>
        <w:rPr>
          <w:color w:val="000000"/>
        </w:rPr>
      </w:pPr>
      <w:r w:rsidRPr="00DB10B5">
        <w:rPr>
          <w:rFonts w:eastAsiaTheme="minorEastAsia"/>
          <w:b/>
          <w:color w:val="000000"/>
        </w:rPr>
        <w:t>2</w:t>
      </w:r>
      <w:r w:rsidR="0078530E">
        <w:rPr>
          <w:rFonts w:eastAsiaTheme="minorEastAsia"/>
          <w:b/>
          <w:color w:val="000000"/>
        </w:rPr>
        <w:t>2</w:t>
      </w:r>
      <w:r w:rsidRPr="00DB10B5">
        <w:rPr>
          <w:rFonts w:eastAsiaTheme="minorEastAsia"/>
          <w:b/>
          <w:color w:val="000000"/>
        </w:rPr>
        <w:t>.1</w:t>
      </w:r>
      <w:r w:rsidR="00BD4B20">
        <w:rPr>
          <w:rFonts w:eastAsiaTheme="minorEastAsia"/>
          <w:b/>
          <w:color w:val="000000"/>
        </w:rPr>
        <w:t>2</w:t>
      </w:r>
      <w:r w:rsidRPr="00DB10B5">
        <w:rPr>
          <w:rFonts w:eastAsiaTheme="minorEastAsia"/>
          <w:b/>
          <w:color w:val="000000"/>
        </w:rPr>
        <w:t>.</w:t>
      </w:r>
      <w:r w:rsidRPr="00DB10B5">
        <w:rPr>
          <w:rFonts w:eastAsiaTheme="minorEastAsia"/>
          <w:color w:val="000000"/>
        </w:rPr>
        <w:t xml:space="preserve"> </w:t>
      </w:r>
      <w:r w:rsidR="007C0FF6" w:rsidRPr="00DB10B5">
        <w:rPr>
          <w:rFonts w:eastAsiaTheme="minorEastAsia"/>
          <w:color w:val="000000"/>
        </w:rPr>
        <w:t xml:space="preserve">Dúvidas ou esclarecimentos adicionais sobre o uso da Plataforma BLL Compras podem ser obtidas nos canais de atendimento da Plataforma BLL Compras, por e-mail, </w:t>
      </w:r>
      <w:proofErr w:type="spellStart"/>
      <w:r w:rsidR="007C0FF6" w:rsidRPr="00DB10B5">
        <w:rPr>
          <w:rFonts w:eastAsiaTheme="minorEastAsia"/>
          <w:color w:val="000000"/>
        </w:rPr>
        <w:t>whatsapp</w:t>
      </w:r>
      <w:proofErr w:type="spellEnd"/>
      <w:r w:rsidR="007C0FF6" w:rsidRPr="00DB10B5">
        <w:rPr>
          <w:rFonts w:eastAsiaTheme="minorEastAsia"/>
          <w:color w:val="000000"/>
        </w:rPr>
        <w:t xml:space="preserve">, telefone e chat disponíveis no Portal </w:t>
      </w:r>
      <w:hyperlink r:id="rId24" w:history="1">
        <w:r w:rsidR="007C0FF6" w:rsidRPr="00DB10B5">
          <w:rPr>
            <w:rStyle w:val="Hyperlink"/>
            <w:rFonts w:eastAsiaTheme="minorEastAsia"/>
          </w:rPr>
          <w:t>www.bll.org.br</w:t>
        </w:r>
      </w:hyperlink>
      <w:r w:rsidR="007C0FF6" w:rsidRPr="00DB10B5">
        <w:rPr>
          <w:rFonts w:eastAsiaTheme="minorEastAsia"/>
          <w:color w:val="000000"/>
        </w:rPr>
        <w:t xml:space="preserve"> .</w:t>
      </w:r>
    </w:p>
    <w:p w14:paraId="186BE859" w14:textId="77777777" w:rsidR="007C0FF6" w:rsidRPr="00DB10B5" w:rsidRDefault="007C0FF6" w:rsidP="007C0FF6">
      <w:pPr>
        <w:jc w:val="both"/>
        <w:rPr>
          <w:color w:val="000000"/>
        </w:rPr>
      </w:pPr>
    </w:p>
    <w:p w14:paraId="7EBD53C1" w14:textId="726658AA" w:rsidR="007C0FF6" w:rsidRPr="00DB10B5" w:rsidRDefault="00E06DF4" w:rsidP="00E06DF4">
      <w:pPr>
        <w:jc w:val="both"/>
        <w:rPr>
          <w:color w:val="000000"/>
        </w:rPr>
      </w:pPr>
      <w:r w:rsidRPr="00DB10B5">
        <w:rPr>
          <w:rFonts w:eastAsiaTheme="minorEastAsia"/>
          <w:b/>
          <w:color w:val="000000"/>
        </w:rPr>
        <w:t>2</w:t>
      </w:r>
      <w:r w:rsidR="0078530E">
        <w:rPr>
          <w:rFonts w:eastAsiaTheme="minorEastAsia"/>
          <w:b/>
          <w:color w:val="000000"/>
        </w:rPr>
        <w:t>2</w:t>
      </w:r>
      <w:r w:rsidRPr="00DB10B5">
        <w:rPr>
          <w:rFonts w:eastAsiaTheme="minorEastAsia"/>
          <w:b/>
          <w:color w:val="000000"/>
        </w:rPr>
        <w:t>.1</w:t>
      </w:r>
      <w:r w:rsidR="00BD4B20">
        <w:rPr>
          <w:rFonts w:eastAsiaTheme="minorEastAsia"/>
          <w:b/>
          <w:color w:val="000000"/>
        </w:rPr>
        <w:t>3</w:t>
      </w:r>
      <w:r w:rsidRPr="00DB10B5">
        <w:rPr>
          <w:rFonts w:eastAsiaTheme="minorEastAsia"/>
          <w:b/>
          <w:color w:val="000000"/>
        </w:rPr>
        <w:t>.</w:t>
      </w:r>
      <w:r w:rsidRPr="00DB10B5">
        <w:rPr>
          <w:rFonts w:eastAsiaTheme="minorEastAsia"/>
          <w:color w:val="000000"/>
        </w:rPr>
        <w:t xml:space="preserve"> </w:t>
      </w:r>
      <w:r w:rsidR="007C0FF6" w:rsidRPr="00DB10B5">
        <w:rPr>
          <w:rFonts w:eastAsiaTheme="minorEastAsia"/>
          <w:color w:val="000000"/>
        </w:rPr>
        <w:t>Em caso de divergência entre disposições deste Edital e de seus anexos ou demais peças que compõem o processo, prevalecerá as deste Edital.</w:t>
      </w:r>
    </w:p>
    <w:p w14:paraId="40430082" w14:textId="77777777" w:rsidR="007C0FF6" w:rsidRPr="00DB10B5" w:rsidRDefault="007C0FF6" w:rsidP="007C0FF6">
      <w:pPr>
        <w:jc w:val="both"/>
        <w:rPr>
          <w:color w:val="000000"/>
        </w:rPr>
      </w:pPr>
    </w:p>
    <w:p w14:paraId="65775C8E" w14:textId="37AE3987" w:rsidR="007C0FF6" w:rsidRPr="00DB10B5" w:rsidRDefault="00E06DF4" w:rsidP="00E06DF4">
      <w:pPr>
        <w:jc w:val="both"/>
        <w:rPr>
          <w:color w:val="000000"/>
        </w:rPr>
      </w:pPr>
      <w:r w:rsidRPr="00DB10B5">
        <w:rPr>
          <w:rFonts w:eastAsiaTheme="minorEastAsia"/>
          <w:b/>
          <w:color w:val="000000"/>
        </w:rPr>
        <w:t>2</w:t>
      </w:r>
      <w:r w:rsidR="0078530E">
        <w:rPr>
          <w:rFonts w:eastAsiaTheme="minorEastAsia"/>
          <w:b/>
          <w:color w:val="000000"/>
        </w:rPr>
        <w:t>2</w:t>
      </w:r>
      <w:r w:rsidRPr="00DB10B5">
        <w:rPr>
          <w:rFonts w:eastAsiaTheme="minorEastAsia"/>
          <w:b/>
          <w:color w:val="000000"/>
        </w:rPr>
        <w:t>.1</w:t>
      </w:r>
      <w:r w:rsidR="00BD4B20">
        <w:rPr>
          <w:rFonts w:eastAsiaTheme="minorEastAsia"/>
          <w:b/>
          <w:color w:val="000000"/>
        </w:rPr>
        <w:t>4</w:t>
      </w:r>
      <w:r w:rsidRPr="00DB10B5">
        <w:rPr>
          <w:rFonts w:eastAsiaTheme="minorEastAsia"/>
          <w:b/>
          <w:color w:val="000000"/>
        </w:rPr>
        <w:t>.</w:t>
      </w:r>
      <w:r w:rsidRPr="00DB10B5">
        <w:rPr>
          <w:rFonts w:eastAsiaTheme="minorEastAsia"/>
          <w:color w:val="000000"/>
        </w:rPr>
        <w:t xml:space="preserve"> </w:t>
      </w:r>
      <w:r w:rsidR="007C0FF6" w:rsidRPr="00DB10B5">
        <w:rPr>
          <w:rFonts w:eastAsiaTheme="minorEastAsia"/>
          <w:color w:val="000000"/>
        </w:rPr>
        <w:t xml:space="preserve">O Edital e seus anexos </w:t>
      </w:r>
      <w:r w:rsidR="007C0FF6" w:rsidRPr="00DB10B5">
        <w:rPr>
          <w:rFonts w:eastAsiaTheme="minorEastAsia"/>
        </w:rPr>
        <w:t xml:space="preserve">estão disponíveis, na íntegra, no Portal Nacional de Contratações Públicas (PNCP), no portal </w:t>
      </w:r>
      <w:hyperlink r:id="rId25" w:history="1">
        <w:r w:rsidR="007C0FF6" w:rsidRPr="00DB10B5">
          <w:rPr>
            <w:rStyle w:val="Hyperlink"/>
            <w:rFonts w:eastAsiaTheme="minorEastAsia"/>
          </w:rPr>
          <w:t>www.bll.org.br</w:t>
        </w:r>
      </w:hyperlink>
      <w:r w:rsidR="007C0FF6" w:rsidRPr="00DB10B5">
        <w:rPr>
          <w:rFonts w:eastAsiaTheme="minorEastAsia"/>
        </w:rPr>
        <w:t xml:space="preserve">  e no endereço eletrô</w:t>
      </w:r>
      <w:r w:rsidR="007C0FF6" w:rsidRPr="00DB10B5">
        <w:rPr>
          <w:rFonts w:eastAsiaTheme="minorEastAsia"/>
          <w:color w:val="000000"/>
        </w:rPr>
        <w:t xml:space="preserve">nico </w:t>
      </w:r>
      <w:hyperlink r:id="rId26" w:history="1">
        <w:r w:rsidR="007C0FF6" w:rsidRPr="00DB10B5">
          <w:rPr>
            <w:rFonts w:eastAsiaTheme="minorEastAsia"/>
            <w:color w:val="0000FF"/>
            <w:u w:val="single"/>
          </w:rPr>
          <w:t>www.salto.sp.gov.br</w:t>
        </w:r>
      </w:hyperlink>
      <w:r w:rsidR="007C0FF6" w:rsidRPr="00DB10B5">
        <w:rPr>
          <w:rFonts w:eastAsiaTheme="minorEastAsia"/>
          <w:color w:val="000000"/>
        </w:rPr>
        <w:t xml:space="preserve"> – Publicações Oficiais - Licitação.</w:t>
      </w:r>
    </w:p>
    <w:p w14:paraId="2F26B1EB" w14:textId="77777777" w:rsidR="007C0FF6" w:rsidRPr="00DB10B5" w:rsidRDefault="007C0FF6" w:rsidP="007C0FF6">
      <w:pPr>
        <w:contextualSpacing/>
        <w:jc w:val="both"/>
        <w:rPr>
          <w:rFonts w:eastAsia="Batang"/>
          <w:lang w:eastAsia="ar-SA"/>
        </w:rPr>
      </w:pPr>
    </w:p>
    <w:p w14:paraId="7A844149" w14:textId="3E2A535A" w:rsidR="007C0FF6" w:rsidRPr="00DB10B5" w:rsidRDefault="00E06DF4" w:rsidP="007C0FF6">
      <w:pPr>
        <w:jc w:val="both"/>
        <w:rPr>
          <w:rFonts w:eastAsia="Batang"/>
        </w:rPr>
      </w:pPr>
      <w:r w:rsidRPr="00DB10B5">
        <w:rPr>
          <w:rFonts w:eastAsia="Batang"/>
          <w:b/>
          <w:lang w:eastAsia="ar-SA"/>
        </w:rPr>
        <w:t>2</w:t>
      </w:r>
      <w:r w:rsidR="0078530E">
        <w:rPr>
          <w:rFonts w:eastAsia="Batang"/>
          <w:b/>
          <w:lang w:eastAsia="ar-SA"/>
        </w:rPr>
        <w:t>2</w:t>
      </w:r>
      <w:r w:rsidRPr="00DB10B5">
        <w:rPr>
          <w:rFonts w:eastAsia="Batang"/>
          <w:b/>
          <w:lang w:eastAsia="ar-SA"/>
        </w:rPr>
        <w:t>.1</w:t>
      </w:r>
      <w:r w:rsidR="00BD4B20">
        <w:rPr>
          <w:rFonts w:eastAsia="Batang"/>
          <w:b/>
          <w:lang w:eastAsia="ar-SA"/>
        </w:rPr>
        <w:t>5</w:t>
      </w:r>
      <w:r w:rsidRPr="00DB10B5">
        <w:rPr>
          <w:rFonts w:eastAsia="Batang"/>
          <w:b/>
          <w:lang w:eastAsia="ar-SA"/>
        </w:rPr>
        <w:t>.</w:t>
      </w:r>
      <w:r w:rsidR="007C0FF6" w:rsidRPr="00DB10B5">
        <w:rPr>
          <w:rFonts w:eastAsia="Batang"/>
          <w:lang w:eastAsia="ar-SA"/>
        </w:rPr>
        <w:t xml:space="preserve"> </w:t>
      </w:r>
      <w:r w:rsidR="007C0FF6" w:rsidRPr="00DB10B5">
        <w:rPr>
          <w:rFonts w:eastAsia="Batang"/>
          <w:lang w:val="x-none"/>
        </w:rPr>
        <w:t>O aviso d</w:t>
      </w:r>
      <w:r w:rsidR="007C0FF6" w:rsidRPr="00DB10B5">
        <w:rPr>
          <w:rFonts w:eastAsia="Batang"/>
        </w:rPr>
        <w:t>a licitação</w:t>
      </w:r>
      <w:r w:rsidR="007C0FF6" w:rsidRPr="00DB10B5">
        <w:rPr>
          <w:rFonts w:eastAsia="Batang"/>
          <w:lang w:val="x-none"/>
        </w:rPr>
        <w:t xml:space="preserve"> </w:t>
      </w:r>
      <w:r w:rsidR="007C0FF6" w:rsidRPr="00DB10B5">
        <w:rPr>
          <w:rFonts w:eastAsia="Batang"/>
        </w:rPr>
        <w:t xml:space="preserve">e </w:t>
      </w:r>
      <w:r w:rsidR="007C0FF6" w:rsidRPr="00DB10B5">
        <w:rPr>
          <w:rFonts w:eastAsia="Batang"/>
          <w:lang w:val="x-none"/>
        </w:rPr>
        <w:t>o resultado do certame ser</w:t>
      </w:r>
      <w:r w:rsidR="007C0FF6" w:rsidRPr="00DB10B5">
        <w:rPr>
          <w:rFonts w:eastAsia="Batang"/>
        </w:rPr>
        <w:t>á</w:t>
      </w:r>
      <w:r w:rsidR="007C0FF6" w:rsidRPr="00DB10B5">
        <w:rPr>
          <w:rFonts w:eastAsia="Batang"/>
          <w:lang w:val="x-none"/>
        </w:rPr>
        <w:t xml:space="preserve"> publicado na</w:t>
      </w:r>
      <w:r w:rsidR="007C0FF6" w:rsidRPr="00DB10B5">
        <w:rPr>
          <w:rFonts w:eastAsia="Batang"/>
        </w:rPr>
        <w:t xml:space="preserve"> </w:t>
      </w:r>
      <w:r w:rsidR="00EB0310" w:rsidRPr="00DB10B5">
        <w:rPr>
          <w:rFonts w:eastAsia="Batang"/>
          <w:lang w:val="x-none"/>
        </w:rPr>
        <w:t xml:space="preserve">Imprensa Oficial da </w:t>
      </w:r>
      <w:r w:rsidR="00EB0310" w:rsidRPr="00DB10B5">
        <w:rPr>
          <w:rFonts w:eastAsia="Batang"/>
        </w:rPr>
        <w:t xml:space="preserve">União, </w:t>
      </w:r>
      <w:r w:rsidR="007C0FF6" w:rsidRPr="00DB10B5">
        <w:rPr>
          <w:rFonts w:eastAsia="Batang"/>
          <w:lang w:val="x-none"/>
        </w:rPr>
        <w:t>Imprensa Oficial do Estado, Imprensa Oficial Eletrônica do Município, Jornal “</w:t>
      </w:r>
      <w:r w:rsidR="007C0FF6" w:rsidRPr="00DB10B5">
        <w:rPr>
          <w:rFonts w:eastAsia="Batang"/>
        </w:rPr>
        <w:t>Folha de São Paulo</w:t>
      </w:r>
      <w:r w:rsidR="007C0FF6" w:rsidRPr="00DB10B5">
        <w:rPr>
          <w:rFonts w:eastAsia="Batang"/>
          <w:lang w:val="x-none"/>
        </w:rPr>
        <w:t>” de grande circulação,</w:t>
      </w:r>
      <w:r w:rsidR="0042735D" w:rsidRPr="00DB10B5">
        <w:rPr>
          <w:rFonts w:eastAsia="Batang"/>
          <w:lang w:val="x-none"/>
        </w:rPr>
        <w:t xml:space="preserve"> </w:t>
      </w:r>
      <w:r w:rsidR="007C0FF6" w:rsidRPr="00DB10B5">
        <w:rPr>
          <w:rFonts w:eastAsia="Batang"/>
          <w:lang w:val="x-none"/>
        </w:rPr>
        <w:t xml:space="preserve"> no quadro </w:t>
      </w:r>
      <w:r w:rsidR="007C0FF6" w:rsidRPr="00DB10B5">
        <w:rPr>
          <w:rFonts w:eastAsia="Batang"/>
        </w:rPr>
        <w:t xml:space="preserve">de Aviso de Licitações, </w:t>
      </w:r>
      <w:r w:rsidR="007C0FF6" w:rsidRPr="00DB10B5">
        <w:rPr>
          <w:rFonts w:eastAsia="Batang"/>
          <w:lang w:val="x-none"/>
        </w:rPr>
        <w:t>localizado n</w:t>
      </w:r>
      <w:r w:rsidR="007C0FF6" w:rsidRPr="00DB10B5">
        <w:rPr>
          <w:rFonts w:eastAsia="Batang"/>
        </w:rPr>
        <w:t>o prédio “16 de junho”</w:t>
      </w:r>
      <w:r w:rsidR="007C0FF6" w:rsidRPr="00DB10B5">
        <w:rPr>
          <w:rFonts w:eastAsia="Batang"/>
          <w:lang w:val="x-none"/>
        </w:rPr>
        <w:t xml:space="preserve"> do Paço Municipal, e disponibilizado o edital</w:t>
      </w:r>
      <w:r w:rsidR="007C0FF6" w:rsidRPr="00DB10B5">
        <w:rPr>
          <w:rFonts w:eastAsia="Batang"/>
        </w:rPr>
        <w:t xml:space="preserve"> e anexos</w:t>
      </w:r>
      <w:r w:rsidR="007C0FF6" w:rsidRPr="00DB10B5">
        <w:rPr>
          <w:rFonts w:eastAsia="Batang"/>
          <w:lang w:val="x-none"/>
        </w:rPr>
        <w:t xml:space="preserve">, na íntegra, no site da Prefeitura: www.salto.sp.gov.br – Licitação e na Bolsa </w:t>
      </w:r>
      <w:r w:rsidR="007C0FF6" w:rsidRPr="00DB10B5">
        <w:rPr>
          <w:rFonts w:eastAsia="Batang"/>
        </w:rPr>
        <w:t xml:space="preserve">de Licitações e Leilões do Brasil - </w:t>
      </w:r>
      <w:r w:rsidR="007C0FF6" w:rsidRPr="00DB10B5">
        <w:rPr>
          <w:rFonts w:eastAsia="Batang"/>
          <w:lang w:val="x-none"/>
        </w:rPr>
        <w:t xml:space="preserve"> </w:t>
      </w:r>
      <w:hyperlink r:id="rId27" w:history="1">
        <w:r w:rsidR="007C0FF6" w:rsidRPr="00DB10B5">
          <w:rPr>
            <w:rStyle w:val="Hyperlink"/>
            <w:rFonts w:eastAsia="Batang"/>
          </w:rPr>
          <w:t>www.bll.org.br</w:t>
        </w:r>
      </w:hyperlink>
      <w:r w:rsidR="007C0FF6" w:rsidRPr="00DB10B5">
        <w:rPr>
          <w:rFonts w:eastAsia="Batang"/>
        </w:rPr>
        <w:t xml:space="preserve"> .</w:t>
      </w:r>
    </w:p>
    <w:p w14:paraId="3EC98136" w14:textId="77777777" w:rsidR="007C0FF6" w:rsidRPr="00DB10B5" w:rsidRDefault="007C0FF6" w:rsidP="007C0FF6">
      <w:pPr>
        <w:jc w:val="both"/>
        <w:rPr>
          <w:rFonts w:eastAsia="Batang"/>
          <w:lang w:eastAsia="ar-SA"/>
        </w:rPr>
      </w:pPr>
    </w:p>
    <w:p w14:paraId="536EB97A" w14:textId="75570694" w:rsidR="007C0FF6" w:rsidRPr="00DB10B5" w:rsidRDefault="007267E6" w:rsidP="007267E6">
      <w:pPr>
        <w:spacing w:line="276" w:lineRule="auto"/>
        <w:jc w:val="both"/>
        <w:rPr>
          <w:b/>
          <w:bCs/>
          <w:color w:val="000000"/>
        </w:rPr>
      </w:pPr>
      <w:r w:rsidRPr="00DB10B5">
        <w:rPr>
          <w:rFonts w:eastAsiaTheme="minorEastAsia"/>
          <w:b/>
          <w:bCs/>
          <w:color w:val="000000"/>
        </w:rPr>
        <w:t>2</w:t>
      </w:r>
      <w:r w:rsidR="00E406EA">
        <w:rPr>
          <w:rFonts w:eastAsiaTheme="minorEastAsia"/>
          <w:b/>
          <w:bCs/>
          <w:color w:val="000000"/>
        </w:rPr>
        <w:t>3</w:t>
      </w:r>
      <w:r w:rsidRPr="00DB10B5">
        <w:rPr>
          <w:rFonts w:eastAsiaTheme="minorEastAsia"/>
          <w:b/>
          <w:bCs/>
          <w:color w:val="000000"/>
        </w:rPr>
        <w:t>.</w:t>
      </w:r>
      <w:r w:rsidR="007C0FF6" w:rsidRPr="00DB10B5">
        <w:rPr>
          <w:rFonts w:eastAsiaTheme="minorEastAsia"/>
          <w:b/>
          <w:bCs/>
          <w:color w:val="000000"/>
        </w:rPr>
        <w:t>Integram este Edital, para todos os fins e efeitos, os seguintes anexos:</w:t>
      </w:r>
    </w:p>
    <w:p w14:paraId="5B88365A" w14:textId="072FE5FD" w:rsidR="007C0FF6" w:rsidRPr="00E406EA" w:rsidRDefault="007C0FF6" w:rsidP="00264497">
      <w:pPr>
        <w:spacing w:line="276" w:lineRule="auto"/>
        <w:jc w:val="both"/>
        <w:rPr>
          <w:bCs/>
        </w:rPr>
      </w:pPr>
      <w:r w:rsidRPr="00E406EA">
        <w:rPr>
          <w:rFonts w:eastAsiaTheme="minorEastAsia"/>
          <w:color w:val="000000"/>
        </w:rPr>
        <w:t xml:space="preserve">- </w:t>
      </w:r>
      <w:r w:rsidRPr="00E406EA">
        <w:rPr>
          <w:rFonts w:eastAsiaTheme="minorEastAsia"/>
          <w:b/>
          <w:color w:val="000000"/>
        </w:rPr>
        <w:t xml:space="preserve">ANEXO I </w:t>
      </w:r>
      <w:r w:rsidR="001D49D0" w:rsidRPr="00E406EA">
        <w:rPr>
          <w:rFonts w:eastAsiaTheme="minorEastAsia"/>
          <w:b/>
          <w:color w:val="000000"/>
        </w:rPr>
        <w:t xml:space="preserve">- </w:t>
      </w:r>
      <w:r w:rsidRPr="00E406EA">
        <w:rPr>
          <w:rFonts w:eastAsiaTheme="minorEastAsia"/>
          <w:b/>
          <w:color w:val="000000"/>
        </w:rPr>
        <w:t>A</w:t>
      </w:r>
      <w:r w:rsidRPr="00E406EA">
        <w:rPr>
          <w:rFonts w:eastAsiaTheme="minorEastAsia"/>
          <w:color w:val="000000"/>
        </w:rPr>
        <w:t xml:space="preserve">– </w:t>
      </w:r>
      <w:r w:rsidR="008F4A8E" w:rsidRPr="00E406EA">
        <w:rPr>
          <w:rFonts w:eastAsiaTheme="minorEastAsia"/>
          <w:color w:val="000000"/>
        </w:rPr>
        <w:t xml:space="preserve">Termo de Referência </w:t>
      </w:r>
    </w:p>
    <w:p w14:paraId="1399F31D" w14:textId="5ADDC06B" w:rsidR="007C0FF6" w:rsidRPr="00E406EA" w:rsidRDefault="007C0FF6" w:rsidP="007C0FF6">
      <w:pPr>
        <w:tabs>
          <w:tab w:val="left" w:pos="284"/>
        </w:tabs>
        <w:rPr>
          <w:bCs/>
        </w:rPr>
      </w:pPr>
      <w:r w:rsidRPr="00E406EA">
        <w:rPr>
          <w:bCs/>
        </w:rPr>
        <w:t xml:space="preserve">- </w:t>
      </w:r>
      <w:r w:rsidRPr="00E406EA">
        <w:rPr>
          <w:b/>
          <w:bCs/>
        </w:rPr>
        <w:t xml:space="preserve">ANEXO I </w:t>
      </w:r>
      <w:r w:rsidR="001D49D0" w:rsidRPr="00E406EA">
        <w:rPr>
          <w:b/>
          <w:bCs/>
        </w:rPr>
        <w:t xml:space="preserve">- </w:t>
      </w:r>
      <w:r w:rsidR="00264497" w:rsidRPr="00E406EA">
        <w:rPr>
          <w:b/>
          <w:bCs/>
        </w:rPr>
        <w:t>B</w:t>
      </w:r>
      <w:r w:rsidRPr="00E406EA">
        <w:rPr>
          <w:bCs/>
        </w:rPr>
        <w:t xml:space="preserve"> </w:t>
      </w:r>
      <w:r w:rsidR="00260FEF" w:rsidRPr="00E406EA">
        <w:rPr>
          <w:bCs/>
        </w:rPr>
        <w:t>–</w:t>
      </w:r>
      <w:r w:rsidRPr="00E406EA">
        <w:rPr>
          <w:bCs/>
        </w:rPr>
        <w:t xml:space="preserve"> </w:t>
      </w:r>
      <w:r w:rsidR="00CD1676" w:rsidRPr="00E406EA">
        <w:rPr>
          <w:bCs/>
        </w:rPr>
        <w:t>Planilha Orçamentária</w:t>
      </w:r>
    </w:p>
    <w:p w14:paraId="14105FE7" w14:textId="246F8FAB" w:rsidR="007C0FF6" w:rsidRPr="00E406EA" w:rsidRDefault="007C0FF6" w:rsidP="007C0FF6">
      <w:pPr>
        <w:tabs>
          <w:tab w:val="left" w:pos="284"/>
        </w:tabs>
        <w:rPr>
          <w:bCs/>
        </w:rPr>
      </w:pPr>
      <w:r w:rsidRPr="00E406EA">
        <w:rPr>
          <w:bCs/>
        </w:rPr>
        <w:t xml:space="preserve">- </w:t>
      </w:r>
      <w:r w:rsidRPr="00E406EA">
        <w:rPr>
          <w:b/>
          <w:bCs/>
        </w:rPr>
        <w:t xml:space="preserve">ANEXO I </w:t>
      </w:r>
      <w:r w:rsidR="001D49D0" w:rsidRPr="00E406EA">
        <w:rPr>
          <w:b/>
          <w:bCs/>
        </w:rPr>
        <w:t xml:space="preserve">- </w:t>
      </w:r>
      <w:r w:rsidR="00264497" w:rsidRPr="00E406EA">
        <w:rPr>
          <w:b/>
          <w:bCs/>
        </w:rPr>
        <w:t>C</w:t>
      </w:r>
      <w:r w:rsidRPr="00E406EA">
        <w:rPr>
          <w:bCs/>
        </w:rPr>
        <w:t xml:space="preserve"> – </w:t>
      </w:r>
      <w:r w:rsidR="00CD1676" w:rsidRPr="00E406EA">
        <w:rPr>
          <w:bCs/>
        </w:rPr>
        <w:t xml:space="preserve">Cronograma </w:t>
      </w:r>
      <w:proofErr w:type="spellStart"/>
      <w:r w:rsidR="00CD1676" w:rsidRPr="00E406EA">
        <w:rPr>
          <w:bCs/>
        </w:rPr>
        <w:t>Fi</w:t>
      </w:r>
      <w:r w:rsidR="0078530E" w:rsidRPr="00E406EA">
        <w:rPr>
          <w:bCs/>
        </w:rPr>
        <w:t>sico</w:t>
      </w:r>
      <w:proofErr w:type="spellEnd"/>
      <w:r w:rsidR="0078530E" w:rsidRPr="00E406EA">
        <w:rPr>
          <w:bCs/>
        </w:rPr>
        <w:t>-Financeiro</w:t>
      </w:r>
    </w:p>
    <w:p w14:paraId="76D2EB1D" w14:textId="00BF8DE4" w:rsidR="00CD1676" w:rsidRPr="00E406EA" w:rsidRDefault="00CD1676" w:rsidP="007C0FF6">
      <w:pPr>
        <w:tabs>
          <w:tab w:val="left" w:pos="284"/>
        </w:tabs>
        <w:rPr>
          <w:bCs/>
        </w:rPr>
      </w:pPr>
      <w:r w:rsidRPr="00E406EA">
        <w:rPr>
          <w:bCs/>
        </w:rPr>
        <w:t xml:space="preserve">- </w:t>
      </w:r>
      <w:r w:rsidRPr="00E406EA">
        <w:rPr>
          <w:b/>
          <w:bCs/>
        </w:rPr>
        <w:t xml:space="preserve">ANEXO I </w:t>
      </w:r>
      <w:r w:rsidR="001D49D0" w:rsidRPr="00E406EA">
        <w:rPr>
          <w:b/>
          <w:bCs/>
        </w:rPr>
        <w:t xml:space="preserve">- </w:t>
      </w:r>
      <w:r w:rsidR="00264497" w:rsidRPr="00E406EA">
        <w:rPr>
          <w:b/>
          <w:bCs/>
        </w:rPr>
        <w:t>D</w:t>
      </w:r>
      <w:r w:rsidRPr="00E406EA">
        <w:rPr>
          <w:bCs/>
        </w:rPr>
        <w:t xml:space="preserve"> </w:t>
      </w:r>
      <w:r w:rsidR="003B356B" w:rsidRPr="00E406EA">
        <w:rPr>
          <w:bCs/>
        </w:rPr>
        <w:t>–</w:t>
      </w:r>
      <w:r w:rsidRPr="00E406EA">
        <w:rPr>
          <w:bCs/>
        </w:rPr>
        <w:t xml:space="preserve"> Projeto</w:t>
      </w:r>
      <w:r w:rsidR="0078530E" w:rsidRPr="00E406EA">
        <w:rPr>
          <w:bCs/>
        </w:rPr>
        <w:t xml:space="preserve"> de Trabalho Técnico Social </w:t>
      </w:r>
      <w:r w:rsidR="00433E7E" w:rsidRPr="00E406EA">
        <w:rPr>
          <w:bCs/>
        </w:rPr>
        <w:t>–</w:t>
      </w:r>
      <w:r w:rsidR="0078530E" w:rsidRPr="00E406EA">
        <w:rPr>
          <w:bCs/>
        </w:rPr>
        <w:t xml:space="preserve"> PPTS</w:t>
      </w:r>
    </w:p>
    <w:p w14:paraId="533BD584" w14:textId="3C03C574" w:rsidR="007C0FF6" w:rsidRPr="00E406EA" w:rsidRDefault="001D49D0" w:rsidP="007C0FF6">
      <w:pPr>
        <w:jc w:val="both"/>
        <w:rPr>
          <w:rFonts w:eastAsiaTheme="minorEastAsia"/>
          <w:color w:val="000000"/>
        </w:rPr>
      </w:pPr>
      <w:r w:rsidRPr="00E406EA">
        <w:t>-</w:t>
      </w:r>
      <w:r w:rsidRPr="00E406EA">
        <w:rPr>
          <w:sz w:val="8"/>
        </w:rPr>
        <w:t xml:space="preserve"> </w:t>
      </w:r>
      <w:r w:rsidR="007C0FF6" w:rsidRPr="00E406EA">
        <w:rPr>
          <w:b/>
        </w:rPr>
        <w:t>ANEXO II</w:t>
      </w:r>
      <w:r w:rsidR="007C0FF6" w:rsidRPr="00E406EA">
        <w:t xml:space="preserve"> – </w:t>
      </w:r>
      <w:r w:rsidR="007C0FF6" w:rsidRPr="00E406EA">
        <w:rPr>
          <w:rFonts w:eastAsiaTheme="minorEastAsia"/>
          <w:color w:val="000000"/>
        </w:rPr>
        <w:t>Minuta de Termo de Contrato (com todas as condições contratuais e exigências específicas dos serviços).</w:t>
      </w:r>
    </w:p>
    <w:p w14:paraId="397B166D" w14:textId="77777777" w:rsidR="007C0FF6" w:rsidRPr="00DB10B5" w:rsidRDefault="007C0FF6" w:rsidP="007C0FF6">
      <w:pPr>
        <w:autoSpaceDE w:val="0"/>
        <w:autoSpaceDN w:val="0"/>
        <w:adjustRightInd w:val="0"/>
        <w:jc w:val="both"/>
        <w:rPr>
          <w:b/>
          <w:bCs/>
          <w:color w:val="000000"/>
        </w:rPr>
      </w:pPr>
      <w:r w:rsidRPr="00E406EA">
        <w:t xml:space="preserve">- </w:t>
      </w:r>
      <w:r w:rsidRPr="00E406EA">
        <w:rPr>
          <w:b/>
        </w:rPr>
        <w:t>ANEXO III</w:t>
      </w:r>
      <w:r w:rsidRPr="00E406EA">
        <w:t xml:space="preserve"> –</w:t>
      </w:r>
      <w:r w:rsidRPr="00E406EA">
        <w:rPr>
          <w:b/>
          <w:bCs/>
          <w:color w:val="000000"/>
        </w:rPr>
        <w:t xml:space="preserve"> </w:t>
      </w:r>
      <w:r w:rsidRPr="00E406EA">
        <w:rPr>
          <w:color w:val="000000"/>
        </w:rPr>
        <w:t>Termo de Ciência e de Notificação (Contratos)</w:t>
      </w:r>
    </w:p>
    <w:p w14:paraId="412DF6B1" w14:textId="77777777" w:rsidR="007C0FF6" w:rsidRPr="00DB10B5" w:rsidRDefault="007C0FF6" w:rsidP="007C0FF6">
      <w:pPr>
        <w:autoSpaceDE w:val="0"/>
        <w:autoSpaceDN w:val="0"/>
        <w:adjustRightInd w:val="0"/>
        <w:jc w:val="both"/>
        <w:rPr>
          <w:b/>
        </w:rPr>
      </w:pPr>
    </w:p>
    <w:p w14:paraId="56DC2F3E" w14:textId="77777777" w:rsidR="00BD4B20" w:rsidRDefault="00BD4B20" w:rsidP="007C0FF6">
      <w:pPr>
        <w:autoSpaceDE w:val="0"/>
        <w:autoSpaceDN w:val="0"/>
        <w:adjustRightInd w:val="0"/>
        <w:jc w:val="both"/>
        <w:rPr>
          <w:b/>
        </w:rPr>
      </w:pPr>
    </w:p>
    <w:p w14:paraId="11A99313" w14:textId="77777777" w:rsidR="00BD4B20" w:rsidRDefault="00BD4B20" w:rsidP="007C0FF6">
      <w:pPr>
        <w:autoSpaceDE w:val="0"/>
        <w:autoSpaceDN w:val="0"/>
        <w:adjustRightInd w:val="0"/>
        <w:jc w:val="both"/>
        <w:rPr>
          <w:b/>
        </w:rPr>
      </w:pPr>
    </w:p>
    <w:p w14:paraId="7EBB394C" w14:textId="77777777" w:rsidR="00BD4B20" w:rsidRDefault="00BD4B20" w:rsidP="007C0FF6">
      <w:pPr>
        <w:autoSpaceDE w:val="0"/>
        <w:autoSpaceDN w:val="0"/>
        <w:adjustRightInd w:val="0"/>
        <w:jc w:val="both"/>
        <w:rPr>
          <w:b/>
        </w:rPr>
      </w:pPr>
    </w:p>
    <w:p w14:paraId="544A243D" w14:textId="77777777" w:rsidR="00BD4B20" w:rsidRDefault="00BD4B20" w:rsidP="007C0FF6">
      <w:pPr>
        <w:autoSpaceDE w:val="0"/>
        <w:autoSpaceDN w:val="0"/>
        <w:adjustRightInd w:val="0"/>
        <w:jc w:val="both"/>
        <w:rPr>
          <w:b/>
        </w:rPr>
      </w:pPr>
    </w:p>
    <w:p w14:paraId="1B5DAE1C" w14:textId="6F9222B3" w:rsidR="007C0FF6" w:rsidRPr="00DB10B5" w:rsidRDefault="007C0FF6" w:rsidP="007C0FF6">
      <w:pPr>
        <w:autoSpaceDE w:val="0"/>
        <w:autoSpaceDN w:val="0"/>
        <w:adjustRightInd w:val="0"/>
        <w:jc w:val="both"/>
        <w:rPr>
          <w:b/>
        </w:rPr>
      </w:pPr>
      <w:r w:rsidRPr="00DB10B5">
        <w:rPr>
          <w:b/>
        </w:rPr>
        <w:lastRenderedPageBreak/>
        <w:t>2</w:t>
      </w:r>
      <w:r w:rsidR="00E406EA">
        <w:rPr>
          <w:b/>
        </w:rPr>
        <w:t>4</w:t>
      </w:r>
      <w:r w:rsidRPr="00DB10B5">
        <w:rPr>
          <w:b/>
        </w:rPr>
        <w:t xml:space="preserve">. DO FORO </w:t>
      </w:r>
    </w:p>
    <w:p w14:paraId="73ED186C" w14:textId="583F190A" w:rsidR="007C0FF6" w:rsidRPr="00DB10B5" w:rsidRDefault="007C0FF6" w:rsidP="007C0FF6">
      <w:pPr>
        <w:jc w:val="both"/>
      </w:pPr>
      <w:r w:rsidRPr="00DB10B5">
        <w:rPr>
          <w:b/>
        </w:rPr>
        <w:t>2</w:t>
      </w:r>
      <w:r w:rsidR="00E406EA">
        <w:rPr>
          <w:b/>
        </w:rPr>
        <w:t>4</w:t>
      </w:r>
      <w:r w:rsidRPr="00DB10B5">
        <w:rPr>
          <w:b/>
        </w:rPr>
        <w:t>.1.</w:t>
      </w:r>
      <w:r w:rsidRPr="00DB10B5">
        <w:t xml:space="preserve"> Para todas as questões porventura suscitadas e que não sejam resolvidas por via administrativa, o Foro competente será o da Comarca de Salto.</w:t>
      </w:r>
    </w:p>
    <w:p w14:paraId="69CEE689" w14:textId="77777777" w:rsidR="007C0FF6" w:rsidRPr="00DB10B5" w:rsidRDefault="007C0FF6" w:rsidP="007C0FF6">
      <w:pPr>
        <w:autoSpaceDE w:val="0"/>
        <w:autoSpaceDN w:val="0"/>
        <w:adjustRightInd w:val="0"/>
        <w:jc w:val="both"/>
        <w:outlineLvl w:val="0"/>
      </w:pPr>
    </w:p>
    <w:p w14:paraId="416F06FD" w14:textId="0DB27CEE" w:rsidR="007C0FF6" w:rsidRPr="00DB10B5" w:rsidRDefault="007C0FF6" w:rsidP="007C0FF6">
      <w:pPr>
        <w:autoSpaceDE w:val="0"/>
        <w:autoSpaceDN w:val="0"/>
        <w:adjustRightInd w:val="0"/>
        <w:jc w:val="both"/>
        <w:outlineLvl w:val="0"/>
      </w:pPr>
      <w:r w:rsidRPr="00DB10B5">
        <w:t xml:space="preserve">Estância Turística de Salto/SP, </w:t>
      </w:r>
      <w:r w:rsidR="0079189F">
        <w:t>10 d</w:t>
      </w:r>
      <w:r w:rsidRPr="00DB10B5">
        <w:t xml:space="preserve">e </w:t>
      </w:r>
      <w:r w:rsidR="0079189F">
        <w:t>julho</w:t>
      </w:r>
      <w:r w:rsidRPr="00DB10B5">
        <w:t xml:space="preserve"> de 2024.</w:t>
      </w:r>
    </w:p>
    <w:p w14:paraId="5B6BDCFE" w14:textId="2F0D8318" w:rsidR="007C0FF6" w:rsidRDefault="007C0FF6" w:rsidP="007C0FF6">
      <w:pPr>
        <w:autoSpaceDE w:val="0"/>
        <w:autoSpaceDN w:val="0"/>
        <w:adjustRightInd w:val="0"/>
        <w:jc w:val="center"/>
        <w:rPr>
          <w:b/>
        </w:rPr>
      </w:pPr>
    </w:p>
    <w:p w14:paraId="346AFD45" w14:textId="77777777" w:rsidR="00177DDC" w:rsidRDefault="00177DDC" w:rsidP="007C0FF6">
      <w:pPr>
        <w:autoSpaceDE w:val="0"/>
        <w:autoSpaceDN w:val="0"/>
        <w:adjustRightInd w:val="0"/>
        <w:jc w:val="center"/>
        <w:rPr>
          <w:b/>
        </w:rPr>
      </w:pPr>
    </w:p>
    <w:p w14:paraId="78F85DAC" w14:textId="77777777" w:rsidR="0078530E" w:rsidRPr="00DB10B5" w:rsidRDefault="0078530E" w:rsidP="007C0FF6">
      <w:pPr>
        <w:autoSpaceDE w:val="0"/>
        <w:autoSpaceDN w:val="0"/>
        <w:adjustRightInd w:val="0"/>
        <w:jc w:val="center"/>
        <w:rPr>
          <w:b/>
        </w:rPr>
      </w:pPr>
    </w:p>
    <w:p w14:paraId="3001C8FA" w14:textId="77777777" w:rsidR="00445C13" w:rsidRPr="00DB10B5" w:rsidRDefault="00445C13" w:rsidP="00445C13">
      <w:pPr>
        <w:autoSpaceDE w:val="0"/>
        <w:autoSpaceDN w:val="0"/>
        <w:adjustRightInd w:val="0"/>
        <w:jc w:val="center"/>
        <w:rPr>
          <w:b/>
        </w:rPr>
      </w:pPr>
      <w:r w:rsidRPr="00DB10B5">
        <w:rPr>
          <w:b/>
        </w:rPr>
        <w:t>Marcello Alckmin de Carvalho</w:t>
      </w:r>
    </w:p>
    <w:p w14:paraId="4F87ED45" w14:textId="77777777" w:rsidR="00445C13" w:rsidRPr="00DE0132" w:rsidRDefault="00445C13" w:rsidP="00445C13">
      <w:pPr>
        <w:autoSpaceDE w:val="0"/>
        <w:autoSpaceDN w:val="0"/>
        <w:adjustRightInd w:val="0"/>
        <w:jc w:val="center"/>
      </w:pPr>
      <w:r w:rsidRPr="00DB10B5">
        <w:t>Secretário de Administração e Governo Digital</w:t>
      </w:r>
    </w:p>
    <w:p w14:paraId="3915B936" w14:textId="77777777" w:rsidR="007C0FF6" w:rsidRPr="00DE0132" w:rsidRDefault="007C0FF6" w:rsidP="007C0FF6">
      <w:pPr>
        <w:jc w:val="center"/>
        <w:rPr>
          <w:b/>
          <w:iCs/>
        </w:rPr>
      </w:pPr>
    </w:p>
    <w:p w14:paraId="116F2676" w14:textId="77777777" w:rsidR="007C0FF6" w:rsidRPr="00DE0132" w:rsidRDefault="007C0FF6" w:rsidP="007C0FF6">
      <w:pPr>
        <w:jc w:val="center"/>
        <w:rPr>
          <w:b/>
          <w:iCs/>
        </w:rPr>
      </w:pPr>
    </w:p>
    <w:p w14:paraId="6CB7F8DC" w14:textId="77777777" w:rsidR="0078530E" w:rsidRDefault="0078530E" w:rsidP="0004654D">
      <w:pPr>
        <w:tabs>
          <w:tab w:val="left" w:pos="284"/>
        </w:tabs>
        <w:jc w:val="center"/>
        <w:rPr>
          <w:b/>
          <w:highlight w:val="yellow"/>
        </w:rPr>
      </w:pPr>
    </w:p>
    <w:p w14:paraId="7FCBBF3C" w14:textId="77777777" w:rsidR="0078530E" w:rsidRDefault="0078530E" w:rsidP="0004654D">
      <w:pPr>
        <w:tabs>
          <w:tab w:val="left" w:pos="284"/>
        </w:tabs>
        <w:jc w:val="center"/>
        <w:rPr>
          <w:b/>
          <w:highlight w:val="yellow"/>
        </w:rPr>
      </w:pPr>
    </w:p>
    <w:p w14:paraId="780DC217" w14:textId="77777777" w:rsidR="0078530E" w:rsidRDefault="0078530E" w:rsidP="0004654D">
      <w:pPr>
        <w:tabs>
          <w:tab w:val="left" w:pos="284"/>
        </w:tabs>
        <w:jc w:val="center"/>
        <w:rPr>
          <w:b/>
          <w:highlight w:val="yellow"/>
        </w:rPr>
      </w:pPr>
    </w:p>
    <w:p w14:paraId="065D4653" w14:textId="77777777" w:rsidR="0078530E" w:rsidRDefault="0078530E" w:rsidP="0004654D">
      <w:pPr>
        <w:tabs>
          <w:tab w:val="left" w:pos="284"/>
        </w:tabs>
        <w:jc w:val="center"/>
        <w:rPr>
          <w:b/>
          <w:highlight w:val="yellow"/>
        </w:rPr>
      </w:pPr>
    </w:p>
    <w:p w14:paraId="429F5377" w14:textId="77777777" w:rsidR="0078530E" w:rsidRDefault="0078530E" w:rsidP="0004654D">
      <w:pPr>
        <w:tabs>
          <w:tab w:val="left" w:pos="284"/>
        </w:tabs>
        <w:jc w:val="center"/>
        <w:rPr>
          <w:b/>
          <w:highlight w:val="yellow"/>
        </w:rPr>
      </w:pPr>
    </w:p>
    <w:p w14:paraId="5EB6ABE9" w14:textId="77777777" w:rsidR="0078530E" w:rsidRDefault="0078530E" w:rsidP="0004654D">
      <w:pPr>
        <w:tabs>
          <w:tab w:val="left" w:pos="284"/>
        </w:tabs>
        <w:jc w:val="center"/>
        <w:rPr>
          <w:b/>
          <w:highlight w:val="yellow"/>
        </w:rPr>
      </w:pPr>
    </w:p>
    <w:p w14:paraId="6181DA9D" w14:textId="77777777" w:rsidR="0078530E" w:rsidRDefault="0078530E" w:rsidP="0004654D">
      <w:pPr>
        <w:tabs>
          <w:tab w:val="left" w:pos="284"/>
        </w:tabs>
        <w:jc w:val="center"/>
        <w:rPr>
          <w:b/>
          <w:highlight w:val="yellow"/>
        </w:rPr>
      </w:pPr>
    </w:p>
    <w:p w14:paraId="72E711E3" w14:textId="77777777" w:rsidR="0078530E" w:rsidRDefault="0078530E" w:rsidP="0004654D">
      <w:pPr>
        <w:tabs>
          <w:tab w:val="left" w:pos="284"/>
        </w:tabs>
        <w:jc w:val="center"/>
        <w:rPr>
          <w:b/>
          <w:highlight w:val="yellow"/>
        </w:rPr>
      </w:pPr>
    </w:p>
    <w:p w14:paraId="7084E4A1" w14:textId="77777777" w:rsidR="0078530E" w:rsidRDefault="0078530E" w:rsidP="0004654D">
      <w:pPr>
        <w:tabs>
          <w:tab w:val="left" w:pos="284"/>
        </w:tabs>
        <w:jc w:val="center"/>
        <w:rPr>
          <w:b/>
          <w:highlight w:val="yellow"/>
        </w:rPr>
      </w:pPr>
    </w:p>
    <w:p w14:paraId="0865BAC7" w14:textId="77777777" w:rsidR="0078530E" w:rsidRDefault="0078530E" w:rsidP="0004654D">
      <w:pPr>
        <w:tabs>
          <w:tab w:val="left" w:pos="284"/>
        </w:tabs>
        <w:jc w:val="center"/>
        <w:rPr>
          <w:b/>
          <w:highlight w:val="yellow"/>
        </w:rPr>
      </w:pPr>
    </w:p>
    <w:p w14:paraId="4074DEC8" w14:textId="77777777" w:rsidR="0078530E" w:rsidRDefault="0078530E" w:rsidP="0004654D">
      <w:pPr>
        <w:tabs>
          <w:tab w:val="left" w:pos="284"/>
        </w:tabs>
        <w:jc w:val="center"/>
        <w:rPr>
          <w:b/>
          <w:highlight w:val="yellow"/>
        </w:rPr>
      </w:pPr>
    </w:p>
    <w:p w14:paraId="5CDB36C7" w14:textId="77777777" w:rsidR="0078530E" w:rsidRDefault="0078530E" w:rsidP="0004654D">
      <w:pPr>
        <w:tabs>
          <w:tab w:val="left" w:pos="284"/>
        </w:tabs>
        <w:jc w:val="center"/>
        <w:rPr>
          <w:b/>
          <w:highlight w:val="yellow"/>
        </w:rPr>
      </w:pPr>
    </w:p>
    <w:p w14:paraId="5B2C4875" w14:textId="77777777" w:rsidR="0078530E" w:rsidRDefault="0078530E" w:rsidP="0004654D">
      <w:pPr>
        <w:tabs>
          <w:tab w:val="left" w:pos="284"/>
        </w:tabs>
        <w:jc w:val="center"/>
        <w:rPr>
          <w:b/>
          <w:highlight w:val="yellow"/>
        </w:rPr>
      </w:pPr>
    </w:p>
    <w:p w14:paraId="792E6606" w14:textId="77777777" w:rsidR="0078530E" w:rsidRDefault="0078530E" w:rsidP="0004654D">
      <w:pPr>
        <w:tabs>
          <w:tab w:val="left" w:pos="284"/>
        </w:tabs>
        <w:jc w:val="center"/>
        <w:rPr>
          <w:b/>
          <w:highlight w:val="yellow"/>
        </w:rPr>
      </w:pPr>
    </w:p>
    <w:p w14:paraId="7C846DE6" w14:textId="77777777" w:rsidR="0078530E" w:rsidRDefault="0078530E" w:rsidP="0004654D">
      <w:pPr>
        <w:tabs>
          <w:tab w:val="left" w:pos="284"/>
        </w:tabs>
        <w:jc w:val="center"/>
        <w:rPr>
          <w:b/>
          <w:highlight w:val="yellow"/>
        </w:rPr>
      </w:pPr>
    </w:p>
    <w:p w14:paraId="625F55FA" w14:textId="77777777" w:rsidR="0078530E" w:rsidRDefault="0078530E" w:rsidP="0004654D">
      <w:pPr>
        <w:tabs>
          <w:tab w:val="left" w:pos="284"/>
        </w:tabs>
        <w:jc w:val="center"/>
        <w:rPr>
          <w:b/>
          <w:highlight w:val="yellow"/>
        </w:rPr>
      </w:pPr>
    </w:p>
    <w:p w14:paraId="16D97F3E" w14:textId="77777777" w:rsidR="0078530E" w:rsidRPr="00E406EA" w:rsidRDefault="0078530E" w:rsidP="0004654D">
      <w:pPr>
        <w:tabs>
          <w:tab w:val="left" w:pos="284"/>
        </w:tabs>
        <w:jc w:val="center"/>
        <w:rPr>
          <w:b/>
        </w:rPr>
      </w:pPr>
    </w:p>
    <w:p w14:paraId="4B82CB15" w14:textId="77777777" w:rsidR="00177DDC" w:rsidRDefault="00177DDC" w:rsidP="0004654D">
      <w:pPr>
        <w:tabs>
          <w:tab w:val="left" w:pos="284"/>
        </w:tabs>
        <w:jc w:val="center"/>
        <w:rPr>
          <w:b/>
        </w:rPr>
      </w:pPr>
    </w:p>
    <w:p w14:paraId="1EE5ACEE" w14:textId="77777777" w:rsidR="00177DDC" w:rsidRDefault="00177DDC" w:rsidP="0004654D">
      <w:pPr>
        <w:tabs>
          <w:tab w:val="left" w:pos="284"/>
        </w:tabs>
        <w:jc w:val="center"/>
        <w:rPr>
          <w:b/>
        </w:rPr>
      </w:pPr>
    </w:p>
    <w:p w14:paraId="540DEDC0" w14:textId="77777777" w:rsidR="00177DDC" w:rsidRDefault="00177DDC" w:rsidP="0004654D">
      <w:pPr>
        <w:tabs>
          <w:tab w:val="left" w:pos="284"/>
        </w:tabs>
        <w:jc w:val="center"/>
        <w:rPr>
          <w:b/>
        </w:rPr>
      </w:pPr>
    </w:p>
    <w:p w14:paraId="40F24875" w14:textId="77777777" w:rsidR="00177DDC" w:rsidRDefault="00177DDC" w:rsidP="0004654D">
      <w:pPr>
        <w:tabs>
          <w:tab w:val="left" w:pos="284"/>
        </w:tabs>
        <w:jc w:val="center"/>
        <w:rPr>
          <w:b/>
        </w:rPr>
      </w:pPr>
    </w:p>
    <w:p w14:paraId="0E9ED1CC" w14:textId="77777777" w:rsidR="00177DDC" w:rsidRDefault="00177DDC" w:rsidP="0004654D">
      <w:pPr>
        <w:tabs>
          <w:tab w:val="left" w:pos="284"/>
        </w:tabs>
        <w:jc w:val="center"/>
        <w:rPr>
          <w:b/>
        </w:rPr>
      </w:pPr>
    </w:p>
    <w:p w14:paraId="1109EB4E" w14:textId="77777777" w:rsidR="00177DDC" w:rsidRDefault="00177DDC" w:rsidP="0004654D">
      <w:pPr>
        <w:tabs>
          <w:tab w:val="left" w:pos="284"/>
        </w:tabs>
        <w:jc w:val="center"/>
        <w:rPr>
          <w:b/>
        </w:rPr>
      </w:pPr>
    </w:p>
    <w:p w14:paraId="19D4794E" w14:textId="77777777" w:rsidR="00177DDC" w:rsidRDefault="00177DDC" w:rsidP="0004654D">
      <w:pPr>
        <w:tabs>
          <w:tab w:val="left" w:pos="284"/>
        </w:tabs>
        <w:jc w:val="center"/>
        <w:rPr>
          <w:b/>
        </w:rPr>
      </w:pPr>
    </w:p>
    <w:p w14:paraId="01F2866C" w14:textId="77777777" w:rsidR="00177DDC" w:rsidRDefault="00177DDC" w:rsidP="0004654D">
      <w:pPr>
        <w:tabs>
          <w:tab w:val="left" w:pos="284"/>
        </w:tabs>
        <w:jc w:val="center"/>
        <w:rPr>
          <w:b/>
        </w:rPr>
      </w:pPr>
    </w:p>
    <w:p w14:paraId="4D20E111" w14:textId="77777777" w:rsidR="00177DDC" w:rsidRDefault="00177DDC" w:rsidP="0004654D">
      <w:pPr>
        <w:tabs>
          <w:tab w:val="left" w:pos="284"/>
        </w:tabs>
        <w:jc w:val="center"/>
        <w:rPr>
          <w:b/>
        </w:rPr>
      </w:pPr>
    </w:p>
    <w:p w14:paraId="6CBA01FE" w14:textId="77777777" w:rsidR="00177DDC" w:rsidRDefault="00177DDC" w:rsidP="0004654D">
      <w:pPr>
        <w:tabs>
          <w:tab w:val="left" w:pos="284"/>
        </w:tabs>
        <w:jc w:val="center"/>
        <w:rPr>
          <w:b/>
        </w:rPr>
      </w:pPr>
    </w:p>
    <w:p w14:paraId="0024666D" w14:textId="77777777" w:rsidR="00177DDC" w:rsidRDefault="00177DDC" w:rsidP="0004654D">
      <w:pPr>
        <w:tabs>
          <w:tab w:val="left" w:pos="284"/>
        </w:tabs>
        <w:jc w:val="center"/>
        <w:rPr>
          <w:b/>
        </w:rPr>
      </w:pPr>
    </w:p>
    <w:p w14:paraId="570845C7" w14:textId="77777777" w:rsidR="00177DDC" w:rsidRDefault="00177DDC" w:rsidP="0004654D">
      <w:pPr>
        <w:tabs>
          <w:tab w:val="left" w:pos="284"/>
        </w:tabs>
        <w:jc w:val="center"/>
        <w:rPr>
          <w:b/>
        </w:rPr>
      </w:pPr>
    </w:p>
    <w:p w14:paraId="3B2CB3B4" w14:textId="77777777" w:rsidR="00177DDC" w:rsidRDefault="00177DDC" w:rsidP="0004654D">
      <w:pPr>
        <w:tabs>
          <w:tab w:val="left" w:pos="284"/>
        </w:tabs>
        <w:jc w:val="center"/>
        <w:rPr>
          <w:b/>
        </w:rPr>
      </w:pPr>
    </w:p>
    <w:p w14:paraId="64C2DF3E" w14:textId="77777777" w:rsidR="00177DDC" w:rsidRDefault="00177DDC" w:rsidP="0004654D">
      <w:pPr>
        <w:tabs>
          <w:tab w:val="left" w:pos="284"/>
        </w:tabs>
        <w:jc w:val="center"/>
        <w:rPr>
          <w:b/>
        </w:rPr>
      </w:pPr>
    </w:p>
    <w:p w14:paraId="1A949044" w14:textId="77777777" w:rsidR="00177DDC" w:rsidRDefault="00177DDC" w:rsidP="0004654D">
      <w:pPr>
        <w:tabs>
          <w:tab w:val="left" w:pos="284"/>
        </w:tabs>
        <w:jc w:val="center"/>
        <w:rPr>
          <w:b/>
        </w:rPr>
      </w:pPr>
    </w:p>
    <w:p w14:paraId="5878F49E" w14:textId="77777777" w:rsidR="00177DDC" w:rsidRDefault="00177DDC" w:rsidP="0004654D">
      <w:pPr>
        <w:tabs>
          <w:tab w:val="left" w:pos="284"/>
        </w:tabs>
        <w:jc w:val="center"/>
        <w:rPr>
          <w:b/>
        </w:rPr>
      </w:pPr>
    </w:p>
    <w:p w14:paraId="3612ABB5" w14:textId="77777777" w:rsidR="00177DDC" w:rsidRDefault="00177DDC" w:rsidP="0004654D">
      <w:pPr>
        <w:tabs>
          <w:tab w:val="left" w:pos="284"/>
        </w:tabs>
        <w:jc w:val="center"/>
        <w:rPr>
          <w:b/>
        </w:rPr>
      </w:pPr>
    </w:p>
    <w:p w14:paraId="38895C46" w14:textId="77777777" w:rsidR="00177DDC" w:rsidRDefault="00177DDC" w:rsidP="0004654D">
      <w:pPr>
        <w:tabs>
          <w:tab w:val="left" w:pos="284"/>
        </w:tabs>
        <w:jc w:val="center"/>
        <w:rPr>
          <w:b/>
        </w:rPr>
      </w:pPr>
    </w:p>
    <w:p w14:paraId="570AE4B9" w14:textId="77777777" w:rsidR="00177DDC" w:rsidRDefault="00177DDC" w:rsidP="0004654D">
      <w:pPr>
        <w:tabs>
          <w:tab w:val="left" w:pos="284"/>
        </w:tabs>
        <w:jc w:val="center"/>
        <w:rPr>
          <w:b/>
        </w:rPr>
      </w:pPr>
    </w:p>
    <w:p w14:paraId="39F6BEF6" w14:textId="57F58252" w:rsidR="007C0FF6" w:rsidRPr="00E406EA" w:rsidRDefault="002A5773" w:rsidP="0004654D">
      <w:pPr>
        <w:tabs>
          <w:tab w:val="left" w:pos="284"/>
        </w:tabs>
        <w:jc w:val="center"/>
        <w:rPr>
          <w:b/>
        </w:rPr>
      </w:pPr>
      <w:r w:rsidRPr="00E406EA">
        <w:rPr>
          <w:b/>
        </w:rPr>
        <w:lastRenderedPageBreak/>
        <w:t xml:space="preserve">ANEXO I </w:t>
      </w:r>
      <w:r w:rsidR="0035102F" w:rsidRPr="00E406EA">
        <w:rPr>
          <w:b/>
        </w:rPr>
        <w:t>A</w:t>
      </w:r>
    </w:p>
    <w:p w14:paraId="2C6D7A64" w14:textId="3605E17F" w:rsidR="002A5773" w:rsidRDefault="00571FC1" w:rsidP="0004654D">
      <w:pPr>
        <w:widowControl w:val="0"/>
        <w:pBdr>
          <w:top w:val="nil"/>
          <w:left w:val="nil"/>
          <w:bottom w:val="nil"/>
          <w:right w:val="nil"/>
          <w:between w:val="nil"/>
        </w:pBdr>
        <w:spacing w:line="360" w:lineRule="auto"/>
        <w:jc w:val="center"/>
        <w:rPr>
          <w:rFonts w:eastAsia="Arial"/>
          <w:b/>
          <w:color w:val="000000"/>
        </w:rPr>
      </w:pPr>
      <w:r w:rsidRPr="00E406EA">
        <w:rPr>
          <w:rFonts w:eastAsia="Arial"/>
          <w:b/>
          <w:color w:val="000000"/>
        </w:rPr>
        <w:t>TERMO DE REFERÊNCIA</w:t>
      </w:r>
    </w:p>
    <w:p w14:paraId="0E525B92" w14:textId="6E5DA90E" w:rsidR="00571FC1" w:rsidRDefault="00571FC1" w:rsidP="00571FC1">
      <w:pPr>
        <w:widowControl w:val="0"/>
        <w:pBdr>
          <w:top w:val="nil"/>
          <w:left w:val="nil"/>
          <w:bottom w:val="nil"/>
          <w:right w:val="nil"/>
          <w:between w:val="nil"/>
        </w:pBdr>
        <w:jc w:val="both"/>
        <w:rPr>
          <w:rFonts w:eastAsia="Arial"/>
          <w:color w:val="000000"/>
        </w:rPr>
      </w:pPr>
      <w:r w:rsidRPr="002830BF">
        <w:rPr>
          <w:rFonts w:eastAsia="Arial"/>
          <w:b/>
          <w:color w:val="000000"/>
        </w:rPr>
        <w:t>O</w:t>
      </w:r>
      <w:r w:rsidR="002830BF" w:rsidRPr="002830BF">
        <w:rPr>
          <w:rFonts w:eastAsia="Arial"/>
          <w:b/>
          <w:color w:val="000000"/>
        </w:rPr>
        <w:t>BJETO:</w:t>
      </w:r>
      <w:r w:rsidR="002830BF">
        <w:rPr>
          <w:rFonts w:eastAsia="Arial"/>
          <w:color w:val="000000"/>
        </w:rPr>
        <w:t xml:space="preserve"> </w:t>
      </w:r>
      <w:r w:rsidR="001D49D0" w:rsidRPr="001D49D0">
        <w:t>Contratação</w:t>
      </w:r>
      <w:r w:rsidR="001D49D0" w:rsidRPr="001D49D0">
        <w:rPr>
          <w:color w:val="000000"/>
        </w:rPr>
        <w:t xml:space="preserve"> de empresa especializada na execução de serviços de desenvolvimento de Projeto de Trabalho Técnico </w:t>
      </w:r>
      <w:proofErr w:type="spellStart"/>
      <w:r w:rsidR="001D49D0" w:rsidRPr="001D49D0">
        <w:rPr>
          <w:color w:val="000000"/>
        </w:rPr>
        <w:t>SocioAmbiental</w:t>
      </w:r>
      <w:proofErr w:type="spellEnd"/>
      <w:r w:rsidR="001D49D0" w:rsidRPr="001D49D0">
        <w:rPr>
          <w:color w:val="000000"/>
        </w:rPr>
        <w:t xml:space="preserve"> – PTTS, destinado a população diretamente impactada pela construção da Estação de Tratamento de Água – ETA, residente no Jd. Nair Maria e Jd. Panorama, </w:t>
      </w:r>
      <w:r w:rsidR="001D49D0" w:rsidRPr="001D49D0">
        <w:t>de acordo com o termo de referência, cronograma físico-financeiro, planilha orçamentária e projeto, em anexo ao Edital</w:t>
      </w:r>
      <w:r w:rsidR="001D49D0" w:rsidRPr="001D49D0">
        <w:rPr>
          <w:color w:val="000000"/>
        </w:rPr>
        <w:t>, a cargo da Secretaria de Administração e Governo Digital.</w:t>
      </w:r>
    </w:p>
    <w:p w14:paraId="1D5F294A" w14:textId="34BF106F" w:rsidR="002830BF" w:rsidRPr="002830BF" w:rsidRDefault="002830BF" w:rsidP="00571FC1">
      <w:pPr>
        <w:widowControl w:val="0"/>
        <w:pBdr>
          <w:top w:val="nil"/>
          <w:left w:val="nil"/>
          <w:bottom w:val="nil"/>
          <w:right w:val="nil"/>
          <w:between w:val="nil"/>
        </w:pBdr>
        <w:jc w:val="both"/>
        <w:rPr>
          <w:rFonts w:eastAsia="Arial"/>
          <w:b/>
          <w:color w:val="000000"/>
        </w:rPr>
      </w:pPr>
    </w:p>
    <w:p w14:paraId="33571600" w14:textId="77777777" w:rsidR="0058338A" w:rsidRPr="0084604B" w:rsidRDefault="002830BF" w:rsidP="0058338A">
      <w:pPr>
        <w:pBdr>
          <w:top w:val="nil"/>
          <w:left w:val="nil"/>
          <w:bottom w:val="nil"/>
          <w:right w:val="nil"/>
          <w:between w:val="nil"/>
        </w:pBdr>
        <w:tabs>
          <w:tab w:val="left" w:pos="1125"/>
        </w:tabs>
        <w:jc w:val="both"/>
        <w:rPr>
          <w:rFonts w:eastAsia="Bookman Old Style"/>
        </w:rPr>
      </w:pPr>
      <w:r w:rsidRPr="002830BF">
        <w:rPr>
          <w:rFonts w:eastAsia="Arial"/>
          <w:b/>
          <w:color w:val="000000"/>
        </w:rPr>
        <w:t xml:space="preserve">JUSTIFICATIVA: </w:t>
      </w:r>
      <w:r w:rsidR="0058338A" w:rsidRPr="0084604B">
        <w:rPr>
          <w:rFonts w:eastAsia="Bookman Old Style"/>
        </w:rPr>
        <w:t>De acordo com a primeira parcial do Censo 2022, realizado pelo Instituto Brasileiro de Geografia e Estatística - IBGE -, a cidade de Salto experimentou, na última década, um crescimento expressivo. Em pouco mais de uma década, a população, que era de 105.569 habitantes em 2010, cresceu impressionantes 34,49%, para 141.988 em 2022.</w:t>
      </w:r>
    </w:p>
    <w:p w14:paraId="2055895A" w14:textId="77777777" w:rsidR="00177DDC" w:rsidRDefault="00177DDC" w:rsidP="0058338A">
      <w:pPr>
        <w:pBdr>
          <w:top w:val="nil"/>
          <w:left w:val="nil"/>
          <w:bottom w:val="nil"/>
          <w:right w:val="nil"/>
          <w:between w:val="nil"/>
        </w:pBdr>
        <w:tabs>
          <w:tab w:val="left" w:pos="1125"/>
        </w:tabs>
        <w:jc w:val="both"/>
        <w:rPr>
          <w:rFonts w:eastAsia="Bookman Old Style"/>
        </w:rPr>
      </w:pPr>
    </w:p>
    <w:p w14:paraId="2EF3DD89" w14:textId="75DFA8A4" w:rsidR="0058338A" w:rsidRPr="0084604B" w:rsidRDefault="0058338A" w:rsidP="0058338A">
      <w:pPr>
        <w:pBdr>
          <w:top w:val="nil"/>
          <w:left w:val="nil"/>
          <w:bottom w:val="nil"/>
          <w:right w:val="nil"/>
          <w:between w:val="nil"/>
        </w:pBdr>
        <w:tabs>
          <w:tab w:val="left" w:pos="1125"/>
        </w:tabs>
        <w:jc w:val="both"/>
        <w:rPr>
          <w:rFonts w:eastAsia="Bookman Old Style"/>
        </w:rPr>
      </w:pPr>
      <w:r w:rsidRPr="0084604B">
        <w:rPr>
          <w:rFonts w:eastAsia="Bookman Old Style"/>
        </w:rPr>
        <w:t xml:space="preserve">Infelizmente, o crescimento demográfico não foi associado a investimentos públicos e privados na área do saneamento, que dessem conta da alta demanda por recursos hídricos. </w:t>
      </w:r>
    </w:p>
    <w:p w14:paraId="6256DE84" w14:textId="77777777" w:rsidR="00177DDC" w:rsidRDefault="00177DDC" w:rsidP="0058338A">
      <w:pPr>
        <w:pBdr>
          <w:top w:val="nil"/>
          <w:left w:val="nil"/>
          <w:bottom w:val="nil"/>
          <w:right w:val="nil"/>
          <w:between w:val="nil"/>
        </w:pBdr>
        <w:tabs>
          <w:tab w:val="left" w:pos="1125"/>
        </w:tabs>
        <w:jc w:val="both"/>
        <w:rPr>
          <w:rFonts w:eastAsia="Bookman Old Style"/>
        </w:rPr>
      </w:pPr>
    </w:p>
    <w:p w14:paraId="5C869AF2" w14:textId="179FA3AD" w:rsidR="0058338A" w:rsidRPr="0084604B" w:rsidRDefault="0058338A" w:rsidP="0058338A">
      <w:pPr>
        <w:pBdr>
          <w:top w:val="nil"/>
          <w:left w:val="nil"/>
          <w:bottom w:val="nil"/>
          <w:right w:val="nil"/>
          <w:between w:val="nil"/>
        </w:pBdr>
        <w:tabs>
          <w:tab w:val="left" w:pos="1125"/>
        </w:tabs>
        <w:jc w:val="both"/>
        <w:rPr>
          <w:rFonts w:eastAsia="Bookman Old Style"/>
        </w:rPr>
      </w:pPr>
      <w:r w:rsidRPr="0084604B">
        <w:rPr>
          <w:rFonts w:eastAsia="Bookman Old Style"/>
        </w:rPr>
        <w:t>Por esta razão, a Administração Municipal pleiteou os recursos do programa Saneamento para Todos para a realização de obras na área do saneamento, em especial para a construção de Estação de Tratamento de Água, para captação e tratamento de água do Rio Jundiaí, rio perene, com grande vazão e tratável, em razão de sua revitalização, despoluição e consequente reclassificação.</w:t>
      </w:r>
    </w:p>
    <w:p w14:paraId="341F5BB0" w14:textId="77777777" w:rsidR="00177DDC" w:rsidRDefault="00177DDC" w:rsidP="0058338A">
      <w:pPr>
        <w:pBdr>
          <w:top w:val="nil"/>
          <w:left w:val="nil"/>
          <w:bottom w:val="nil"/>
          <w:right w:val="nil"/>
          <w:between w:val="nil"/>
        </w:pBdr>
        <w:tabs>
          <w:tab w:val="left" w:pos="1125"/>
        </w:tabs>
        <w:jc w:val="both"/>
        <w:rPr>
          <w:rFonts w:eastAsia="Bookman Old Style"/>
        </w:rPr>
      </w:pPr>
    </w:p>
    <w:p w14:paraId="32F32F60" w14:textId="4950998C" w:rsidR="0058338A" w:rsidRPr="0084604B" w:rsidRDefault="0058338A" w:rsidP="0058338A">
      <w:pPr>
        <w:pBdr>
          <w:top w:val="nil"/>
          <w:left w:val="nil"/>
          <w:bottom w:val="nil"/>
          <w:right w:val="nil"/>
          <w:between w:val="nil"/>
        </w:pBdr>
        <w:tabs>
          <w:tab w:val="left" w:pos="1125"/>
        </w:tabs>
        <w:jc w:val="both"/>
        <w:rPr>
          <w:rFonts w:eastAsia="Bookman Old Style"/>
        </w:rPr>
      </w:pPr>
      <w:r w:rsidRPr="0084604B">
        <w:rPr>
          <w:rFonts w:eastAsia="Bookman Old Style"/>
        </w:rPr>
        <w:t>A execução do Projeto de Trabalho Técnico Social – PTTS, objeto desta contratação, visa o desenvolvimento socioambiental da população diretamente impactada pela construção da Estação de Tratamento de Água residente no Jardim Nair Maria e Jardim Panorama.</w:t>
      </w:r>
    </w:p>
    <w:p w14:paraId="7F288E2D" w14:textId="77777777" w:rsidR="00177DDC" w:rsidRDefault="00177DDC" w:rsidP="0058338A">
      <w:pPr>
        <w:pBdr>
          <w:top w:val="nil"/>
          <w:left w:val="nil"/>
          <w:bottom w:val="nil"/>
          <w:right w:val="nil"/>
          <w:between w:val="nil"/>
        </w:pBdr>
        <w:tabs>
          <w:tab w:val="left" w:pos="1125"/>
        </w:tabs>
        <w:jc w:val="both"/>
        <w:rPr>
          <w:rFonts w:eastAsia="Bookman Old Style"/>
        </w:rPr>
      </w:pPr>
    </w:p>
    <w:p w14:paraId="366D3A36" w14:textId="41A557DD" w:rsidR="0058338A" w:rsidRPr="0084604B" w:rsidRDefault="0058338A" w:rsidP="0058338A">
      <w:pPr>
        <w:pBdr>
          <w:top w:val="nil"/>
          <w:left w:val="nil"/>
          <w:bottom w:val="nil"/>
          <w:right w:val="nil"/>
          <w:between w:val="nil"/>
        </w:pBdr>
        <w:tabs>
          <w:tab w:val="left" w:pos="1125"/>
        </w:tabs>
        <w:jc w:val="both"/>
        <w:rPr>
          <w:rFonts w:eastAsia="Bookman Old Style"/>
        </w:rPr>
      </w:pPr>
      <w:r w:rsidRPr="0084604B">
        <w:rPr>
          <w:rFonts w:eastAsia="Bookman Old Style"/>
        </w:rPr>
        <w:t>A partir do acompanhamento e gestão da intervenção e da proposição e manutenção das atividades que favoreçam a efetiva participação e controle social por parte da população beneficiária e demais agentes envolvidos nas intervenções propostas, pretende-se reduzir e mitigar os impactos gerados pela execução da obra. Para tanto, este plano de trabalho se propõe detalhar ações focadas na mobilização e organização comunitária, educação ambiental, sanitária, patrimonial; promoção do desenvolvimento socioeconômico.</w:t>
      </w:r>
    </w:p>
    <w:p w14:paraId="6E9C6DD7" w14:textId="77777777" w:rsidR="00177DDC" w:rsidRDefault="00177DDC" w:rsidP="0058338A">
      <w:pPr>
        <w:pBdr>
          <w:top w:val="nil"/>
          <w:left w:val="nil"/>
          <w:bottom w:val="nil"/>
          <w:right w:val="nil"/>
          <w:between w:val="nil"/>
        </w:pBdr>
        <w:tabs>
          <w:tab w:val="left" w:pos="1125"/>
        </w:tabs>
        <w:jc w:val="both"/>
        <w:rPr>
          <w:rFonts w:eastAsia="Bookman Old Style"/>
        </w:rPr>
      </w:pPr>
    </w:p>
    <w:p w14:paraId="175EF646" w14:textId="18076438" w:rsidR="0058338A" w:rsidRPr="0084604B" w:rsidRDefault="0058338A" w:rsidP="0058338A">
      <w:pPr>
        <w:pBdr>
          <w:top w:val="nil"/>
          <w:left w:val="nil"/>
          <w:bottom w:val="nil"/>
          <w:right w:val="nil"/>
          <w:between w:val="nil"/>
        </w:pBdr>
        <w:tabs>
          <w:tab w:val="left" w:pos="1125"/>
        </w:tabs>
        <w:jc w:val="both"/>
        <w:rPr>
          <w:rFonts w:eastAsia="Bookman Old Style"/>
        </w:rPr>
      </w:pPr>
      <w:r w:rsidRPr="0084604B">
        <w:rPr>
          <w:rFonts w:eastAsia="Bookman Old Style"/>
        </w:rPr>
        <w:t>A execução do Projeto terá como base fundamental o desenvolvimento de uma prática de comunicação efetiva com a população beneficiária com vistas à compreensão acerca do programa de saneamento ambiental e promoção de novos hábitos e costumes, visando a melhoria contínua das condições sanitárias e ambientais, por meio dos quais serão desenvolvidas atividades para garantir mobilização comunitária, comunicação social e educação ambiental.</w:t>
      </w:r>
    </w:p>
    <w:p w14:paraId="429CBC0D" w14:textId="77777777" w:rsidR="00177DDC" w:rsidRDefault="00177DDC" w:rsidP="0058338A">
      <w:pPr>
        <w:pBdr>
          <w:top w:val="nil"/>
          <w:left w:val="nil"/>
          <w:bottom w:val="nil"/>
          <w:right w:val="nil"/>
          <w:between w:val="nil"/>
        </w:pBdr>
        <w:tabs>
          <w:tab w:val="left" w:pos="1125"/>
        </w:tabs>
        <w:jc w:val="both"/>
        <w:rPr>
          <w:rFonts w:eastAsia="Bookman Old Style"/>
        </w:rPr>
      </w:pPr>
    </w:p>
    <w:p w14:paraId="311A87F0" w14:textId="575A69E1" w:rsidR="0058338A" w:rsidRPr="0084604B" w:rsidRDefault="0058338A" w:rsidP="0058338A">
      <w:pPr>
        <w:pBdr>
          <w:top w:val="nil"/>
          <w:left w:val="nil"/>
          <w:bottom w:val="nil"/>
          <w:right w:val="nil"/>
          <w:between w:val="nil"/>
        </w:pBdr>
        <w:tabs>
          <w:tab w:val="left" w:pos="1125"/>
        </w:tabs>
        <w:jc w:val="both"/>
        <w:rPr>
          <w:rFonts w:eastAsia="Bookman Old Style"/>
        </w:rPr>
      </w:pPr>
      <w:r w:rsidRPr="0084604B">
        <w:rPr>
          <w:rFonts w:eastAsia="Bookman Old Style"/>
        </w:rPr>
        <w:t>A população selecionada para o presente projeto reside no polígono compreendido entre os bairros impactados pela intervenção das obras objeto da contratação da construção de uma Estação de Tratamento de Água no Município de Salto: Jardim Nair Maria e Jardim Panorama.</w:t>
      </w:r>
    </w:p>
    <w:p w14:paraId="649C81B6" w14:textId="77777777" w:rsidR="00177DDC" w:rsidRDefault="00177DDC" w:rsidP="00177DDC">
      <w:pPr>
        <w:jc w:val="both"/>
        <w:rPr>
          <w:rFonts w:eastAsia="Bookman Old Style"/>
        </w:rPr>
      </w:pPr>
    </w:p>
    <w:p w14:paraId="37EA2441" w14:textId="77777777" w:rsidR="00177DDC" w:rsidRDefault="00177DDC" w:rsidP="00177DDC">
      <w:pPr>
        <w:jc w:val="both"/>
        <w:rPr>
          <w:rFonts w:eastAsia="Bookman Old Style"/>
        </w:rPr>
      </w:pPr>
    </w:p>
    <w:p w14:paraId="61DDD7FB" w14:textId="63290678" w:rsidR="0058338A" w:rsidRPr="0084604B" w:rsidRDefault="0058338A" w:rsidP="00177DDC">
      <w:pPr>
        <w:jc w:val="both"/>
        <w:rPr>
          <w:rFonts w:eastAsia="Bookman Old Style"/>
        </w:rPr>
      </w:pPr>
      <w:r w:rsidRPr="0084604B">
        <w:rPr>
          <w:rFonts w:eastAsia="Bookman Old Style"/>
        </w:rPr>
        <w:lastRenderedPageBreak/>
        <w:t>Esse projeto pretende abranger aproximadamente 70% dos moradores da área de abrangência do empreendimento cadastradas no Cadastro Único, sendo, prioritariamente beneficiárias do programa de transferência de renda do Governo Federal Auxilio Brasil, pessoas em situação de vulnerabilidade social, podendo ser crianças, adolescentes, jovens, mulheres, homens e idosos.</w:t>
      </w:r>
    </w:p>
    <w:p w14:paraId="68645E22" w14:textId="77777777" w:rsidR="00177DDC" w:rsidRDefault="00177DDC" w:rsidP="00177DDC">
      <w:pPr>
        <w:jc w:val="both"/>
        <w:rPr>
          <w:rFonts w:eastAsia="Bookman Old Style"/>
        </w:rPr>
      </w:pPr>
    </w:p>
    <w:p w14:paraId="16B39134" w14:textId="2C7D925A" w:rsidR="0058338A" w:rsidRPr="0084604B" w:rsidRDefault="0058338A" w:rsidP="00177DDC">
      <w:pPr>
        <w:jc w:val="both"/>
        <w:rPr>
          <w:rFonts w:eastAsia="Bookman Old Style"/>
        </w:rPr>
      </w:pPr>
      <w:r w:rsidRPr="0084604B">
        <w:rPr>
          <w:rFonts w:eastAsia="Bookman Old Style"/>
        </w:rPr>
        <w:t xml:space="preserve">Como resultado do trabalho, espera-se não somente que as ações atinjam seus objetivos desenvolvendo os conteúdos sugeridos, mas que efetivamente possa ser implementada a sensibilização proativa da população alvo para adesão as atividades e ações previstas, bem como para a valorização das intervenções realizadas, principalmente no que tange a sustentabilidade e preservação ambiental. </w:t>
      </w:r>
    </w:p>
    <w:p w14:paraId="20E6462C" w14:textId="63532227" w:rsidR="002830BF" w:rsidRDefault="002830BF" w:rsidP="00571FC1">
      <w:pPr>
        <w:widowControl w:val="0"/>
        <w:pBdr>
          <w:top w:val="nil"/>
          <w:left w:val="nil"/>
          <w:bottom w:val="nil"/>
          <w:right w:val="nil"/>
          <w:between w:val="nil"/>
        </w:pBdr>
        <w:jc w:val="both"/>
        <w:rPr>
          <w:rFonts w:eastAsia="Arial"/>
          <w:b/>
          <w:color w:val="000000"/>
        </w:rPr>
      </w:pPr>
    </w:p>
    <w:p w14:paraId="4BBE9D82" w14:textId="77565462" w:rsidR="005216B7" w:rsidRPr="005216B7" w:rsidRDefault="005216B7" w:rsidP="00C3201C">
      <w:pPr>
        <w:pStyle w:val="PargrafodaLista"/>
        <w:numPr>
          <w:ilvl w:val="0"/>
          <w:numId w:val="22"/>
        </w:numPr>
        <w:jc w:val="both"/>
        <w:rPr>
          <w:rFonts w:eastAsia="Bookman Old Style"/>
          <w:b/>
        </w:rPr>
      </w:pPr>
      <w:r w:rsidRPr="005216B7">
        <w:rPr>
          <w:rFonts w:eastAsia="Bookman Old Style"/>
          <w:b/>
        </w:rPr>
        <w:t>DESCRIÇÃO DO OBJETO</w:t>
      </w:r>
    </w:p>
    <w:p w14:paraId="0F3E1498" w14:textId="269C945F" w:rsidR="0058338A" w:rsidRPr="0084604B" w:rsidRDefault="005216B7" w:rsidP="0058338A">
      <w:pPr>
        <w:jc w:val="both"/>
        <w:rPr>
          <w:rFonts w:eastAsia="Bookman Old Style"/>
          <w:b/>
        </w:rPr>
      </w:pPr>
      <w:r>
        <w:rPr>
          <w:rFonts w:eastAsia="Bookman Old Style"/>
          <w:b/>
        </w:rPr>
        <w:t>1</w:t>
      </w:r>
      <w:r w:rsidR="0058338A" w:rsidRPr="0084604B">
        <w:rPr>
          <w:rFonts w:eastAsia="Bookman Old Style"/>
          <w:b/>
        </w:rPr>
        <w:t>.1. Primeira fase: Mobilização, Organização e Comunicação</w:t>
      </w:r>
    </w:p>
    <w:p w14:paraId="5BA8CFC7" w14:textId="77777777" w:rsidR="0058338A" w:rsidRPr="0084604B" w:rsidRDefault="0058338A" w:rsidP="0058338A">
      <w:pPr>
        <w:ind w:firstLine="720"/>
        <w:jc w:val="both"/>
        <w:rPr>
          <w:rFonts w:eastAsia="Bookman Old Style"/>
        </w:rPr>
      </w:pPr>
      <w:r w:rsidRPr="0084604B">
        <w:rPr>
          <w:rFonts w:eastAsia="Bookman Old Style"/>
        </w:rPr>
        <w:t xml:space="preserve">Prevê processos de informação, mobilização, integração, organização e capacitação da população beneficiária, visando promover à autonomia e o protagonismo social, bem como o fortalecimento das organizações existentes no território, a constituição e a formalização de novas representações e novos canais de participação e controle social. </w:t>
      </w:r>
    </w:p>
    <w:p w14:paraId="310E73C9" w14:textId="77777777" w:rsidR="005216B7" w:rsidRDefault="005216B7" w:rsidP="0058338A">
      <w:pPr>
        <w:jc w:val="both"/>
        <w:rPr>
          <w:rFonts w:eastAsia="Bookman Old Style"/>
          <w:b/>
        </w:rPr>
      </w:pPr>
    </w:p>
    <w:p w14:paraId="7637E6D9" w14:textId="0ABA8860" w:rsidR="0058338A" w:rsidRPr="0084604B" w:rsidRDefault="005216B7" w:rsidP="0058338A">
      <w:pPr>
        <w:jc w:val="both"/>
        <w:rPr>
          <w:rFonts w:eastAsia="Bookman Old Style"/>
          <w:b/>
        </w:rPr>
      </w:pPr>
      <w:r>
        <w:rPr>
          <w:rFonts w:eastAsia="Bookman Old Style"/>
          <w:b/>
        </w:rPr>
        <w:t>1</w:t>
      </w:r>
      <w:r w:rsidR="0058338A" w:rsidRPr="0084604B">
        <w:rPr>
          <w:rFonts w:eastAsia="Bookman Old Style"/>
          <w:b/>
        </w:rPr>
        <w:t>.1.1. Execução da primeira fase:</w:t>
      </w:r>
    </w:p>
    <w:p w14:paraId="599FFFB4" w14:textId="77777777" w:rsidR="0058338A" w:rsidRPr="0084604B" w:rsidRDefault="0058338A" w:rsidP="0058338A">
      <w:pPr>
        <w:ind w:firstLine="720"/>
        <w:jc w:val="both"/>
        <w:rPr>
          <w:rFonts w:eastAsia="Bookman Old Style"/>
        </w:rPr>
      </w:pPr>
      <w:r w:rsidRPr="0084604B">
        <w:rPr>
          <w:rFonts w:eastAsia="Bookman Old Style"/>
        </w:rPr>
        <w:t xml:space="preserve">Estímulo aos processos de informação e de mobilização comunitária e à promoção de atitudes e condutas sociais vinculadas à melhoria da qualidade de vida. Promover de forma contínua, ações de informação, mobilização, organização e capacitação da população beneficiária, visando promover a participação e o protagonismo social da comunidade, principalmente no que se refere ao acompanhamento das ações/serviços executados pelo empreendimento nos períodos que compõem o projeto: </w:t>
      </w:r>
    </w:p>
    <w:p w14:paraId="3D8CBCAD" w14:textId="77777777" w:rsidR="005216B7" w:rsidRDefault="005216B7" w:rsidP="0058338A">
      <w:pPr>
        <w:jc w:val="both"/>
        <w:rPr>
          <w:rFonts w:eastAsia="Bookman Old Style"/>
          <w:b/>
        </w:rPr>
      </w:pPr>
    </w:p>
    <w:p w14:paraId="6A217361" w14:textId="3C71CE22" w:rsidR="0058338A" w:rsidRPr="0084604B" w:rsidRDefault="005216B7" w:rsidP="0058338A">
      <w:pPr>
        <w:jc w:val="both"/>
        <w:rPr>
          <w:rFonts w:eastAsia="Bookman Old Style"/>
        </w:rPr>
      </w:pPr>
      <w:r>
        <w:rPr>
          <w:rFonts w:eastAsia="Bookman Old Style"/>
          <w:b/>
        </w:rPr>
        <w:t>1</w:t>
      </w:r>
      <w:r w:rsidR="0058338A" w:rsidRPr="0084604B">
        <w:rPr>
          <w:rFonts w:eastAsia="Bookman Old Style"/>
          <w:b/>
        </w:rPr>
        <w:t xml:space="preserve">.1.1.1 Período </w:t>
      </w:r>
      <w:proofErr w:type="spellStart"/>
      <w:r w:rsidR="0058338A" w:rsidRPr="0084604B">
        <w:rPr>
          <w:rFonts w:eastAsia="Bookman Old Style"/>
          <w:b/>
        </w:rPr>
        <w:t>Pré</w:t>
      </w:r>
      <w:proofErr w:type="spellEnd"/>
      <w:r w:rsidR="0058338A" w:rsidRPr="0084604B">
        <w:rPr>
          <w:rFonts w:eastAsia="Bookman Old Style"/>
          <w:b/>
        </w:rPr>
        <w:t>-obras</w:t>
      </w:r>
    </w:p>
    <w:p w14:paraId="20544C06" w14:textId="77777777" w:rsidR="0058338A" w:rsidRPr="0084604B" w:rsidRDefault="0058338A" w:rsidP="0058338A">
      <w:pPr>
        <w:ind w:firstLine="720"/>
        <w:jc w:val="both"/>
        <w:rPr>
          <w:rFonts w:eastAsia="Bookman Old Style"/>
        </w:rPr>
      </w:pPr>
      <w:r w:rsidRPr="0084604B">
        <w:rPr>
          <w:rFonts w:eastAsia="Bookman Old Style"/>
        </w:rPr>
        <w:t xml:space="preserve">Inicia na assinatura do Termo de Compromisso ou Contrato até o início das obras e abrange atividades de divulgação de informações sobre a intervenção, projetos de obras e trabalho social. </w:t>
      </w:r>
      <w:r w:rsidRPr="0084604B">
        <w:rPr>
          <w:rFonts w:eastAsia="Bookman Old Style"/>
          <w:b/>
        </w:rPr>
        <w:t>Previsão: mês 3 a mês 6</w:t>
      </w:r>
    </w:p>
    <w:p w14:paraId="6CBD42EB" w14:textId="77777777" w:rsidR="005216B7" w:rsidRDefault="005216B7" w:rsidP="0058338A">
      <w:pPr>
        <w:jc w:val="both"/>
        <w:rPr>
          <w:rFonts w:eastAsia="Bookman Old Style"/>
          <w:b/>
        </w:rPr>
      </w:pPr>
    </w:p>
    <w:p w14:paraId="5CF5385A" w14:textId="5F85F633" w:rsidR="0058338A" w:rsidRPr="0084604B" w:rsidRDefault="005216B7" w:rsidP="0058338A">
      <w:pPr>
        <w:jc w:val="both"/>
        <w:rPr>
          <w:rFonts w:eastAsia="Bookman Old Style"/>
          <w:b/>
        </w:rPr>
      </w:pPr>
      <w:r>
        <w:rPr>
          <w:rFonts w:eastAsia="Bookman Old Style"/>
          <w:b/>
        </w:rPr>
        <w:t>1</w:t>
      </w:r>
      <w:r w:rsidR="0058338A" w:rsidRPr="0084604B">
        <w:rPr>
          <w:rFonts w:eastAsia="Bookman Old Style"/>
          <w:b/>
        </w:rPr>
        <w:t>.1.1.2. Período de Obras (durante a execução da construção da Estação de Tratamento de Água)</w:t>
      </w:r>
    </w:p>
    <w:p w14:paraId="467FBB0C" w14:textId="77777777" w:rsidR="0058338A" w:rsidRPr="0084604B" w:rsidRDefault="0058338A" w:rsidP="0058338A">
      <w:pPr>
        <w:ind w:firstLine="720"/>
        <w:jc w:val="both"/>
        <w:rPr>
          <w:rFonts w:eastAsia="Bookman Old Style"/>
          <w:b/>
        </w:rPr>
      </w:pPr>
      <w:r w:rsidRPr="0084604B">
        <w:rPr>
          <w:rFonts w:eastAsia="Bookman Old Style"/>
        </w:rPr>
        <w:t xml:space="preserve">Desenvolvimento dos diversos planos e suas estratégias, a partir da integração dos eixos de ações do PTTS. O período abrange todo o período de produção física do empreendimento. Nesta fase são desenvolvidas as atividades relacionadas à constituição de grupos de acompanhamento do projeto, entidade representativa dos moradores. </w:t>
      </w:r>
      <w:r w:rsidRPr="0084604B">
        <w:rPr>
          <w:rFonts w:eastAsia="Bookman Old Style"/>
          <w:b/>
        </w:rPr>
        <w:t xml:space="preserve">Previsão: mês 7 a mês 24. </w:t>
      </w:r>
    </w:p>
    <w:p w14:paraId="085AF595" w14:textId="77777777" w:rsidR="005216B7" w:rsidRDefault="005216B7" w:rsidP="0058338A">
      <w:pPr>
        <w:jc w:val="both"/>
        <w:rPr>
          <w:rFonts w:eastAsia="Bookman Old Style"/>
          <w:b/>
        </w:rPr>
      </w:pPr>
    </w:p>
    <w:p w14:paraId="2D3799D8" w14:textId="3C549291" w:rsidR="0058338A" w:rsidRPr="0084604B" w:rsidRDefault="005216B7" w:rsidP="0058338A">
      <w:pPr>
        <w:jc w:val="both"/>
        <w:rPr>
          <w:rFonts w:eastAsia="Bookman Old Style"/>
        </w:rPr>
      </w:pPr>
      <w:r>
        <w:rPr>
          <w:rFonts w:eastAsia="Bookman Old Style"/>
          <w:b/>
        </w:rPr>
        <w:t>1</w:t>
      </w:r>
      <w:r w:rsidR="0058338A" w:rsidRPr="0084604B">
        <w:rPr>
          <w:rFonts w:eastAsia="Bookman Old Style"/>
          <w:b/>
        </w:rPr>
        <w:t>.1.1.3. Ações Informativas para divulgação do projeto</w:t>
      </w:r>
    </w:p>
    <w:p w14:paraId="4915CF2E" w14:textId="77777777" w:rsidR="0058338A" w:rsidRPr="0084604B" w:rsidRDefault="0058338A" w:rsidP="00C3201C">
      <w:pPr>
        <w:numPr>
          <w:ilvl w:val="0"/>
          <w:numId w:val="10"/>
        </w:numPr>
        <w:jc w:val="both"/>
        <w:rPr>
          <w:rFonts w:eastAsia="Bookman Old Style"/>
        </w:rPr>
      </w:pPr>
      <w:r w:rsidRPr="0084604B">
        <w:rPr>
          <w:rFonts w:eastAsia="Bookman Old Style"/>
        </w:rPr>
        <w:t xml:space="preserve">Planejamento e implementação do plano de comunicação; </w:t>
      </w:r>
    </w:p>
    <w:p w14:paraId="64B9FE23" w14:textId="77777777" w:rsidR="0058338A" w:rsidRPr="0084604B" w:rsidRDefault="0058338A" w:rsidP="00C3201C">
      <w:pPr>
        <w:numPr>
          <w:ilvl w:val="0"/>
          <w:numId w:val="10"/>
        </w:numPr>
        <w:jc w:val="both"/>
        <w:rPr>
          <w:rFonts w:eastAsia="Bookman Old Style"/>
        </w:rPr>
      </w:pPr>
      <w:r w:rsidRPr="0084604B">
        <w:rPr>
          <w:rFonts w:eastAsia="Bookman Old Style"/>
        </w:rPr>
        <w:t xml:space="preserve">Confecção, reprodução e distribuição de materiais gráficos, áudio visuais e informativos institucionais para a comunidade local. (Folders, cartilhas, banners, release para imprensa, canais oficiais e comunicação digital; </w:t>
      </w:r>
    </w:p>
    <w:p w14:paraId="4E576A2B" w14:textId="77777777" w:rsidR="0058338A" w:rsidRPr="0084604B" w:rsidRDefault="0058338A" w:rsidP="00C3201C">
      <w:pPr>
        <w:numPr>
          <w:ilvl w:val="0"/>
          <w:numId w:val="10"/>
        </w:numPr>
        <w:jc w:val="both"/>
        <w:rPr>
          <w:rFonts w:eastAsia="Bookman Old Style"/>
        </w:rPr>
      </w:pPr>
      <w:r w:rsidRPr="0084604B">
        <w:rPr>
          <w:rFonts w:eastAsia="Bookman Old Style"/>
        </w:rPr>
        <w:t xml:space="preserve">Planejamento, mobilização e realização de reuniões, de caráter informativo, com as famílias; </w:t>
      </w:r>
    </w:p>
    <w:p w14:paraId="0A90CB37" w14:textId="77777777" w:rsidR="0058338A" w:rsidRPr="0084604B" w:rsidRDefault="0058338A" w:rsidP="00C3201C">
      <w:pPr>
        <w:numPr>
          <w:ilvl w:val="0"/>
          <w:numId w:val="10"/>
        </w:numPr>
        <w:jc w:val="both"/>
        <w:rPr>
          <w:rFonts w:eastAsia="Bookman Old Style"/>
        </w:rPr>
      </w:pPr>
      <w:r w:rsidRPr="0084604B">
        <w:rPr>
          <w:rFonts w:eastAsia="Bookman Old Style"/>
        </w:rPr>
        <w:lastRenderedPageBreak/>
        <w:t xml:space="preserve">Planejamento, articulação e participação em reuniões com a rede de parceiros e colaboradores; </w:t>
      </w:r>
    </w:p>
    <w:p w14:paraId="6FD0BD6B" w14:textId="77777777" w:rsidR="0058338A" w:rsidRPr="0084604B" w:rsidRDefault="0058338A" w:rsidP="00C3201C">
      <w:pPr>
        <w:numPr>
          <w:ilvl w:val="0"/>
          <w:numId w:val="10"/>
        </w:numPr>
        <w:jc w:val="both"/>
        <w:rPr>
          <w:rFonts w:eastAsia="Bookman Old Style"/>
        </w:rPr>
      </w:pPr>
      <w:r w:rsidRPr="0084604B">
        <w:rPr>
          <w:rFonts w:eastAsia="Bookman Old Style"/>
        </w:rPr>
        <w:t xml:space="preserve">Promover a mobilização e a sensibilização das associações de bairro e/ou entidades assistenciais, entre outros; </w:t>
      </w:r>
    </w:p>
    <w:p w14:paraId="35FF93CE" w14:textId="77777777" w:rsidR="0058338A" w:rsidRPr="0084604B" w:rsidRDefault="0058338A" w:rsidP="00C3201C">
      <w:pPr>
        <w:numPr>
          <w:ilvl w:val="0"/>
          <w:numId w:val="10"/>
        </w:numPr>
        <w:jc w:val="both"/>
        <w:rPr>
          <w:rFonts w:eastAsia="Bookman Old Style"/>
        </w:rPr>
      </w:pPr>
      <w:r w:rsidRPr="0084604B">
        <w:rPr>
          <w:rFonts w:eastAsia="Bookman Old Style"/>
        </w:rPr>
        <w:t xml:space="preserve">Investimento em mídia comercial (TV, Jornal, revista, redes sociais e sites) para apresentar o programa. </w:t>
      </w:r>
    </w:p>
    <w:p w14:paraId="28D608E6" w14:textId="26D04E6F" w:rsidR="0058338A" w:rsidRPr="0084604B" w:rsidRDefault="005216B7" w:rsidP="0058338A">
      <w:pPr>
        <w:jc w:val="both"/>
        <w:rPr>
          <w:rFonts w:eastAsia="Bookman Old Style"/>
        </w:rPr>
      </w:pPr>
      <w:r>
        <w:rPr>
          <w:rFonts w:eastAsia="Bookman Old Style"/>
          <w:b/>
        </w:rPr>
        <w:t>1</w:t>
      </w:r>
      <w:r w:rsidR="0058338A" w:rsidRPr="0084604B">
        <w:rPr>
          <w:rFonts w:eastAsia="Bookman Old Style"/>
          <w:b/>
        </w:rPr>
        <w:t xml:space="preserve">.1.1.4. Articulação de Parcerias </w:t>
      </w:r>
    </w:p>
    <w:p w14:paraId="362028D6" w14:textId="77777777" w:rsidR="0058338A" w:rsidRPr="0084604B" w:rsidRDefault="0058338A" w:rsidP="00C3201C">
      <w:pPr>
        <w:numPr>
          <w:ilvl w:val="0"/>
          <w:numId w:val="12"/>
        </w:numPr>
        <w:jc w:val="both"/>
        <w:rPr>
          <w:rFonts w:eastAsia="Bookman Old Style"/>
        </w:rPr>
      </w:pPr>
      <w:r w:rsidRPr="0084604B">
        <w:rPr>
          <w:rFonts w:eastAsia="Bookman Old Style"/>
        </w:rPr>
        <w:t>Estabelecimento de parcerias com órgãos governamentais, não governamentais, lideranças locais para a definição de estratégias de ações conjuntas de encaminhamento e respostas às demandas identificadas.</w:t>
      </w:r>
    </w:p>
    <w:p w14:paraId="4AE15362" w14:textId="77777777" w:rsidR="005216B7" w:rsidRDefault="005216B7" w:rsidP="0058338A">
      <w:pPr>
        <w:jc w:val="both"/>
        <w:rPr>
          <w:rFonts w:eastAsia="Bookman Old Style"/>
          <w:b/>
        </w:rPr>
      </w:pPr>
    </w:p>
    <w:p w14:paraId="0ACB65F3" w14:textId="093BEF62" w:rsidR="0058338A" w:rsidRPr="0084604B" w:rsidRDefault="005216B7" w:rsidP="0058338A">
      <w:pPr>
        <w:jc w:val="both"/>
        <w:rPr>
          <w:rFonts w:eastAsia="Bookman Old Style"/>
        </w:rPr>
      </w:pPr>
      <w:r>
        <w:rPr>
          <w:rFonts w:eastAsia="Bookman Old Style"/>
          <w:b/>
        </w:rPr>
        <w:t>1</w:t>
      </w:r>
      <w:r w:rsidR="0058338A" w:rsidRPr="0084604B">
        <w:rPr>
          <w:rFonts w:eastAsia="Bookman Old Style"/>
          <w:b/>
        </w:rPr>
        <w:t>.1.1.5. Ações de Assistência Social, Cidadania e Participação</w:t>
      </w:r>
    </w:p>
    <w:p w14:paraId="3812C457" w14:textId="77777777" w:rsidR="0058338A" w:rsidRPr="0084604B" w:rsidRDefault="0058338A" w:rsidP="00C3201C">
      <w:pPr>
        <w:numPr>
          <w:ilvl w:val="0"/>
          <w:numId w:val="20"/>
        </w:numPr>
        <w:jc w:val="both"/>
        <w:rPr>
          <w:rFonts w:eastAsia="Bookman Old Style"/>
        </w:rPr>
      </w:pPr>
      <w:r w:rsidRPr="0084604B">
        <w:rPr>
          <w:rFonts w:eastAsia="Bookman Old Style"/>
        </w:rPr>
        <w:t xml:space="preserve">Encontros para apresentação do PTTS para a comunidade; </w:t>
      </w:r>
    </w:p>
    <w:p w14:paraId="430305C3" w14:textId="77777777" w:rsidR="0058338A" w:rsidRPr="0084604B" w:rsidRDefault="0058338A" w:rsidP="00C3201C">
      <w:pPr>
        <w:numPr>
          <w:ilvl w:val="0"/>
          <w:numId w:val="20"/>
        </w:numPr>
        <w:jc w:val="both"/>
        <w:rPr>
          <w:rFonts w:eastAsia="Bookman Old Style"/>
        </w:rPr>
      </w:pPr>
      <w:r w:rsidRPr="0084604B">
        <w:rPr>
          <w:rFonts w:eastAsia="Bookman Old Style"/>
        </w:rPr>
        <w:t xml:space="preserve">Planejamento e participação em eventos e visitas técnicas orientadas para subsidiar o desenvolvimento das ações e atividades pertinentes aos eixos do Trabalho Técnico Social; </w:t>
      </w:r>
    </w:p>
    <w:p w14:paraId="6600E09B" w14:textId="77777777" w:rsidR="0058338A" w:rsidRPr="0084604B" w:rsidRDefault="0058338A" w:rsidP="00C3201C">
      <w:pPr>
        <w:numPr>
          <w:ilvl w:val="0"/>
          <w:numId w:val="20"/>
        </w:numPr>
        <w:jc w:val="both"/>
        <w:rPr>
          <w:rFonts w:eastAsia="Bookman Old Style"/>
        </w:rPr>
      </w:pPr>
      <w:r w:rsidRPr="0084604B">
        <w:rPr>
          <w:rFonts w:eastAsia="Bookman Old Style"/>
        </w:rPr>
        <w:t xml:space="preserve">Articulação com setores públicos que possam socializar informações, realizar encaminhamentos, e ações que facilitem o acesso da população a exercer direitos de cidadania; </w:t>
      </w:r>
    </w:p>
    <w:p w14:paraId="4AB5812F" w14:textId="77777777" w:rsidR="0058338A" w:rsidRPr="0084604B" w:rsidRDefault="0058338A" w:rsidP="00C3201C">
      <w:pPr>
        <w:numPr>
          <w:ilvl w:val="0"/>
          <w:numId w:val="20"/>
        </w:numPr>
        <w:jc w:val="both"/>
        <w:rPr>
          <w:rFonts w:eastAsia="Bookman Old Style"/>
        </w:rPr>
      </w:pPr>
      <w:r w:rsidRPr="0084604B">
        <w:rPr>
          <w:rFonts w:eastAsia="Bookman Old Style"/>
        </w:rPr>
        <w:t xml:space="preserve">Articulação e encaminhamentos a rede de proteção e garantia de direitos; </w:t>
      </w:r>
    </w:p>
    <w:p w14:paraId="3029D0FA" w14:textId="77777777" w:rsidR="0058338A" w:rsidRPr="0084604B" w:rsidRDefault="0058338A" w:rsidP="00C3201C">
      <w:pPr>
        <w:numPr>
          <w:ilvl w:val="0"/>
          <w:numId w:val="20"/>
        </w:numPr>
        <w:jc w:val="both"/>
        <w:rPr>
          <w:rFonts w:eastAsia="Bookman Old Style"/>
        </w:rPr>
      </w:pPr>
      <w:r w:rsidRPr="0084604B">
        <w:rPr>
          <w:rFonts w:eastAsia="Bookman Old Style"/>
        </w:rPr>
        <w:t xml:space="preserve">Desenvolver ações compartilhadas com a Rede </w:t>
      </w:r>
      <w:proofErr w:type="spellStart"/>
      <w:r w:rsidRPr="0084604B">
        <w:rPr>
          <w:rFonts w:eastAsia="Bookman Old Style"/>
        </w:rPr>
        <w:t>Socioassistencial</w:t>
      </w:r>
      <w:proofErr w:type="spellEnd"/>
      <w:r w:rsidRPr="0084604B">
        <w:rPr>
          <w:rFonts w:eastAsia="Bookman Old Style"/>
        </w:rPr>
        <w:t xml:space="preserve"> do Município que executem serviço de convivência e fortalecimento de vínculos. </w:t>
      </w:r>
    </w:p>
    <w:p w14:paraId="518F6CDD" w14:textId="77777777" w:rsidR="005216B7" w:rsidRDefault="005216B7" w:rsidP="0058338A">
      <w:pPr>
        <w:jc w:val="both"/>
        <w:rPr>
          <w:rFonts w:eastAsia="Bookman Old Style"/>
          <w:b/>
        </w:rPr>
      </w:pPr>
    </w:p>
    <w:p w14:paraId="4F42C5AF" w14:textId="0F6C874E" w:rsidR="0058338A" w:rsidRPr="0084604B" w:rsidRDefault="005216B7" w:rsidP="0058338A">
      <w:pPr>
        <w:jc w:val="both"/>
        <w:rPr>
          <w:rFonts w:eastAsia="Bookman Old Style"/>
          <w:b/>
        </w:rPr>
      </w:pPr>
      <w:r>
        <w:rPr>
          <w:rFonts w:eastAsia="Bookman Old Style"/>
          <w:b/>
        </w:rPr>
        <w:t>1</w:t>
      </w:r>
      <w:r w:rsidR="0058338A" w:rsidRPr="0084604B">
        <w:rPr>
          <w:rFonts w:eastAsia="Bookman Old Style"/>
          <w:b/>
        </w:rPr>
        <w:t>.2. Segunda Fase: Acompanhamento de Gestão Social da Intervenção</w:t>
      </w:r>
    </w:p>
    <w:p w14:paraId="4FA6B3A0" w14:textId="2070B2CD" w:rsidR="0058338A" w:rsidRDefault="0058338A" w:rsidP="0058338A">
      <w:pPr>
        <w:ind w:firstLine="720"/>
        <w:jc w:val="both"/>
        <w:rPr>
          <w:rFonts w:eastAsia="Bookman Old Style"/>
        </w:rPr>
      </w:pPr>
      <w:r w:rsidRPr="0084604B">
        <w:rPr>
          <w:rFonts w:eastAsia="Bookman Old Style"/>
        </w:rPr>
        <w:t xml:space="preserve">Visa promover a gestão das ações sociais necessárias para a consecução da intervenção, incluindo o acompanhamento, a negociação e interferências ocorridas ao longo da sua execução, bem como, preparar e acompanhar a comunidade para compreensão desta, de modo a minimizar os aspectos negativos vivenciados pelos beneficiários e evidenciar os ganhos ocasionados ao longo do processo, contribuindo para sua implementação. </w:t>
      </w:r>
    </w:p>
    <w:p w14:paraId="1E881ECB" w14:textId="77777777" w:rsidR="005216B7" w:rsidRPr="0084604B" w:rsidRDefault="005216B7" w:rsidP="0058338A">
      <w:pPr>
        <w:ind w:firstLine="720"/>
        <w:jc w:val="both"/>
        <w:rPr>
          <w:rFonts w:eastAsia="Bookman Old Style"/>
        </w:rPr>
      </w:pPr>
    </w:p>
    <w:tbl>
      <w:tblPr>
        <w:tblW w:w="8788"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88"/>
      </w:tblGrid>
      <w:tr w:rsidR="0058338A" w:rsidRPr="0084604B" w14:paraId="15F9DDE8" w14:textId="77777777" w:rsidTr="0005314D">
        <w:tc>
          <w:tcPr>
            <w:tcW w:w="8788" w:type="dxa"/>
            <w:shd w:val="clear" w:color="auto" w:fill="auto"/>
            <w:tcMar>
              <w:top w:w="100" w:type="dxa"/>
              <w:left w:w="100" w:type="dxa"/>
              <w:bottom w:w="100" w:type="dxa"/>
              <w:right w:w="100" w:type="dxa"/>
            </w:tcMar>
          </w:tcPr>
          <w:p w14:paraId="4945CDED" w14:textId="77777777" w:rsidR="0058338A" w:rsidRPr="0084604B" w:rsidRDefault="0058338A" w:rsidP="00C3201C">
            <w:pPr>
              <w:widowControl w:val="0"/>
              <w:numPr>
                <w:ilvl w:val="0"/>
                <w:numId w:val="19"/>
              </w:numPr>
              <w:pBdr>
                <w:top w:val="nil"/>
                <w:left w:val="nil"/>
                <w:bottom w:val="nil"/>
                <w:right w:val="nil"/>
                <w:between w:val="nil"/>
              </w:pBdr>
              <w:jc w:val="both"/>
              <w:rPr>
                <w:rFonts w:eastAsia="Bookman Old Style"/>
                <w:b/>
              </w:rPr>
            </w:pPr>
            <w:r w:rsidRPr="0084604B">
              <w:rPr>
                <w:rFonts w:eastAsia="Bookman Old Style"/>
                <w:b/>
              </w:rPr>
              <w:t>Mobilização e Organização Comunitária</w:t>
            </w:r>
          </w:p>
        </w:tc>
      </w:tr>
      <w:tr w:rsidR="0058338A" w:rsidRPr="0084604B" w14:paraId="2751F725" w14:textId="77777777" w:rsidTr="0005314D">
        <w:trPr>
          <w:trHeight w:val="474"/>
        </w:trPr>
        <w:tc>
          <w:tcPr>
            <w:tcW w:w="8788" w:type="dxa"/>
            <w:shd w:val="clear" w:color="auto" w:fill="auto"/>
            <w:tcMar>
              <w:top w:w="100" w:type="dxa"/>
              <w:left w:w="100" w:type="dxa"/>
              <w:bottom w:w="100" w:type="dxa"/>
              <w:right w:w="100" w:type="dxa"/>
            </w:tcMar>
          </w:tcPr>
          <w:p w14:paraId="2DC2DAD5" w14:textId="77777777" w:rsidR="0058338A" w:rsidRPr="0084604B" w:rsidRDefault="0058338A" w:rsidP="00C3201C">
            <w:pPr>
              <w:widowControl w:val="0"/>
              <w:numPr>
                <w:ilvl w:val="0"/>
                <w:numId w:val="19"/>
              </w:numPr>
              <w:pBdr>
                <w:top w:val="nil"/>
                <w:left w:val="nil"/>
                <w:bottom w:val="nil"/>
                <w:right w:val="nil"/>
                <w:between w:val="nil"/>
              </w:pBdr>
              <w:jc w:val="both"/>
              <w:rPr>
                <w:rFonts w:eastAsia="Bookman Old Style"/>
                <w:b/>
              </w:rPr>
            </w:pPr>
            <w:r w:rsidRPr="0084604B">
              <w:rPr>
                <w:rFonts w:eastAsia="Bookman Old Style"/>
                <w:b/>
              </w:rPr>
              <w:t>Atividades Socioculturais</w:t>
            </w:r>
          </w:p>
        </w:tc>
      </w:tr>
    </w:tbl>
    <w:p w14:paraId="06330038" w14:textId="77777777" w:rsidR="005216B7" w:rsidRDefault="005216B7" w:rsidP="0058338A">
      <w:pPr>
        <w:jc w:val="both"/>
        <w:rPr>
          <w:rFonts w:eastAsia="Bookman Old Style"/>
          <w:b/>
        </w:rPr>
      </w:pPr>
    </w:p>
    <w:p w14:paraId="24421119" w14:textId="7C62EAE2" w:rsidR="005216B7" w:rsidRPr="0084604B" w:rsidRDefault="005216B7" w:rsidP="0058338A">
      <w:pPr>
        <w:jc w:val="both"/>
        <w:rPr>
          <w:rFonts w:eastAsia="Bookman Old Style"/>
          <w:b/>
        </w:rPr>
      </w:pPr>
      <w:r>
        <w:rPr>
          <w:rFonts w:eastAsia="Bookman Old Style"/>
          <w:b/>
        </w:rPr>
        <w:t>1</w:t>
      </w:r>
      <w:r w:rsidR="0058338A" w:rsidRPr="0084604B">
        <w:rPr>
          <w:rFonts w:eastAsia="Bookman Old Style"/>
          <w:b/>
        </w:rPr>
        <w:t>.2.1. Execução:</w:t>
      </w:r>
    </w:p>
    <w:p w14:paraId="553595F3" w14:textId="77777777" w:rsidR="0058338A" w:rsidRPr="0084604B" w:rsidRDefault="0058338A" w:rsidP="0058338A">
      <w:pPr>
        <w:ind w:firstLine="720"/>
        <w:jc w:val="both"/>
        <w:rPr>
          <w:rFonts w:eastAsia="Bookman Old Style"/>
        </w:rPr>
      </w:pPr>
      <w:r w:rsidRPr="0084604B">
        <w:rPr>
          <w:rFonts w:eastAsia="Bookman Old Style"/>
        </w:rPr>
        <w:t xml:space="preserve">Todas as atividades serão planejadas de modo a possibilitar a mobilização social e a sensibilização da população sobre a importância da temática do saneamento, reforçando a relevância da participação comunitária no sucesso da implantação do sistema de tratamento de água. A metodologia proposta está baseada na participação social através de instrumentos, técnicas e atividades que levem a um processo de reflexão crítica, contribuindo no modo de agir e pensar. </w:t>
      </w:r>
    </w:p>
    <w:p w14:paraId="03C67F7F" w14:textId="77777777" w:rsidR="0058338A" w:rsidRPr="0084604B" w:rsidRDefault="0058338A" w:rsidP="0058338A">
      <w:pPr>
        <w:ind w:firstLine="720"/>
        <w:jc w:val="both"/>
        <w:rPr>
          <w:rFonts w:eastAsia="Bookman Old Style"/>
        </w:rPr>
      </w:pPr>
      <w:r w:rsidRPr="0084604B">
        <w:rPr>
          <w:rFonts w:eastAsia="Bookman Old Style"/>
        </w:rPr>
        <w:t>A construção será realizada levando em consideração a formação social e cultural população, e dessa forma conhecer para apontar novos conceitos que estimulem a participação social e educação voltada para o ambiente e a aplicação de modelos e instrumentos de gestão que visem um desenvolvimento sustentável em todas as práticas sociais propostas.</w:t>
      </w:r>
    </w:p>
    <w:p w14:paraId="642188E1" w14:textId="77777777" w:rsidR="005216B7" w:rsidRDefault="005216B7" w:rsidP="0058338A">
      <w:pPr>
        <w:jc w:val="both"/>
        <w:rPr>
          <w:rFonts w:eastAsia="Bookman Old Style"/>
          <w:b/>
        </w:rPr>
      </w:pPr>
    </w:p>
    <w:p w14:paraId="7115D40B" w14:textId="3609BF0A" w:rsidR="0058338A" w:rsidRPr="0084604B" w:rsidRDefault="005216B7" w:rsidP="0058338A">
      <w:pPr>
        <w:jc w:val="both"/>
        <w:rPr>
          <w:rFonts w:eastAsia="Bookman Old Style"/>
        </w:rPr>
      </w:pPr>
      <w:r>
        <w:rPr>
          <w:rFonts w:eastAsia="Bookman Old Style"/>
          <w:b/>
        </w:rPr>
        <w:t>1</w:t>
      </w:r>
      <w:r w:rsidR="0058338A" w:rsidRPr="0084604B">
        <w:rPr>
          <w:rFonts w:eastAsia="Bookman Old Style"/>
          <w:b/>
        </w:rPr>
        <w:t>.2.2. Atividades Previstas:</w:t>
      </w:r>
    </w:p>
    <w:p w14:paraId="6D74B0F1" w14:textId="77777777" w:rsidR="0058338A" w:rsidRPr="0084604B" w:rsidRDefault="0058338A" w:rsidP="00C3201C">
      <w:pPr>
        <w:numPr>
          <w:ilvl w:val="0"/>
          <w:numId w:val="14"/>
        </w:numPr>
        <w:jc w:val="both"/>
        <w:rPr>
          <w:rFonts w:eastAsia="Bookman Old Style"/>
        </w:rPr>
      </w:pPr>
      <w:r w:rsidRPr="0084604B">
        <w:rPr>
          <w:rFonts w:eastAsia="Bookman Old Style"/>
        </w:rPr>
        <w:t xml:space="preserve">Oficinas de sensibilização para participação comunitária, com objetivo de sensibilizar os moradores quanto à importância da participação e envolvimento nos trabalhos comunitários e os cuidados com o meio ambiente; </w:t>
      </w:r>
    </w:p>
    <w:p w14:paraId="30B4ECA3" w14:textId="77777777" w:rsidR="0058338A" w:rsidRPr="0084604B" w:rsidRDefault="0058338A" w:rsidP="00C3201C">
      <w:pPr>
        <w:numPr>
          <w:ilvl w:val="0"/>
          <w:numId w:val="14"/>
        </w:numPr>
        <w:jc w:val="both"/>
        <w:rPr>
          <w:rFonts w:eastAsia="Bookman Old Style"/>
        </w:rPr>
      </w:pPr>
      <w:r w:rsidRPr="0084604B">
        <w:rPr>
          <w:rFonts w:eastAsia="Bookman Old Style"/>
        </w:rPr>
        <w:t xml:space="preserve">Articular ações integradas à rede </w:t>
      </w:r>
      <w:proofErr w:type="spellStart"/>
      <w:r w:rsidRPr="0084604B">
        <w:rPr>
          <w:rFonts w:eastAsia="Bookman Old Style"/>
        </w:rPr>
        <w:t>Socioassistencial</w:t>
      </w:r>
      <w:proofErr w:type="spellEnd"/>
      <w:r w:rsidRPr="0084604B">
        <w:rPr>
          <w:rFonts w:eastAsia="Bookman Old Style"/>
        </w:rPr>
        <w:t xml:space="preserve"> local, informando aos beneficiários seus direitos sociais orientando-os sobre os critérios para acesso aos programas existentes no município, e encaminhamentos; </w:t>
      </w:r>
    </w:p>
    <w:p w14:paraId="27E6F006" w14:textId="77777777" w:rsidR="0058338A" w:rsidRPr="0084604B" w:rsidRDefault="0058338A" w:rsidP="00C3201C">
      <w:pPr>
        <w:numPr>
          <w:ilvl w:val="0"/>
          <w:numId w:val="14"/>
        </w:numPr>
        <w:jc w:val="both"/>
        <w:rPr>
          <w:rFonts w:eastAsia="Bookman Old Style"/>
        </w:rPr>
      </w:pPr>
      <w:r w:rsidRPr="0084604B">
        <w:rPr>
          <w:rFonts w:eastAsia="Bookman Old Style"/>
        </w:rPr>
        <w:t xml:space="preserve">Realização de atividades socioculturais, esportivas, exposições, e teatros, musicas, danças, contemplando público infantil, adultos e idosos, na perspectiva de promover um espaço para troca de ideias, experiências, reflexões, mobilização da comunidade, divulgações de ações e o que mais for pertinente às atividades socioculturais; </w:t>
      </w:r>
    </w:p>
    <w:p w14:paraId="6192E29B" w14:textId="77777777" w:rsidR="0058338A" w:rsidRPr="0084604B" w:rsidRDefault="0058338A" w:rsidP="00C3201C">
      <w:pPr>
        <w:numPr>
          <w:ilvl w:val="0"/>
          <w:numId w:val="14"/>
        </w:numPr>
        <w:jc w:val="both"/>
        <w:rPr>
          <w:rFonts w:eastAsia="Bookman Old Style"/>
        </w:rPr>
      </w:pPr>
      <w:r w:rsidRPr="0084604B">
        <w:rPr>
          <w:rFonts w:eastAsia="Bookman Old Style"/>
        </w:rPr>
        <w:t>Planejar e realizar oficinas temáticas e atividades Lúdico-</w:t>
      </w:r>
      <w:proofErr w:type="spellStart"/>
      <w:r w:rsidRPr="0084604B">
        <w:rPr>
          <w:rFonts w:eastAsia="Bookman Old Style"/>
        </w:rPr>
        <w:t>Socioeducacionais</w:t>
      </w:r>
      <w:proofErr w:type="spellEnd"/>
      <w:r w:rsidRPr="0084604B">
        <w:rPr>
          <w:rFonts w:eastAsia="Bookman Old Style"/>
        </w:rPr>
        <w:t xml:space="preserve"> para a comunidade, contribuindo para a convivência e fortalecimento de vínculos familiares, sociais e comunitários; </w:t>
      </w:r>
    </w:p>
    <w:p w14:paraId="5B0C38A3" w14:textId="77777777" w:rsidR="0058338A" w:rsidRPr="0084604B" w:rsidRDefault="0058338A" w:rsidP="00C3201C">
      <w:pPr>
        <w:numPr>
          <w:ilvl w:val="0"/>
          <w:numId w:val="14"/>
        </w:numPr>
        <w:jc w:val="both"/>
        <w:rPr>
          <w:rFonts w:eastAsia="Bookman Old Style"/>
        </w:rPr>
      </w:pPr>
      <w:r w:rsidRPr="0084604B">
        <w:rPr>
          <w:rFonts w:eastAsia="Bookman Old Style"/>
        </w:rPr>
        <w:t xml:space="preserve">Promover inserção social através de busca ativa para cadastramento ou recadastramento, com formalização de munícipes não identificados no sistema do SAAE Salto e na rede </w:t>
      </w:r>
      <w:proofErr w:type="spellStart"/>
      <w:r w:rsidRPr="0084604B">
        <w:rPr>
          <w:rFonts w:eastAsia="Bookman Old Style"/>
        </w:rPr>
        <w:t>Socioassistencial</w:t>
      </w:r>
      <w:proofErr w:type="spellEnd"/>
      <w:r w:rsidRPr="0084604B">
        <w:rPr>
          <w:rFonts w:eastAsia="Bookman Old Style"/>
        </w:rPr>
        <w:t xml:space="preserve">; </w:t>
      </w:r>
    </w:p>
    <w:p w14:paraId="7EE5A75E" w14:textId="77777777" w:rsidR="0058338A" w:rsidRPr="0084604B" w:rsidRDefault="0058338A" w:rsidP="00C3201C">
      <w:pPr>
        <w:numPr>
          <w:ilvl w:val="0"/>
          <w:numId w:val="14"/>
        </w:numPr>
        <w:jc w:val="both"/>
        <w:rPr>
          <w:rFonts w:eastAsia="Bookman Old Style"/>
        </w:rPr>
      </w:pPr>
      <w:r w:rsidRPr="0084604B">
        <w:rPr>
          <w:rFonts w:eastAsia="Bookman Old Style"/>
        </w:rPr>
        <w:t xml:space="preserve">Realizar eventos em datas comemorativas locais, estaduais, federais e no encerramento do projeto, proporcionando a consolidação dos vínculos sociais comunitários, e com a equipe técnica do projeto; </w:t>
      </w:r>
    </w:p>
    <w:p w14:paraId="4B52BF67" w14:textId="77777777" w:rsidR="0058338A" w:rsidRPr="0084604B" w:rsidRDefault="0058338A" w:rsidP="00C3201C">
      <w:pPr>
        <w:numPr>
          <w:ilvl w:val="0"/>
          <w:numId w:val="14"/>
        </w:numPr>
        <w:jc w:val="both"/>
        <w:rPr>
          <w:rFonts w:eastAsia="Bookman Old Style"/>
        </w:rPr>
      </w:pPr>
      <w:r w:rsidRPr="0084604B">
        <w:rPr>
          <w:rFonts w:eastAsia="Bookman Old Style"/>
        </w:rPr>
        <w:t>Aplicar pesquisa de satisfação/qualitativa/quantitativa por amostragem junto à comunidade evidenciar os resultados alcançados, os avanços e conquistas na mobilização, capacidade de organização e nível de autonomia e satisfação apresentada pelos beneficiários.</w:t>
      </w:r>
    </w:p>
    <w:p w14:paraId="4085AECE" w14:textId="77777777" w:rsidR="0058338A" w:rsidRPr="0084604B" w:rsidRDefault="0058338A" w:rsidP="00C3201C">
      <w:pPr>
        <w:numPr>
          <w:ilvl w:val="0"/>
          <w:numId w:val="14"/>
        </w:numPr>
        <w:jc w:val="both"/>
        <w:rPr>
          <w:rFonts w:eastAsia="Bookman Old Style"/>
        </w:rPr>
      </w:pPr>
      <w:r w:rsidRPr="0084604B">
        <w:rPr>
          <w:rFonts w:eastAsia="Bookman Old Style"/>
        </w:rPr>
        <w:t xml:space="preserve">Avaliação e monitoramento de itens críticos dos em relação ao projeto como um todo. </w:t>
      </w:r>
    </w:p>
    <w:p w14:paraId="638FED40" w14:textId="72BEE73F" w:rsidR="0058338A" w:rsidRPr="0084604B" w:rsidRDefault="005216B7" w:rsidP="0058338A">
      <w:pPr>
        <w:jc w:val="both"/>
        <w:rPr>
          <w:rFonts w:eastAsia="Bookman Old Style"/>
          <w:b/>
        </w:rPr>
      </w:pPr>
      <w:r>
        <w:rPr>
          <w:rFonts w:eastAsia="Bookman Old Style"/>
          <w:b/>
        </w:rPr>
        <w:t>1</w:t>
      </w:r>
      <w:r w:rsidR="0058338A" w:rsidRPr="0084604B">
        <w:rPr>
          <w:rFonts w:eastAsia="Bookman Old Style"/>
          <w:b/>
        </w:rPr>
        <w:t>.3. Terceira Fase: Educação Sanitária, Ambiental e Patrimonial</w:t>
      </w:r>
    </w:p>
    <w:p w14:paraId="238D96FB" w14:textId="57F206B2" w:rsidR="0058338A" w:rsidRDefault="0058338A" w:rsidP="0058338A">
      <w:pPr>
        <w:ind w:firstLine="720"/>
        <w:jc w:val="both"/>
        <w:rPr>
          <w:rFonts w:eastAsia="Bookman Old Style"/>
        </w:rPr>
      </w:pPr>
      <w:r w:rsidRPr="0084604B">
        <w:rPr>
          <w:rFonts w:eastAsia="Bookman Old Style"/>
        </w:rPr>
        <w:t xml:space="preserve">Visa promover mudanças de atitude em relação ao meio ambiente, ao patrimônio e à vida saudável, fortalecendo a percepção crítica da população sobre os aspectos que influenciam sua qualidade de vida, além de refletir sobre os fatores sociais, políticos, culturais e econômicos que determinam sua realidade, tornando possível alcançar a sustentabilidade ambiental e social da intervenção. </w:t>
      </w:r>
    </w:p>
    <w:p w14:paraId="7AF7B1F4" w14:textId="77777777" w:rsidR="005216B7" w:rsidRPr="0084604B" w:rsidRDefault="005216B7" w:rsidP="0058338A">
      <w:pPr>
        <w:ind w:firstLine="720"/>
        <w:jc w:val="both"/>
        <w:rPr>
          <w:rFonts w:eastAsia="Bookman Old Style"/>
          <w:b/>
        </w:rPr>
      </w:pPr>
    </w:p>
    <w:tbl>
      <w:tblPr>
        <w:tblW w:w="8788"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88"/>
      </w:tblGrid>
      <w:tr w:rsidR="0058338A" w:rsidRPr="0084604B" w14:paraId="50611920" w14:textId="77777777" w:rsidTr="0005314D">
        <w:tc>
          <w:tcPr>
            <w:tcW w:w="8788" w:type="dxa"/>
            <w:shd w:val="clear" w:color="auto" w:fill="auto"/>
            <w:tcMar>
              <w:top w:w="100" w:type="dxa"/>
              <w:left w:w="100" w:type="dxa"/>
              <w:bottom w:w="100" w:type="dxa"/>
              <w:right w:w="100" w:type="dxa"/>
            </w:tcMar>
          </w:tcPr>
          <w:p w14:paraId="09E5CFC9" w14:textId="77777777" w:rsidR="0058338A" w:rsidRPr="0084604B" w:rsidRDefault="0058338A" w:rsidP="00C3201C">
            <w:pPr>
              <w:widowControl w:val="0"/>
              <w:numPr>
                <w:ilvl w:val="0"/>
                <w:numId w:val="21"/>
              </w:numPr>
              <w:pBdr>
                <w:top w:val="nil"/>
                <w:left w:val="nil"/>
                <w:bottom w:val="nil"/>
                <w:right w:val="nil"/>
                <w:between w:val="nil"/>
              </w:pBdr>
              <w:jc w:val="both"/>
              <w:rPr>
                <w:rFonts w:eastAsia="Bookman Old Style"/>
                <w:b/>
              </w:rPr>
            </w:pPr>
            <w:r w:rsidRPr="0084604B">
              <w:rPr>
                <w:rFonts w:eastAsia="Bookman Old Style"/>
                <w:b/>
              </w:rPr>
              <w:t>Educação Ambiental</w:t>
            </w:r>
          </w:p>
        </w:tc>
      </w:tr>
      <w:tr w:rsidR="0058338A" w:rsidRPr="0084604B" w14:paraId="03E1FFF2" w14:textId="77777777" w:rsidTr="0005314D">
        <w:tc>
          <w:tcPr>
            <w:tcW w:w="8788" w:type="dxa"/>
            <w:shd w:val="clear" w:color="auto" w:fill="auto"/>
            <w:tcMar>
              <w:top w:w="100" w:type="dxa"/>
              <w:left w:w="100" w:type="dxa"/>
              <w:bottom w:w="100" w:type="dxa"/>
              <w:right w:w="100" w:type="dxa"/>
            </w:tcMar>
          </w:tcPr>
          <w:p w14:paraId="380DC8ED" w14:textId="77777777" w:rsidR="0058338A" w:rsidRPr="0084604B" w:rsidRDefault="0058338A" w:rsidP="00C3201C">
            <w:pPr>
              <w:widowControl w:val="0"/>
              <w:numPr>
                <w:ilvl w:val="0"/>
                <w:numId w:val="21"/>
              </w:numPr>
              <w:pBdr>
                <w:top w:val="nil"/>
                <w:left w:val="nil"/>
                <w:bottom w:val="nil"/>
                <w:right w:val="nil"/>
                <w:between w:val="nil"/>
              </w:pBdr>
              <w:jc w:val="both"/>
              <w:rPr>
                <w:rFonts w:eastAsia="Bookman Old Style"/>
                <w:b/>
              </w:rPr>
            </w:pPr>
            <w:r w:rsidRPr="0084604B">
              <w:rPr>
                <w:rFonts w:eastAsia="Bookman Old Style"/>
                <w:b/>
              </w:rPr>
              <w:t>Educação Sanitária</w:t>
            </w:r>
          </w:p>
        </w:tc>
      </w:tr>
      <w:tr w:rsidR="0058338A" w:rsidRPr="0084604B" w14:paraId="68BC4F0E" w14:textId="77777777" w:rsidTr="0005314D">
        <w:tc>
          <w:tcPr>
            <w:tcW w:w="8788" w:type="dxa"/>
            <w:shd w:val="clear" w:color="auto" w:fill="auto"/>
            <w:tcMar>
              <w:top w:w="100" w:type="dxa"/>
              <w:left w:w="100" w:type="dxa"/>
              <w:bottom w:w="100" w:type="dxa"/>
              <w:right w:w="100" w:type="dxa"/>
            </w:tcMar>
          </w:tcPr>
          <w:p w14:paraId="1024A435" w14:textId="77777777" w:rsidR="0058338A" w:rsidRPr="0084604B" w:rsidRDefault="0058338A" w:rsidP="00C3201C">
            <w:pPr>
              <w:widowControl w:val="0"/>
              <w:numPr>
                <w:ilvl w:val="0"/>
                <w:numId w:val="21"/>
              </w:numPr>
              <w:pBdr>
                <w:top w:val="nil"/>
                <w:left w:val="nil"/>
                <w:bottom w:val="nil"/>
                <w:right w:val="nil"/>
                <w:between w:val="nil"/>
              </w:pBdr>
              <w:jc w:val="both"/>
              <w:rPr>
                <w:rFonts w:eastAsia="Bookman Old Style"/>
                <w:b/>
              </w:rPr>
            </w:pPr>
            <w:r w:rsidRPr="0084604B">
              <w:rPr>
                <w:rFonts w:eastAsia="Bookman Old Style"/>
                <w:b/>
              </w:rPr>
              <w:t>Educação Patrimonial</w:t>
            </w:r>
          </w:p>
        </w:tc>
      </w:tr>
    </w:tbl>
    <w:p w14:paraId="71DBE9E2" w14:textId="77777777" w:rsidR="005216B7" w:rsidRDefault="005216B7" w:rsidP="0058338A">
      <w:pPr>
        <w:jc w:val="both"/>
        <w:rPr>
          <w:rFonts w:eastAsia="Bookman Old Style"/>
          <w:b/>
        </w:rPr>
      </w:pPr>
    </w:p>
    <w:p w14:paraId="1B31C912" w14:textId="6094D75E" w:rsidR="0058338A" w:rsidRPr="0084604B" w:rsidRDefault="005216B7" w:rsidP="0058338A">
      <w:pPr>
        <w:jc w:val="both"/>
        <w:rPr>
          <w:rFonts w:eastAsia="Bookman Old Style"/>
          <w:b/>
        </w:rPr>
      </w:pPr>
      <w:r>
        <w:rPr>
          <w:rFonts w:eastAsia="Bookman Old Style"/>
          <w:b/>
        </w:rPr>
        <w:t>1</w:t>
      </w:r>
      <w:r w:rsidR="0058338A" w:rsidRPr="0084604B">
        <w:rPr>
          <w:rFonts w:eastAsia="Bookman Old Style"/>
          <w:b/>
        </w:rPr>
        <w:t>.3.1. Execução:</w:t>
      </w:r>
    </w:p>
    <w:p w14:paraId="5FFB6A1D" w14:textId="77777777" w:rsidR="0058338A" w:rsidRPr="0084604B" w:rsidRDefault="0058338A" w:rsidP="0058338A">
      <w:pPr>
        <w:ind w:firstLine="720"/>
        <w:jc w:val="both"/>
        <w:rPr>
          <w:rFonts w:eastAsia="Bookman Old Style"/>
        </w:rPr>
      </w:pPr>
      <w:r w:rsidRPr="0084604B">
        <w:rPr>
          <w:rFonts w:eastAsia="Bookman Old Style"/>
        </w:rPr>
        <w:t>Viabilizar o exercício da participação cidadã mediante trabalho informativo e educativo através das atividades propostas que favoreçam a organização da população, a educação ambiental, sanitária e patrimonial, visando à melhoria da qualidade de vida das famílias beneficiadas, bem como contribuir para a sustentabilidade dos empreendimentos.</w:t>
      </w:r>
    </w:p>
    <w:p w14:paraId="4B22CBAD" w14:textId="6D7C3D94" w:rsidR="0058338A" w:rsidRDefault="0058338A" w:rsidP="0058338A">
      <w:pPr>
        <w:jc w:val="both"/>
        <w:rPr>
          <w:rFonts w:eastAsia="Bookman Old Style"/>
        </w:rPr>
      </w:pPr>
    </w:p>
    <w:p w14:paraId="525340F0" w14:textId="5EEF1FDC" w:rsidR="00177DDC" w:rsidRDefault="00177DDC" w:rsidP="0058338A">
      <w:pPr>
        <w:jc w:val="both"/>
        <w:rPr>
          <w:rFonts w:eastAsia="Bookman Old Style"/>
        </w:rPr>
      </w:pPr>
    </w:p>
    <w:p w14:paraId="10EC9054" w14:textId="589722A9" w:rsidR="0058338A" w:rsidRPr="0084604B" w:rsidRDefault="005216B7" w:rsidP="0058338A">
      <w:pPr>
        <w:jc w:val="both"/>
        <w:rPr>
          <w:rFonts w:eastAsia="Bookman Old Style"/>
          <w:b/>
        </w:rPr>
      </w:pPr>
      <w:r>
        <w:rPr>
          <w:rFonts w:eastAsia="Bookman Old Style"/>
          <w:b/>
        </w:rPr>
        <w:lastRenderedPageBreak/>
        <w:t>1</w:t>
      </w:r>
      <w:r w:rsidR="0058338A" w:rsidRPr="0084604B">
        <w:rPr>
          <w:rFonts w:eastAsia="Bookman Old Style"/>
          <w:b/>
        </w:rPr>
        <w:t>.3.2. Ações Previstas:</w:t>
      </w:r>
    </w:p>
    <w:p w14:paraId="5E69B03E" w14:textId="77777777" w:rsidR="0058338A" w:rsidRPr="0084604B" w:rsidRDefault="0058338A" w:rsidP="00C3201C">
      <w:pPr>
        <w:numPr>
          <w:ilvl w:val="0"/>
          <w:numId w:val="16"/>
        </w:numPr>
        <w:jc w:val="both"/>
        <w:rPr>
          <w:rFonts w:eastAsia="Bookman Old Style"/>
        </w:rPr>
      </w:pPr>
      <w:r w:rsidRPr="0084604B">
        <w:rPr>
          <w:rFonts w:eastAsia="Bookman Old Style"/>
        </w:rPr>
        <w:t xml:space="preserve">Planejar e realizar ações em conformidade com as diretrizes municipais, de campanhas educativas de esclarecimento e valorização da infraestrutura implantada com intuito de estimular mudanças de atitude em relação ao meio ambiente e a manutenção de uma vida saudável; </w:t>
      </w:r>
    </w:p>
    <w:p w14:paraId="179B308A" w14:textId="77777777" w:rsidR="0058338A" w:rsidRPr="0084604B" w:rsidRDefault="0058338A" w:rsidP="00C3201C">
      <w:pPr>
        <w:numPr>
          <w:ilvl w:val="0"/>
          <w:numId w:val="16"/>
        </w:numPr>
        <w:jc w:val="both"/>
        <w:rPr>
          <w:rFonts w:eastAsia="Bookman Old Style"/>
        </w:rPr>
      </w:pPr>
      <w:r w:rsidRPr="0084604B">
        <w:rPr>
          <w:rFonts w:eastAsia="Bookman Old Style"/>
        </w:rPr>
        <w:t xml:space="preserve">Realizar oficinas teórico/práticas de ideias/ inovações relativas ao uso racional da água, energia elétrica, manejo do lixo, preservação do meio ambiente; </w:t>
      </w:r>
    </w:p>
    <w:p w14:paraId="37A1D4D5" w14:textId="77777777" w:rsidR="0058338A" w:rsidRPr="0084604B" w:rsidRDefault="0058338A" w:rsidP="00C3201C">
      <w:pPr>
        <w:numPr>
          <w:ilvl w:val="0"/>
          <w:numId w:val="16"/>
        </w:numPr>
        <w:jc w:val="both"/>
        <w:rPr>
          <w:rFonts w:eastAsia="Bookman Old Style"/>
        </w:rPr>
      </w:pPr>
      <w:r w:rsidRPr="0084604B">
        <w:rPr>
          <w:rFonts w:eastAsia="Bookman Old Style"/>
        </w:rPr>
        <w:t xml:space="preserve">Planejamento e execução de oficinas teórico práticas sobre Resíduos (Sabão ecológico e compostos orgânicos); </w:t>
      </w:r>
    </w:p>
    <w:p w14:paraId="566EB9C8" w14:textId="77777777" w:rsidR="0058338A" w:rsidRPr="0084604B" w:rsidRDefault="0058338A" w:rsidP="00C3201C">
      <w:pPr>
        <w:numPr>
          <w:ilvl w:val="0"/>
          <w:numId w:val="16"/>
        </w:numPr>
        <w:jc w:val="both"/>
        <w:rPr>
          <w:rFonts w:eastAsia="Bookman Old Style"/>
        </w:rPr>
      </w:pPr>
      <w:r w:rsidRPr="0084604B">
        <w:rPr>
          <w:rFonts w:eastAsia="Bookman Old Style"/>
        </w:rPr>
        <w:t xml:space="preserve">Oficinas e workshops de sensibilização para adoção de hábitos saudáveis e cuidados básicos com a saúde; </w:t>
      </w:r>
    </w:p>
    <w:p w14:paraId="70DA15A7" w14:textId="77777777" w:rsidR="0058338A" w:rsidRPr="0084604B" w:rsidRDefault="0058338A" w:rsidP="00C3201C">
      <w:pPr>
        <w:numPr>
          <w:ilvl w:val="0"/>
          <w:numId w:val="16"/>
        </w:numPr>
        <w:jc w:val="both"/>
        <w:rPr>
          <w:rFonts w:eastAsia="Bookman Old Style"/>
        </w:rPr>
      </w:pPr>
      <w:r w:rsidRPr="0084604B">
        <w:rPr>
          <w:rFonts w:eastAsia="Bookman Old Style"/>
        </w:rPr>
        <w:t xml:space="preserve">Atividades relacionadas à recuperação ambiental; </w:t>
      </w:r>
    </w:p>
    <w:p w14:paraId="797DAC5D" w14:textId="77777777" w:rsidR="0058338A" w:rsidRPr="0084604B" w:rsidRDefault="0058338A" w:rsidP="00C3201C">
      <w:pPr>
        <w:numPr>
          <w:ilvl w:val="0"/>
          <w:numId w:val="16"/>
        </w:numPr>
        <w:jc w:val="both"/>
        <w:rPr>
          <w:rFonts w:eastAsia="Bookman Old Style"/>
          <w:b/>
        </w:rPr>
      </w:pPr>
      <w:r w:rsidRPr="0084604B">
        <w:rPr>
          <w:rFonts w:eastAsia="Bookman Old Style"/>
        </w:rPr>
        <w:t xml:space="preserve">Visitas a obra e a locais que desenvolvam ações relacionadas ao meio ambiente. </w:t>
      </w:r>
    </w:p>
    <w:p w14:paraId="1B88D496" w14:textId="77777777" w:rsidR="0058338A" w:rsidRDefault="0058338A" w:rsidP="0058338A">
      <w:pPr>
        <w:jc w:val="both"/>
        <w:rPr>
          <w:rFonts w:eastAsia="Bookman Old Style"/>
          <w:b/>
        </w:rPr>
      </w:pPr>
    </w:p>
    <w:p w14:paraId="654A5FFF" w14:textId="7ADB4710" w:rsidR="0058338A" w:rsidRPr="0084604B" w:rsidRDefault="005216B7" w:rsidP="0058338A">
      <w:pPr>
        <w:jc w:val="both"/>
        <w:rPr>
          <w:rFonts w:eastAsia="Bookman Old Style"/>
          <w:b/>
        </w:rPr>
      </w:pPr>
      <w:r>
        <w:rPr>
          <w:rFonts w:eastAsia="Bookman Old Style"/>
          <w:b/>
        </w:rPr>
        <w:t>1</w:t>
      </w:r>
      <w:r w:rsidR="0058338A" w:rsidRPr="0084604B">
        <w:rPr>
          <w:rFonts w:eastAsia="Bookman Old Style"/>
          <w:b/>
        </w:rPr>
        <w:t>.4. Quarta Fase: Desenvolvimento Econômico</w:t>
      </w:r>
    </w:p>
    <w:p w14:paraId="7151AF59" w14:textId="3A3D8611" w:rsidR="0058338A" w:rsidRDefault="0058338A" w:rsidP="0058338A">
      <w:pPr>
        <w:ind w:firstLine="720"/>
        <w:jc w:val="both"/>
        <w:rPr>
          <w:rFonts w:eastAsia="Bookman Old Style"/>
        </w:rPr>
      </w:pPr>
      <w:r w:rsidRPr="0084604B">
        <w:rPr>
          <w:rFonts w:eastAsia="Bookman Old Style"/>
        </w:rPr>
        <w:t xml:space="preserve">Busca articulação de políticas públicas, apoio e implementação de iniciativas de geração de trabalho e renda, visando a inclusão produtiva, econômica e social, de forma a promover o incremento da renda familiar e a melhoria da qualidade de vida da população, fornecendo condições para um processo de desenvolvimento </w:t>
      </w:r>
      <w:proofErr w:type="spellStart"/>
      <w:r w:rsidRPr="0084604B">
        <w:rPr>
          <w:rFonts w:eastAsia="Bookman Old Style"/>
        </w:rPr>
        <w:t>sócio-territorial</w:t>
      </w:r>
      <w:proofErr w:type="spellEnd"/>
      <w:r w:rsidRPr="0084604B">
        <w:rPr>
          <w:rFonts w:eastAsia="Bookman Old Style"/>
        </w:rPr>
        <w:t xml:space="preserve"> de médio e longo prazo. </w:t>
      </w:r>
    </w:p>
    <w:p w14:paraId="654D0CBF" w14:textId="77777777" w:rsidR="0058338A" w:rsidRPr="0084604B" w:rsidRDefault="0058338A" w:rsidP="0058338A">
      <w:pPr>
        <w:ind w:firstLine="720"/>
        <w:jc w:val="both"/>
        <w:rPr>
          <w:rFonts w:eastAsia="Bookman Old Style"/>
        </w:rPr>
      </w:pPr>
    </w:p>
    <w:tbl>
      <w:tblPr>
        <w:tblW w:w="8788"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88"/>
      </w:tblGrid>
      <w:tr w:rsidR="0058338A" w:rsidRPr="0084604B" w14:paraId="311A4924" w14:textId="77777777" w:rsidTr="0005314D">
        <w:tc>
          <w:tcPr>
            <w:tcW w:w="8788" w:type="dxa"/>
            <w:shd w:val="clear" w:color="auto" w:fill="auto"/>
            <w:tcMar>
              <w:top w:w="100" w:type="dxa"/>
              <w:left w:w="100" w:type="dxa"/>
              <w:bottom w:w="100" w:type="dxa"/>
              <w:right w:w="100" w:type="dxa"/>
            </w:tcMar>
          </w:tcPr>
          <w:p w14:paraId="65C0D0E2" w14:textId="77777777" w:rsidR="0058338A" w:rsidRPr="0084604B" w:rsidRDefault="0058338A" w:rsidP="0005314D">
            <w:pPr>
              <w:widowControl w:val="0"/>
              <w:pBdr>
                <w:top w:val="nil"/>
                <w:left w:val="nil"/>
                <w:bottom w:val="nil"/>
                <w:right w:val="nil"/>
                <w:between w:val="nil"/>
              </w:pBdr>
              <w:jc w:val="both"/>
              <w:rPr>
                <w:rFonts w:eastAsia="Bookman Old Style"/>
                <w:b/>
              </w:rPr>
            </w:pPr>
            <w:r w:rsidRPr="0084604B">
              <w:rPr>
                <w:rFonts w:eastAsia="Bookman Old Style"/>
                <w:b/>
              </w:rPr>
              <w:t>Geração de Trabalho, Renda, Empreendedorismo e Organização Financeira</w:t>
            </w:r>
          </w:p>
        </w:tc>
      </w:tr>
    </w:tbl>
    <w:p w14:paraId="5874B827" w14:textId="1F9A8E6E" w:rsidR="0058338A" w:rsidRPr="0084604B" w:rsidRDefault="005216B7" w:rsidP="0058338A">
      <w:pPr>
        <w:jc w:val="both"/>
        <w:rPr>
          <w:rFonts w:eastAsia="Bookman Old Style"/>
          <w:b/>
        </w:rPr>
      </w:pPr>
      <w:r>
        <w:rPr>
          <w:rFonts w:eastAsia="Bookman Old Style"/>
          <w:b/>
        </w:rPr>
        <w:t>1</w:t>
      </w:r>
      <w:r w:rsidR="0058338A" w:rsidRPr="0084604B">
        <w:rPr>
          <w:rFonts w:eastAsia="Bookman Old Style"/>
          <w:b/>
        </w:rPr>
        <w:t>.4.1. Execução</w:t>
      </w:r>
    </w:p>
    <w:p w14:paraId="10C9945A" w14:textId="6396DDEB" w:rsidR="0058338A" w:rsidRDefault="0058338A" w:rsidP="0058338A">
      <w:pPr>
        <w:ind w:firstLine="720"/>
        <w:jc w:val="both"/>
        <w:rPr>
          <w:rFonts w:eastAsia="Bookman Old Style"/>
        </w:rPr>
      </w:pPr>
      <w:r w:rsidRPr="0084604B">
        <w:rPr>
          <w:rFonts w:eastAsia="Bookman Old Style"/>
        </w:rPr>
        <w:t>Desenvolvimento de ações visando geração de renda, empreendedorismo e o fortalecimento de grupos vulneráveis, de forma a contribuir para a elevação socioeconômica, qualidade de vida das famílias e sustentabilidade do empreendimento, através de oficinas teórico-práticas, onde os participantes serão capacitados para a aplicação de tecnologias apropriadas na sua casa, no seu bairro e na cidade.</w:t>
      </w:r>
    </w:p>
    <w:p w14:paraId="2DCC7F60" w14:textId="77777777" w:rsidR="005216B7" w:rsidRPr="0084604B" w:rsidRDefault="005216B7" w:rsidP="0058338A">
      <w:pPr>
        <w:ind w:firstLine="720"/>
        <w:jc w:val="both"/>
        <w:rPr>
          <w:rFonts w:eastAsia="Bookman Old Style"/>
        </w:rPr>
      </w:pPr>
    </w:p>
    <w:p w14:paraId="204CEE8E" w14:textId="33BC7DFD" w:rsidR="0058338A" w:rsidRPr="0084604B" w:rsidRDefault="005216B7" w:rsidP="0058338A">
      <w:pPr>
        <w:jc w:val="both"/>
        <w:rPr>
          <w:rFonts w:eastAsia="Bookman Old Style"/>
          <w:b/>
        </w:rPr>
      </w:pPr>
      <w:r>
        <w:rPr>
          <w:rFonts w:eastAsia="Bookman Old Style"/>
          <w:b/>
        </w:rPr>
        <w:t>1</w:t>
      </w:r>
      <w:r w:rsidR="0058338A" w:rsidRPr="0084604B">
        <w:rPr>
          <w:rFonts w:eastAsia="Bookman Old Style"/>
          <w:b/>
        </w:rPr>
        <w:t>.4.2. Ações Previstas</w:t>
      </w:r>
    </w:p>
    <w:p w14:paraId="4268775B" w14:textId="77777777" w:rsidR="0058338A" w:rsidRPr="0084604B" w:rsidRDefault="0058338A" w:rsidP="00C3201C">
      <w:pPr>
        <w:numPr>
          <w:ilvl w:val="0"/>
          <w:numId w:val="11"/>
        </w:numPr>
        <w:jc w:val="both"/>
        <w:rPr>
          <w:rFonts w:eastAsia="Bookman Old Style"/>
        </w:rPr>
      </w:pPr>
      <w:r w:rsidRPr="0084604B">
        <w:rPr>
          <w:rFonts w:eastAsia="Bookman Old Style"/>
        </w:rPr>
        <w:t xml:space="preserve">Mapeamento de interesses/ vocações produtivas dos beneficiários no entorno do empreendimento, após o mapeamento do perfil produtivo e de interesse profissionais estaremos definindo os cursos e/ou oficina de capacitação profissional; </w:t>
      </w:r>
    </w:p>
    <w:p w14:paraId="3CB7B99F" w14:textId="77777777" w:rsidR="0058338A" w:rsidRPr="0084604B" w:rsidRDefault="0058338A" w:rsidP="00C3201C">
      <w:pPr>
        <w:numPr>
          <w:ilvl w:val="0"/>
          <w:numId w:val="11"/>
        </w:numPr>
        <w:jc w:val="both"/>
        <w:rPr>
          <w:rFonts w:eastAsia="Bookman Old Style"/>
        </w:rPr>
      </w:pPr>
      <w:r w:rsidRPr="0084604B">
        <w:rPr>
          <w:rFonts w:eastAsia="Bookman Old Style"/>
        </w:rPr>
        <w:t xml:space="preserve">Potencializar iniciativas de geração de trabalho e renda já existentes na municipalidade, por meio de cursos e oficinas de qualificação, para a população identificada em situação de vulnerabilidade socioeconômica; </w:t>
      </w:r>
    </w:p>
    <w:p w14:paraId="6F58E140" w14:textId="77777777" w:rsidR="0058338A" w:rsidRPr="0084604B" w:rsidRDefault="0058338A" w:rsidP="00C3201C">
      <w:pPr>
        <w:numPr>
          <w:ilvl w:val="0"/>
          <w:numId w:val="11"/>
        </w:numPr>
        <w:jc w:val="both"/>
        <w:rPr>
          <w:rFonts w:eastAsia="Bookman Old Style"/>
        </w:rPr>
      </w:pPr>
      <w:r w:rsidRPr="0084604B">
        <w:rPr>
          <w:rFonts w:eastAsia="Bookman Old Style"/>
        </w:rPr>
        <w:t xml:space="preserve">Criação de um protocolo de encaminhamento aos serviços de intermediação de mão de obra por meio dos sistemas de emprego, e aos serviços de formação de núcleos associativos de produção e de microcrédito produtivo; </w:t>
      </w:r>
    </w:p>
    <w:p w14:paraId="3FC641F2" w14:textId="77777777" w:rsidR="0058338A" w:rsidRPr="0084604B" w:rsidRDefault="0058338A" w:rsidP="00C3201C">
      <w:pPr>
        <w:numPr>
          <w:ilvl w:val="0"/>
          <w:numId w:val="11"/>
        </w:numPr>
        <w:jc w:val="both"/>
        <w:rPr>
          <w:rFonts w:eastAsia="Bookman Old Style"/>
        </w:rPr>
      </w:pPr>
      <w:r w:rsidRPr="0084604B">
        <w:rPr>
          <w:rFonts w:eastAsia="Bookman Old Style"/>
        </w:rPr>
        <w:t xml:space="preserve">Realizar Workshops, palestras, que estimulem a formação de empreendimentos de cooperativismo, associativismo ou de fábrica social, e economia solidária; </w:t>
      </w:r>
    </w:p>
    <w:p w14:paraId="33DCB7C2" w14:textId="77777777" w:rsidR="0058338A" w:rsidRPr="0084604B" w:rsidRDefault="0058338A" w:rsidP="00C3201C">
      <w:pPr>
        <w:numPr>
          <w:ilvl w:val="0"/>
          <w:numId w:val="11"/>
        </w:numPr>
        <w:jc w:val="both"/>
        <w:rPr>
          <w:rFonts w:eastAsia="Bookman Old Style"/>
        </w:rPr>
      </w:pPr>
      <w:r w:rsidRPr="0084604B">
        <w:rPr>
          <w:rFonts w:eastAsia="Bookman Old Style"/>
        </w:rPr>
        <w:t xml:space="preserve">Realização de cursos voltados a apresentação pessoal e preparação para inserção no mercado de trabalho; </w:t>
      </w:r>
    </w:p>
    <w:p w14:paraId="358254F6" w14:textId="77777777" w:rsidR="0058338A" w:rsidRPr="0084604B" w:rsidRDefault="0058338A" w:rsidP="00C3201C">
      <w:pPr>
        <w:numPr>
          <w:ilvl w:val="0"/>
          <w:numId w:val="11"/>
        </w:numPr>
        <w:jc w:val="both"/>
        <w:rPr>
          <w:rFonts w:eastAsia="Bookman Old Style"/>
        </w:rPr>
      </w:pPr>
      <w:r w:rsidRPr="0084604B">
        <w:rPr>
          <w:rFonts w:eastAsia="Bookman Old Style"/>
        </w:rPr>
        <w:t>Realizar palestras sobre educação financeira.</w:t>
      </w:r>
    </w:p>
    <w:p w14:paraId="4F9EF7BC" w14:textId="77777777" w:rsidR="005216B7" w:rsidRDefault="005216B7" w:rsidP="0058338A">
      <w:pPr>
        <w:jc w:val="both"/>
        <w:rPr>
          <w:rFonts w:eastAsia="Bookman Old Style"/>
          <w:b/>
        </w:rPr>
      </w:pPr>
    </w:p>
    <w:p w14:paraId="64021FC8" w14:textId="1F04F779" w:rsidR="0058338A" w:rsidRPr="0084604B" w:rsidRDefault="005216B7" w:rsidP="0058338A">
      <w:pPr>
        <w:jc w:val="both"/>
        <w:rPr>
          <w:rFonts w:eastAsia="Bookman Old Style"/>
        </w:rPr>
      </w:pPr>
      <w:r>
        <w:rPr>
          <w:rFonts w:eastAsia="Bookman Old Style"/>
          <w:b/>
        </w:rPr>
        <w:t>1</w:t>
      </w:r>
      <w:r w:rsidR="0058338A" w:rsidRPr="0084604B">
        <w:rPr>
          <w:rFonts w:eastAsia="Bookman Old Style"/>
          <w:b/>
        </w:rPr>
        <w:t>.5. Quinta Fase: Avaliação Final</w:t>
      </w:r>
    </w:p>
    <w:p w14:paraId="408A2142" w14:textId="005D4622" w:rsidR="0058338A" w:rsidRPr="0084604B" w:rsidRDefault="005216B7" w:rsidP="0058338A">
      <w:pPr>
        <w:jc w:val="both"/>
        <w:rPr>
          <w:rFonts w:eastAsia="Bookman Old Style"/>
        </w:rPr>
      </w:pPr>
      <w:r>
        <w:rPr>
          <w:rFonts w:eastAsia="Bookman Old Style"/>
        </w:rPr>
        <w:t>1</w:t>
      </w:r>
      <w:r w:rsidR="0058338A" w:rsidRPr="0084604B">
        <w:rPr>
          <w:rFonts w:eastAsia="Bookman Old Style"/>
        </w:rPr>
        <w:t>.5.1. Ações Previstas</w:t>
      </w:r>
    </w:p>
    <w:p w14:paraId="0E2AC682" w14:textId="77777777" w:rsidR="0058338A" w:rsidRPr="0084604B" w:rsidRDefault="0058338A" w:rsidP="00C3201C">
      <w:pPr>
        <w:numPr>
          <w:ilvl w:val="0"/>
          <w:numId w:val="15"/>
        </w:numPr>
        <w:jc w:val="both"/>
        <w:rPr>
          <w:rFonts w:eastAsia="Bookman Old Style"/>
        </w:rPr>
      </w:pPr>
      <w:r w:rsidRPr="0084604B">
        <w:rPr>
          <w:rFonts w:eastAsia="Bookman Old Style"/>
        </w:rPr>
        <w:lastRenderedPageBreak/>
        <w:t xml:space="preserve">Estabelecer um processo contínuo de avaliação e monitoramento da efetividade das ações, pautado pelo caráter participativo e periodicidade definida previamente, possibilitando ajustes necessários e/ou redirecionamento das ações, quando couber. </w:t>
      </w:r>
    </w:p>
    <w:p w14:paraId="1A0E216D" w14:textId="05A89A56" w:rsidR="0058338A" w:rsidRDefault="0058338A" w:rsidP="00C3201C">
      <w:pPr>
        <w:numPr>
          <w:ilvl w:val="0"/>
          <w:numId w:val="15"/>
        </w:numPr>
        <w:jc w:val="both"/>
        <w:rPr>
          <w:rFonts w:eastAsia="Bookman Old Style"/>
        </w:rPr>
      </w:pPr>
      <w:r w:rsidRPr="0084604B">
        <w:rPr>
          <w:rFonts w:eastAsia="Bookman Old Style"/>
        </w:rPr>
        <w:t>A avaliação realizada ao final do projeto terá processos e objetivos/metas.</w:t>
      </w:r>
    </w:p>
    <w:p w14:paraId="30357C5B" w14:textId="77777777" w:rsidR="0058338A" w:rsidRPr="0084604B" w:rsidRDefault="0058338A" w:rsidP="0058338A">
      <w:pPr>
        <w:ind w:left="720"/>
        <w:jc w:val="both"/>
        <w:rPr>
          <w:rFonts w:eastAsia="Bookman Old Style"/>
        </w:rPr>
      </w:pPr>
    </w:p>
    <w:p w14:paraId="7347A040" w14:textId="20310F82" w:rsidR="005216B7" w:rsidRDefault="005216B7" w:rsidP="0058338A">
      <w:pPr>
        <w:pBdr>
          <w:top w:val="nil"/>
          <w:left w:val="nil"/>
          <w:bottom w:val="nil"/>
          <w:right w:val="nil"/>
          <w:between w:val="nil"/>
        </w:pBdr>
        <w:jc w:val="both"/>
        <w:rPr>
          <w:rFonts w:eastAsia="Bookman Old Style"/>
          <w:b/>
        </w:rPr>
      </w:pPr>
      <w:bookmarkStart w:id="30" w:name="_heading=h.ph0jmszbgckl" w:colFirst="0" w:colLast="0"/>
      <w:bookmarkEnd w:id="30"/>
      <w:r>
        <w:rPr>
          <w:rFonts w:eastAsia="Bookman Old Style"/>
          <w:b/>
        </w:rPr>
        <w:t>2.</w:t>
      </w:r>
      <w:r w:rsidRPr="005216B7">
        <w:rPr>
          <w:rFonts w:eastAsia="Bookman Old Style"/>
        </w:rPr>
        <w:t xml:space="preserve"> </w:t>
      </w:r>
      <w:r w:rsidRPr="005216B7">
        <w:rPr>
          <w:rFonts w:eastAsia="Bookman Old Style"/>
          <w:b/>
        </w:rPr>
        <w:t>OBJETIVOS</w:t>
      </w:r>
    </w:p>
    <w:p w14:paraId="470427E4" w14:textId="41780B79" w:rsidR="0058338A" w:rsidRPr="0084604B" w:rsidRDefault="005216B7" w:rsidP="0058338A">
      <w:pPr>
        <w:pBdr>
          <w:top w:val="nil"/>
          <w:left w:val="nil"/>
          <w:bottom w:val="nil"/>
          <w:right w:val="nil"/>
          <w:between w:val="nil"/>
        </w:pBdr>
        <w:jc w:val="both"/>
        <w:rPr>
          <w:rFonts w:eastAsia="Bookman Old Style"/>
          <w:b/>
          <w:color w:val="000000"/>
        </w:rPr>
      </w:pPr>
      <w:r>
        <w:rPr>
          <w:rFonts w:eastAsia="Bookman Old Style"/>
          <w:b/>
        </w:rPr>
        <w:t>2</w:t>
      </w:r>
      <w:r w:rsidR="0058338A" w:rsidRPr="0084604B">
        <w:rPr>
          <w:rFonts w:eastAsia="Bookman Old Style"/>
          <w:b/>
        </w:rPr>
        <w:t>.1. Objetivos Gerais:</w:t>
      </w:r>
    </w:p>
    <w:p w14:paraId="057B29E7" w14:textId="77777777" w:rsidR="0058338A" w:rsidRPr="0084604B" w:rsidRDefault="0058338A" w:rsidP="0058338A">
      <w:pPr>
        <w:pBdr>
          <w:top w:val="nil"/>
          <w:left w:val="nil"/>
          <w:bottom w:val="nil"/>
          <w:right w:val="nil"/>
          <w:between w:val="nil"/>
        </w:pBdr>
        <w:ind w:firstLine="720"/>
        <w:jc w:val="both"/>
        <w:rPr>
          <w:rFonts w:eastAsia="Bookman Old Style"/>
          <w:color w:val="000000"/>
        </w:rPr>
      </w:pPr>
      <w:r w:rsidRPr="0084604B">
        <w:rPr>
          <w:rFonts w:eastAsia="Bookman Old Style"/>
          <w:color w:val="000000"/>
        </w:rPr>
        <w:t xml:space="preserve">Para assegurar entendimento e alcance dos objetivos do projeto junto à população </w:t>
      </w:r>
      <w:r w:rsidRPr="0084604B">
        <w:rPr>
          <w:rFonts w:eastAsia="Bookman Old Style"/>
        </w:rPr>
        <w:t>beneficiária,</w:t>
      </w:r>
      <w:r w:rsidRPr="0084604B">
        <w:rPr>
          <w:rFonts w:eastAsia="Bookman Old Style"/>
          <w:color w:val="000000"/>
        </w:rPr>
        <w:t xml:space="preserve"> o PTTS se propõe somar esforços n</w:t>
      </w:r>
      <w:r w:rsidRPr="0084604B">
        <w:rPr>
          <w:rFonts w:eastAsia="Bookman Old Style"/>
        </w:rPr>
        <w:t>o</w:t>
      </w:r>
      <w:r w:rsidRPr="0084604B">
        <w:rPr>
          <w:rFonts w:eastAsia="Bookman Old Style"/>
          <w:color w:val="000000"/>
        </w:rPr>
        <w:t xml:space="preserve"> </w:t>
      </w:r>
      <w:r w:rsidRPr="0084604B">
        <w:rPr>
          <w:rFonts w:eastAsia="Bookman Old Style"/>
        </w:rPr>
        <w:t>incremento</w:t>
      </w:r>
      <w:r w:rsidRPr="0084604B">
        <w:rPr>
          <w:rFonts w:eastAsia="Bookman Old Style"/>
          <w:color w:val="000000"/>
        </w:rPr>
        <w:t xml:space="preserve"> da participação social através de instrumentos e técnicas que fomentem atividades que levem a população </w:t>
      </w:r>
      <w:r w:rsidRPr="0084604B">
        <w:rPr>
          <w:rFonts w:eastAsia="Bookman Old Style"/>
        </w:rPr>
        <w:t>beneficiária</w:t>
      </w:r>
      <w:r w:rsidRPr="0084604B">
        <w:rPr>
          <w:rFonts w:eastAsia="Bookman Old Style"/>
          <w:color w:val="000000"/>
        </w:rPr>
        <w:t xml:space="preserve"> a refletir e se tornar participante das etapas, visando sua contribuição para o aprimoramento da intervenção. </w:t>
      </w:r>
    </w:p>
    <w:p w14:paraId="61032EC0" w14:textId="77777777" w:rsidR="0058338A" w:rsidRPr="0084604B" w:rsidRDefault="0058338A" w:rsidP="0058338A">
      <w:pPr>
        <w:pBdr>
          <w:top w:val="nil"/>
          <w:left w:val="nil"/>
          <w:bottom w:val="nil"/>
          <w:right w:val="nil"/>
          <w:between w:val="nil"/>
        </w:pBdr>
        <w:jc w:val="both"/>
        <w:rPr>
          <w:rFonts w:eastAsia="Bookman Old Style"/>
        </w:rPr>
      </w:pPr>
      <w:r w:rsidRPr="0084604B">
        <w:rPr>
          <w:rFonts w:eastAsia="Bookman Old Style"/>
          <w:color w:val="000000"/>
        </w:rPr>
        <w:t xml:space="preserve">O Plano de Trabalho deverá ser executado em conformidade com os 4 eixos determinados pelo Programa Saneamento Para Todos: </w:t>
      </w:r>
    </w:p>
    <w:p w14:paraId="52255F8E" w14:textId="77777777" w:rsidR="0058338A" w:rsidRPr="0084604B" w:rsidRDefault="0058338A" w:rsidP="00C3201C">
      <w:pPr>
        <w:numPr>
          <w:ilvl w:val="0"/>
          <w:numId w:val="13"/>
        </w:numPr>
        <w:pBdr>
          <w:top w:val="nil"/>
          <w:left w:val="nil"/>
          <w:bottom w:val="nil"/>
          <w:right w:val="nil"/>
          <w:between w:val="nil"/>
        </w:pBdr>
        <w:jc w:val="both"/>
        <w:rPr>
          <w:rFonts w:eastAsia="Bookman Old Style"/>
          <w:i/>
          <w:color w:val="000000"/>
        </w:rPr>
      </w:pPr>
      <w:r w:rsidRPr="0084604B">
        <w:rPr>
          <w:rFonts w:eastAsia="Bookman Old Style"/>
          <w:i/>
          <w:color w:val="000000"/>
        </w:rPr>
        <w:t>Mobilização, organização e comunicação</w:t>
      </w:r>
    </w:p>
    <w:p w14:paraId="7ECFA253" w14:textId="77777777" w:rsidR="0058338A" w:rsidRPr="0084604B" w:rsidRDefault="0058338A" w:rsidP="00C3201C">
      <w:pPr>
        <w:numPr>
          <w:ilvl w:val="0"/>
          <w:numId w:val="13"/>
        </w:numPr>
        <w:pBdr>
          <w:top w:val="nil"/>
          <w:left w:val="nil"/>
          <w:bottom w:val="nil"/>
          <w:right w:val="nil"/>
          <w:between w:val="nil"/>
        </w:pBdr>
        <w:jc w:val="both"/>
        <w:rPr>
          <w:rFonts w:eastAsia="Bookman Old Style"/>
          <w:i/>
          <w:color w:val="000000"/>
        </w:rPr>
      </w:pPr>
      <w:r w:rsidRPr="0084604B">
        <w:rPr>
          <w:rFonts w:eastAsia="Bookman Old Style"/>
          <w:i/>
          <w:color w:val="000000"/>
        </w:rPr>
        <w:t>Acompanhamento e Gestão Social da Intervenção</w:t>
      </w:r>
    </w:p>
    <w:p w14:paraId="7E933EE3" w14:textId="77777777" w:rsidR="0058338A" w:rsidRPr="0084604B" w:rsidRDefault="0058338A" w:rsidP="00C3201C">
      <w:pPr>
        <w:numPr>
          <w:ilvl w:val="0"/>
          <w:numId w:val="13"/>
        </w:numPr>
        <w:pBdr>
          <w:top w:val="nil"/>
          <w:left w:val="nil"/>
          <w:bottom w:val="nil"/>
          <w:right w:val="nil"/>
          <w:between w:val="nil"/>
        </w:pBdr>
        <w:jc w:val="both"/>
        <w:rPr>
          <w:rFonts w:eastAsia="Bookman Old Style"/>
          <w:i/>
          <w:color w:val="000000"/>
        </w:rPr>
      </w:pPr>
      <w:r w:rsidRPr="0084604B">
        <w:rPr>
          <w:rFonts w:eastAsia="Bookman Old Style"/>
          <w:i/>
          <w:color w:val="000000"/>
        </w:rPr>
        <w:t>Educação Ambiental, Sanitária e Patrimonial</w:t>
      </w:r>
    </w:p>
    <w:p w14:paraId="71E08AAA" w14:textId="77777777" w:rsidR="0058338A" w:rsidRPr="0084604B" w:rsidRDefault="0058338A" w:rsidP="00C3201C">
      <w:pPr>
        <w:numPr>
          <w:ilvl w:val="0"/>
          <w:numId w:val="13"/>
        </w:numPr>
        <w:pBdr>
          <w:top w:val="nil"/>
          <w:left w:val="nil"/>
          <w:bottom w:val="nil"/>
          <w:right w:val="nil"/>
          <w:between w:val="nil"/>
        </w:pBdr>
        <w:jc w:val="both"/>
        <w:rPr>
          <w:rFonts w:eastAsia="Bookman Old Style"/>
          <w:i/>
          <w:color w:val="000000"/>
        </w:rPr>
      </w:pPr>
      <w:r w:rsidRPr="0084604B">
        <w:rPr>
          <w:rFonts w:eastAsia="Bookman Old Style"/>
          <w:i/>
          <w:color w:val="000000"/>
        </w:rPr>
        <w:t>Desenvolvimento socioeconômico</w:t>
      </w:r>
    </w:p>
    <w:p w14:paraId="4E3493DE" w14:textId="3E596AC7" w:rsidR="0058338A" w:rsidRPr="0084604B" w:rsidRDefault="005216B7" w:rsidP="0058338A">
      <w:pPr>
        <w:jc w:val="both"/>
        <w:rPr>
          <w:rFonts w:eastAsia="Bookman Old Style"/>
          <w:b/>
        </w:rPr>
      </w:pPr>
      <w:r>
        <w:rPr>
          <w:rFonts w:eastAsia="Bookman Old Style"/>
          <w:b/>
        </w:rPr>
        <w:t>2</w:t>
      </w:r>
      <w:r w:rsidR="0058338A" w:rsidRPr="0084604B">
        <w:rPr>
          <w:rFonts w:eastAsia="Bookman Old Style"/>
          <w:b/>
        </w:rPr>
        <w:t>.2. Objetivos Específicos:</w:t>
      </w:r>
    </w:p>
    <w:p w14:paraId="52198C15" w14:textId="77777777" w:rsidR="0058338A" w:rsidRPr="0084604B" w:rsidRDefault="0058338A" w:rsidP="00C3201C">
      <w:pPr>
        <w:numPr>
          <w:ilvl w:val="0"/>
          <w:numId w:val="18"/>
        </w:numPr>
        <w:pBdr>
          <w:top w:val="nil"/>
          <w:left w:val="nil"/>
          <w:bottom w:val="nil"/>
          <w:right w:val="nil"/>
          <w:between w:val="nil"/>
        </w:pBdr>
        <w:jc w:val="both"/>
        <w:rPr>
          <w:rFonts w:eastAsia="Bookman Old Style"/>
          <w:color w:val="000000"/>
        </w:rPr>
      </w:pPr>
      <w:r w:rsidRPr="0084604B">
        <w:rPr>
          <w:rFonts w:eastAsia="Bookman Old Style"/>
          <w:color w:val="000000"/>
        </w:rPr>
        <w:t xml:space="preserve">Divulgar para a população a importância da implantação do Sistema Produtor Jundiaí e projetos correlatos; </w:t>
      </w:r>
    </w:p>
    <w:p w14:paraId="391FD2B4" w14:textId="77777777" w:rsidR="0058338A" w:rsidRPr="0084604B" w:rsidRDefault="0058338A" w:rsidP="00C3201C">
      <w:pPr>
        <w:numPr>
          <w:ilvl w:val="0"/>
          <w:numId w:val="18"/>
        </w:numPr>
        <w:pBdr>
          <w:top w:val="nil"/>
          <w:left w:val="nil"/>
          <w:bottom w:val="nil"/>
          <w:right w:val="nil"/>
          <w:between w:val="nil"/>
        </w:pBdr>
        <w:jc w:val="both"/>
        <w:rPr>
          <w:rFonts w:eastAsia="Bookman Old Style"/>
          <w:color w:val="000000"/>
        </w:rPr>
      </w:pPr>
      <w:r w:rsidRPr="0084604B">
        <w:rPr>
          <w:rFonts w:eastAsia="Bookman Old Style"/>
          <w:color w:val="000000"/>
        </w:rPr>
        <w:t xml:space="preserve">Estimular e ampliar atividades e práticas coletivas por meio de oficinas teórico práticas, visando assegurar a curto e médio prazo, atividades de </w:t>
      </w:r>
      <w:r w:rsidRPr="0084604B">
        <w:rPr>
          <w:rFonts w:eastAsia="Bookman Old Style"/>
        </w:rPr>
        <w:t>corresponsabilidade,</w:t>
      </w:r>
      <w:r w:rsidRPr="0084604B">
        <w:rPr>
          <w:rFonts w:eastAsia="Bookman Old Style"/>
          <w:color w:val="000000"/>
        </w:rPr>
        <w:t xml:space="preserve"> solidariedade e convivência social; </w:t>
      </w:r>
    </w:p>
    <w:p w14:paraId="14E30B66" w14:textId="77777777" w:rsidR="0058338A" w:rsidRPr="0084604B" w:rsidRDefault="0058338A" w:rsidP="00C3201C">
      <w:pPr>
        <w:numPr>
          <w:ilvl w:val="0"/>
          <w:numId w:val="18"/>
        </w:numPr>
        <w:pBdr>
          <w:top w:val="nil"/>
          <w:left w:val="nil"/>
          <w:bottom w:val="nil"/>
          <w:right w:val="nil"/>
          <w:between w:val="nil"/>
        </w:pBdr>
        <w:jc w:val="both"/>
        <w:rPr>
          <w:rFonts w:eastAsia="Bookman Old Style"/>
          <w:color w:val="000000"/>
        </w:rPr>
      </w:pPr>
      <w:r w:rsidRPr="0084604B">
        <w:rPr>
          <w:rFonts w:eastAsia="Bookman Old Style"/>
          <w:color w:val="000000"/>
        </w:rPr>
        <w:t xml:space="preserve">Informar à população sobre saneamento básico e educação ambiental e seus impactos na melhoria da qualidade de vida nos bairros e nos equipamentos públicos, através de eventos com distribuição e plantio de mudas; </w:t>
      </w:r>
    </w:p>
    <w:p w14:paraId="653910E2" w14:textId="77777777" w:rsidR="0058338A" w:rsidRPr="0084604B" w:rsidRDefault="0058338A" w:rsidP="00C3201C">
      <w:pPr>
        <w:numPr>
          <w:ilvl w:val="0"/>
          <w:numId w:val="18"/>
        </w:numPr>
        <w:pBdr>
          <w:top w:val="nil"/>
          <w:left w:val="nil"/>
          <w:bottom w:val="nil"/>
          <w:right w:val="nil"/>
          <w:between w:val="nil"/>
        </w:pBdr>
        <w:jc w:val="both"/>
        <w:rPr>
          <w:rFonts w:eastAsia="Bookman Old Style"/>
          <w:color w:val="000000"/>
        </w:rPr>
      </w:pPr>
      <w:r w:rsidRPr="0084604B">
        <w:rPr>
          <w:rFonts w:eastAsia="Bookman Old Style"/>
          <w:color w:val="000000"/>
        </w:rPr>
        <w:t xml:space="preserve">Disseminar soluções autossustentáveis por meio de tecnologias sociais visando melhorar a qualidade de vida das comunidades; </w:t>
      </w:r>
    </w:p>
    <w:p w14:paraId="59499D38" w14:textId="77777777" w:rsidR="0058338A" w:rsidRPr="0084604B" w:rsidRDefault="0058338A" w:rsidP="00C3201C">
      <w:pPr>
        <w:numPr>
          <w:ilvl w:val="0"/>
          <w:numId w:val="18"/>
        </w:numPr>
        <w:pBdr>
          <w:top w:val="nil"/>
          <w:left w:val="nil"/>
          <w:bottom w:val="nil"/>
          <w:right w:val="nil"/>
          <w:between w:val="nil"/>
        </w:pBdr>
        <w:jc w:val="both"/>
        <w:rPr>
          <w:rFonts w:eastAsia="Bookman Old Style"/>
          <w:color w:val="000000"/>
        </w:rPr>
      </w:pPr>
      <w:r w:rsidRPr="0084604B">
        <w:rPr>
          <w:rFonts w:eastAsia="Bookman Old Style"/>
          <w:color w:val="000000"/>
        </w:rPr>
        <w:t xml:space="preserve">Contribuir com a melhoria das condições socioeconômicas através de cursos de capacitação/geração de renda; </w:t>
      </w:r>
    </w:p>
    <w:p w14:paraId="7821557E" w14:textId="77777777" w:rsidR="0058338A" w:rsidRPr="0084604B" w:rsidRDefault="0058338A" w:rsidP="00C3201C">
      <w:pPr>
        <w:numPr>
          <w:ilvl w:val="0"/>
          <w:numId w:val="18"/>
        </w:numPr>
        <w:pBdr>
          <w:top w:val="nil"/>
          <w:left w:val="nil"/>
          <w:bottom w:val="nil"/>
          <w:right w:val="nil"/>
          <w:between w:val="nil"/>
        </w:pBdr>
        <w:jc w:val="both"/>
        <w:rPr>
          <w:rFonts w:eastAsia="Bookman Old Style"/>
          <w:color w:val="000000"/>
        </w:rPr>
      </w:pPr>
      <w:r w:rsidRPr="0084604B">
        <w:rPr>
          <w:rFonts w:eastAsia="Bookman Old Style"/>
          <w:color w:val="000000"/>
        </w:rPr>
        <w:t>Utilizar instrumentos de gestão ambiental que possibilitem a continuidade das ações propostas e a perpetuação de boas práticas socioambientais, bem como a manutenção da sustentabilidade do empreendimento;</w:t>
      </w:r>
    </w:p>
    <w:p w14:paraId="31D9AF0C" w14:textId="77777777" w:rsidR="0058338A" w:rsidRPr="0084604B" w:rsidRDefault="0058338A" w:rsidP="00C3201C">
      <w:pPr>
        <w:numPr>
          <w:ilvl w:val="0"/>
          <w:numId w:val="18"/>
        </w:numPr>
        <w:pBdr>
          <w:top w:val="nil"/>
          <w:left w:val="nil"/>
          <w:bottom w:val="nil"/>
          <w:right w:val="nil"/>
          <w:between w:val="nil"/>
        </w:pBdr>
        <w:jc w:val="both"/>
        <w:rPr>
          <w:rFonts w:eastAsia="Bookman Old Style"/>
          <w:color w:val="000000"/>
        </w:rPr>
      </w:pPr>
      <w:r w:rsidRPr="0084604B">
        <w:rPr>
          <w:rFonts w:eastAsia="Bookman Old Style"/>
          <w:color w:val="000000"/>
        </w:rPr>
        <w:t xml:space="preserve">Possibilitar espaços de discussão/reflexão sobre educação sanitária/ambiental, com enfoque no cuidado com a higiene, saúde preventiva inclusive em períodos de pandemia, separação de resíduos, uso adequado da água e energia elétrica entre outros a serem definidos de acordo com os interesses da comunidade do entorno da obra. </w:t>
      </w:r>
    </w:p>
    <w:p w14:paraId="071D24F9" w14:textId="77777777" w:rsidR="0058338A" w:rsidRPr="0084604B" w:rsidRDefault="0058338A" w:rsidP="0058338A">
      <w:pPr>
        <w:pBdr>
          <w:top w:val="nil"/>
          <w:left w:val="nil"/>
          <w:bottom w:val="nil"/>
          <w:right w:val="nil"/>
          <w:between w:val="nil"/>
        </w:pBdr>
        <w:ind w:left="720"/>
        <w:jc w:val="both"/>
        <w:rPr>
          <w:rFonts w:eastAsia="Bookman Old Style"/>
          <w:color w:val="000000"/>
        </w:rPr>
      </w:pPr>
    </w:p>
    <w:p w14:paraId="766E6227" w14:textId="130BD83F" w:rsidR="005216B7" w:rsidRPr="005216B7" w:rsidRDefault="005216B7" w:rsidP="00C3201C">
      <w:pPr>
        <w:pStyle w:val="PargrafodaLista"/>
        <w:numPr>
          <w:ilvl w:val="0"/>
          <w:numId w:val="23"/>
        </w:numPr>
        <w:pBdr>
          <w:top w:val="nil"/>
          <w:left w:val="nil"/>
          <w:bottom w:val="nil"/>
          <w:right w:val="nil"/>
          <w:between w:val="nil"/>
        </w:pBdr>
        <w:jc w:val="both"/>
        <w:rPr>
          <w:rFonts w:eastAsia="Bookman Old Style"/>
          <w:b/>
          <w:color w:val="000000"/>
        </w:rPr>
      </w:pPr>
      <w:bookmarkStart w:id="31" w:name="_heading=h.b5oyncp5te2i" w:colFirst="0" w:colLast="0"/>
      <w:bookmarkEnd w:id="31"/>
      <w:r w:rsidRPr="005216B7">
        <w:rPr>
          <w:rFonts w:eastAsia="Bookman Old Style"/>
          <w:b/>
        </w:rPr>
        <w:t>METODOLOGIA</w:t>
      </w:r>
      <w:r w:rsidRPr="005216B7">
        <w:rPr>
          <w:rFonts w:eastAsia="Bookman Old Style"/>
          <w:b/>
          <w:color w:val="000000"/>
        </w:rPr>
        <w:t xml:space="preserve"> </w:t>
      </w:r>
    </w:p>
    <w:p w14:paraId="2A2D697A" w14:textId="77777777" w:rsidR="005216B7" w:rsidRPr="005216B7" w:rsidRDefault="0058338A" w:rsidP="005216B7">
      <w:pPr>
        <w:pBdr>
          <w:top w:val="nil"/>
          <w:left w:val="nil"/>
          <w:bottom w:val="nil"/>
          <w:right w:val="nil"/>
          <w:between w:val="nil"/>
        </w:pBdr>
        <w:jc w:val="both"/>
        <w:rPr>
          <w:rFonts w:eastAsia="Bookman Old Style"/>
          <w:color w:val="000000"/>
        </w:rPr>
      </w:pPr>
      <w:r w:rsidRPr="005216B7">
        <w:rPr>
          <w:rFonts w:eastAsia="Bookman Old Style"/>
          <w:color w:val="000000"/>
        </w:rPr>
        <w:t xml:space="preserve">Através de ações mobilizadoras socioeducativas a ser desenvolvidas, deverá observar obrigatoriamente todos os 4 eixos descritos nos objetivos gerais, sendo que a ênfase a cada um deverá levar em consideração as características da área de intervenção indicadas no diagnóstico em relação aos aspectos sociais, culturais e territoriais, buscando agregá-los às atividades propostas como forma de incentivar o protagonismo social e despertar o sentimento de pertencimento e consequente apoio da comunidade e atores interessados na sustentabilidade e conservação das intervenções implantadas. </w:t>
      </w:r>
    </w:p>
    <w:p w14:paraId="59EAE4E7" w14:textId="77777777" w:rsidR="005216B7" w:rsidRDefault="005216B7" w:rsidP="005216B7">
      <w:pPr>
        <w:pStyle w:val="PargrafodaLista"/>
        <w:pBdr>
          <w:top w:val="nil"/>
          <w:left w:val="nil"/>
          <w:bottom w:val="nil"/>
          <w:right w:val="nil"/>
          <w:between w:val="nil"/>
        </w:pBdr>
        <w:ind w:left="360"/>
        <w:jc w:val="both"/>
        <w:rPr>
          <w:rFonts w:eastAsia="Bookman Old Style"/>
          <w:color w:val="000000"/>
        </w:rPr>
      </w:pPr>
    </w:p>
    <w:p w14:paraId="2AE255D6" w14:textId="77777777" w:rsidR="005216B7" w:rsidRPr="005216B7" w:rsidRDefault="0058338A" w:rsidP="005216B7">
      <w:pPr>
        <w:pBdr>
          <w:top w:val="nil"/>
          <w:left w:val="nil"/>
          <w:bottom w:val="nil"/>
          <w:right w:val="nil"/>
          <w:between w:val="nil"/>
        </w:pBdr>
        <w:jc w:val="both"/>
        <w:rPr>
          <w:rFonts w:eastAsia="Bookman Old Style"/>
          <w:color w:val="000000"/>
        </w:rPr>
      </w:pPr>
      <w:r w:rsidRPr="005216B7">
        <w:rPr>
          <w:rFonts w:eastAsia="Bookman Old Style"/>
          <w:color w:val="000000"/>
        </w:rPr>
        <w:t xml:space="preserve">As ações serão realizadas em todo percurso do projeto, através de workshops, palestras, rodas de conversas, diálogos informais e socioeducativos, brincadeiras lúdicas e coletivas, vídeos, desenhos, coletas de dados, confecções de materiais educativos por meio de sucatas recicláveis e retornáveis, teatro, musicas, danças. </w:t>
      </w:r>
    </w:p>
    <w:p w14:paraId="5D4D4C66" w14:textId="77777777" w:rsidR="005216B7" w:rsidRPr="005216B7" w:rsidRDefault="005216B7" w:rsidP="005216B7">
      <w:pPr>
        <w:pStyle w:val="PargrafodaLista"/>
        <w:jc w:val="both"/>
        <w:rPr>
          <w:rFonts w:eastAsia="Bookman Old Style"/>
          <w:color w:val="000000"/>
        </w:rPr>
      </w:pPr>
    </w:p>
    <w:p w14:paraId="7557DFF3" w14:textId="77777777" w:rsidR="005216B7" w:rsidRPr="005216B7" w:rsidRDefault="0058338A" w:rsidP="005216B7">
      <w:pPr>
        <w:pBdr>
          <w:top w:val="nil"/>
          <w:left w:val="nil"/>
          <w:bottom w:val="nil"/>
          <w:right w:val="nil"/>
          <w:between w:val="nil"/>
        </w:pBdr>
        <w:jc w:val="both"/>
        <w:rPr>
          <w:rFonts w:eastAsia="Bookman Old Style"/>
          <w:color w:val="000000"/>
        </w:rPr>
      </w:pPr>
      <w:r w:rsidRPr="005216B7">
        <w:rPr>
          <w:rFonts w:eastAsia="Bookman Old Style"/>
          <w:color w:val="000000"/>
        </w:rPr>
        <w:t xml:space="preserve">A formação dos grupos de participantes será definida de acordo com a demanda e interesse do público alvo, buscando aplicar a metodologia necessária conforme suas especificidades. </w:t>
      </w:r>
    </w:p>
    <w:p w14:paraId="3B9EB854" w14:textId="77777777" w:rsidR="005216B7" w:rsidRPr="005216B7" w:rsidRDefault="005216B7" w:rsidP="005216B7">
      <w:pPr>
        <w:jc w:val="both"/>
        <w:rPr>
          <w:rFonts w:eastAsia="Bookman Old Style"/>
          <w:color w:val="000000"/>
        </w:rPr>
      </w:pPr>
    </w:p>
    <w:p w14:paraId="27C36486" w14:textId="6817D51E" w:rsidR="0058338A" w:rsidRPr="005216B7" w:rsidRDefault="0058338A" w:rsidP="005216B7">
      <w:pPr>
        <w:pBdr>
          <w:top w:val="nil"/>
          <w:left w:val="nil"/>
          <w:bottom w:val="nil"/>
          <w:right w:val="nil"/>
          <w:between w:val="nil"/>
        </w:pBdr>
        <w:jc w:val="both"/>
        <w:rPr>
          <w:rFonts w:eastAsia="Bookman Old Style"/>
          <w:color w:val="000000"/>
        </w:rPr>
      </w:pPr>
      <w:r w:rsidRPr="005216B7">
        <w:rPr>
          <w:rFonts w:eastAsia="Bookman Old Style"/>
          <w:color w:val="000000"/>
        </w:rPr>
        <w:t xml:space="preserve">Como parte integrante do projeto, devem ser definidos instrumentos de sistematização e registros necessários para o processo de acompanhamento e avaliação das atividades, contemplando propostas e possibilidades de alcance diferenciados inclusive podendo ser por meios digitais contanto que assegurem possibilidade de interações, contribuições, questionamentos, acompanhamento e avaliações do projeto. </w:t>
      </w:r>
    </w:p>
    <w:p w14:paraId="13B6FABD" w14:textId="77777777" w:rsidR="005216B7" w:rsidRDefault="005216B7" w:rsidP="005216B7">
      <w:pPr>
        <w:pBdr>
          <w:top w:val="nil"/>
          <w:left w:val="nil"/>
          <w:bottom w:val="nil"/>
          <w:right w:val="nil"/>
          <w:between w:val="nil"/>
        </w:pBdr>
        <w:jc w:val="both"/>
        <w:rPr>
          <w:rFonts w:eastAsia="Bookman Old Style"/>
          <w:color w:val="000000"/>
        </w:rPr>
      </w:pPr>
    </w:p>
    <w:p w14:paraId="0DF43A5B" w14:textId="41D7ED4A" w:rsidR="0058338A" w:rsidRPr="0084604B" w:rsidRDefault="0058338A" w:rsidP="005216B7">
      <w:pPr>
        <w:pBdr>
          <w:top w:val="nil"/>
          <w:left w:val="nil"/>
          <w:bottom w:val="nil"/>
          <w:right w:val="nil"/>
          <w:between w:val="nil"/>
        </w:pBdr>
        <w:jc w:val="both"/>
        <w:rPr>
          <w:rFonts w:eastAsia="Bookman Old Style"/>
          <w:color w:val="000000"/>
        </w:rPr>
      </w:pPr>
      <w:r w:rsidRPr="0084604B">
        <w:rPr>
          <w:rFonts w:eastAsia="Bookman Old Style"/>
          <w:color w:val="000000"/>
        </w:rPr>
        <w:t xml:space="preserve">Para tanto, entende-se que a equipe de execução de um trabalho amplo e complexo deverá ser multidisciplinar, ter a necessária experiência profissional e ser capacitada de forma adequada para a compreensão dessa dimensão e para o desenvolvimento com excelência das ações previstas. </w:t>
      </w:r>
    </w:p>
    <w:p w14:paraId="6D6F6815" w14:textId="77777777" w:rsidR="0058338A" w:rsidRPr="0084604B" w:rsidRDefault="0058338A" w:rsidP="0058338A">
      <w:pPr>
        <w:pBdr>
          <w:top w:val="nil"/>
          <w:left w:val="nil"/>
          <w:bottom w:val="nil"/>
          <w:right w:val="nil"/>
          <w:between w:val="nil"/>
        </w:pBdr>
        <w:ind w:firstLine="720"/>
        <w:jc w:val="both"/>
        <w:rPr>
          <w:rFonts w:eastAsia="Bookman Old Style"/>
          <w:b/>
        </w:rPr>
      </w:pPr>
    </w:p>
    <w:p w14:paraId="12EC6B45" w14:textId="3051B876" w:rsidR="005216B7" w:rsidRPr="005216B7" w:rsidRDefault="005216B7" w:rsidP="0058338A">
      <w:pPr>
        <w:pBdr>
          <w:top w:val="nil"/>
          <w:left w:val="nil"/>
          <w:bottom w:val="nil"/>
          <w:right w:val="nil"/>
          <w:between w:val="nil"/>
        </w:pBdr>
        <w:ind w:firstLine="360"/>
        <w:jc w:val="both"/>
        <w:rPr>
          <w:rFonts w:eastAsia="Bookman Old Style"/>
          <w:b/>
        </w:rPr>
      </w:pPr>
      <w:bookmarkStart w:id="32" w:name="_heading=h.vfuiksmhoaij" w:colFirst="0" w:colLast="0"/>
      <w:bookmarkEnd w:id="32"/>
      <w:r w:rsidRPr="005216B7">
        <w:rPr>
          <w:rFonts w:eastAsia="Bookman Old Style"/>
          <w:b/>
        </w:rPr>
        <w:t>4. OUTRAS ATIVIDADES</w:t>
      </w:r>
    </w:p>
    <w:p w14:paraId="04266D10" w14:textId="014D70C8" w:rsidR="0058338A" w:rsidRPr="0084604B" w:rsidRDefault="0058338A" w:rsidP="0058338A">
      <w:pPr>
        <w:pBdr>
          <w:top w:val="nil"/>
          <w:left w:val="nil"/>
          <w:bottom w:val="nil"/>
          <w:right w:val="nil"/>
          <w:between w:val="nil"/>
        </w:pBdr>
        <w:ind w:firstLine="360"/>
        <w:jc w:val="both"/>
        <w:rPr>
          <w:rFonts w:eastAsia="Bookman Old Style"/>
        </w:rPr>
      </w:pPr>
      <w:r w:rsidRPr="0084604B">
        <w:rPr>
          <w:rFonts w:eastAsia="Bookman Old Style"/>
        </w:rPr>
        <w:t xml:space="preserve">Durante toda a execução contratual, a Contratante e a Contratada desenvolverão as seguintes atividades: </w:t>
      </w:r>
    </w:p>
    <w:p w14:paraId="5132B955" w14:textId="77777777" w:rsidR="0058338A" w:rsidRPr="0084604B" w:rsidRDefault="0058338A" w:rsidP="00C3201C">
      <w:pPr>
        <w:numPr>
          <w:ilvl w:val="0"/>
          <w:numId w:val="17"/>
        </w:numPr>
        <w:pBdr>
          <w:top w:val="nil"/>
          <w:left w:val="nil"/>
          <w:bottom w:val="nil"/>
          <w:right w:val="nil"/>
          <w:between w:val="nil"/>
        </w:pBdr>
        <w:jc w:val="both"/>
        <w:rPr>
          <w:rFonts w:eastAsia="Bookman Old Style"/>
        </w:rPr>
      </w:pPr>
      <w:r w:rsidRPr="0084604B">
        <w:rPr>
          <w:rFonts w:eastAsia="Bookman Old Style"/>
          <w:color w:val="000000"/>
        </w:rPr>
        <w:t>Reuniões de planejamento e visitas técnicas nas quais a Contratante repassara a Contratada as principais informações sobre a obra, o cronograma (previsto), bem como sobre algumas normas e procedimentos, a serem adotados em cada fase do desenvolvimento das atividades. Na oportunidade, serão apresentados o</w:t>
      </w:r>
      <w:r w:rsidRPr="0084604B">
        <w:rPr>
          <w:rFonts w:eastAsia="Bookman Old Style"/>
        </w:rPr>
        <w:t xml:space="preserve"> </w:t>
      </w:r>
      <w:r w:rsidRPr="0084604B">
        <w:rPr>
          <w:rFonts w:eastAsia="Bookman Old Style"/>
          <w:color w:val="000000"/>
        </w:rPr>
        <w:t xml:space="preserve">organograma e uma síntese dos principais projetos desenvolvidos pelo SAAE Salto; </w:t>
      </w:r>
    </w:p>
    <w:p w14:paraId="21FCC666" w14:textId="77777777" w:rsidR="0058338A" w:rsidRPr="0084604B" w:rsidRDefault="0058338A" w:rsidP="00C3201C">
      <w:pPr>
        <w:numPr>
          <w:ilvl w:val="0"/>
          <w:numId w:val="17"/>
        </w:numPr>
        <w:pBdr>
          <w:top w:val="nil"/>
          <w:left w:val="nil"/>
          <w:bottom w:val="nil"/>
          <w:right w:val="nil"/>
          <w:between w:val="nil"/>
        </w:pBdr>
        <w:jc w:val="both"/>
        <w:rPr>
          <w:rFonts w:eastAsia="Bookman Old Style"/>
        </w:rPr>
      </w:pPr>
      <w:r w:rsidRPr="0084604B">
        <w:rPr>
          <w:rFonts w:eastAsia="Bookman Old Style"/>
          <w:color w:val="000000"/>
        </w:rPr>
        <w:t xml:space="preserve">Reuniões entre equipe técnica municipal e contratada para alinhamento e consolidação das ações de Trabalho Social a serem executadas em cada um dos 4 eixos; </w:t>
      </w:r>
    </w:p>
    <w:p w14:paraId="79540CB2" w14:textId="77777777" w:rsidR="0058338A" w:rsidRPr="0084604B" w:rsidRDefault="0058338A" w:rsidP="00C3201C">
      <w:pPr>
        <w:numPr>
          <w:ilvl w:val="0"/>
          <w:numId w:val="17"/>
        </w:numPr>
        <w:pBdr>
          <w:top w:val="nil"/>
          <w:left w:val="nil"/>
          <w:bottom w:val="nil"/>
          <w:right w:val="nil"/>
          <w:between w:val="nil"/>
        </w:pBdr>
        <w:jc w:val="both"/>
        <w:rPr>
          <w:rFonts w:eastAsia="Bookman Old Style"/>
        </w:rPr>
      </w:pPr>
      <w:r w:rsidRPr="0084604B">
        <w:rPr>
          <w:rFonts w:eastAsia="Bookman Old Style"/>
          <w:color w:val="000000"/>
        </w:rPr>
        <w:t xml:space="preserve">Entrega dos Cronogramas de Atividades e Físico-Financeiro: a partir das reuniões e visitas, contratante e contratada definirão as diretrizes para a adequação dos cronogramas, se necessário, capazes de dar respostas às necessidades específicas, na etapa atual do empreendimento; </w:t>
      </w:r>
    </w:p>
    <w:p w14:paraId="2877FA1B" w14:textId="77777777" w:rsidR="0058338A" w:rsidRPr="0084604B" w:rsidRDefault="0058338A" w:rsidP="00C3201C">
      <w:pPr>
        <w:numPr>
          <w:ilvl w:val="0"/>
          <w:numId w:val="17"/>
        </w:numPr>
        <w:pBdr>
          <w:top w:val="nil"/>
          <w:left w:val="nil"/>
          <w:bottom w:val="nil"/>
          <w:right w:val="nil"/>
          <w:between w:val="nil"/>
        </w:pBdr>
        <w:jc w:val="both"/>
        <w:rPr>
          <w:rFonts w:eastAsia="Bookman Old Style"/>
        </w:rPr>
      </w:pPr>
      <w:r w:rsidRPr="0084604B">
        <w:rPr>
          <w:rFonts w:eastAsia="Bookman Old Style"/>
          <w:color w:val="000000"/>
        </w:rPr>
        <w:t>A revisão dos cronogramas físico-financeiros realizada na etapa preliminar de desenvolvimento das ações irá prevalecer sobre os cronogramas previamente definidos e apresentados no edital de licitação;</w:t>
      </w:r>
    </w:p>
    <w:p w14:paraId="1DC2B7F3" w14:textId="77777777" w:rsidR="0058338A" w:rsidRPr="0084604B" w:rsidRDefault="0058338A" w:rsidP="00C3201C">
      <w:pPr>
        <w:numPr>
          <w:ilvl w:val="0"/>
          <w:numId w:val="17"/>
        </w:numPr>
        <w:pBdr>
          <w:top w:val="nil"/>
          <w:left w:val="nil"/>
          <w:bottom w:val="nil"/>
          <w:right w:val="nil"/>
          <w:between w:val="nil"/>
        </w:pBdr>
        <w:jc w:val="both"/>
        <w:rPr>
          <w:rFonts w:eastAsia="Bookman Old Style"/>
        </w:rPr>
      </w:pPr>
      <w:r w:rsidRPr="0084604B">
        <w:rPr>
          <w:rFonts w:eastAsia="Bookman Old Style"/>
          <w:color w:val="000000"/>
        </w:rPr>
        <w:t xml:space="preserve">As ações preliminares, envolvendo a elaboração de diagnósticos e planos, já se encontram concluídas, restando a continuidade da execução das ações e atividades neles contempladas que deverão ser integradas nos cronogramas a serem entregues. </w:t>
      </w:r>
    </w:p>
    <w:p w14:paraId="5217AC75" w14:textId="77777777" w:rsidR="0058338A" w:rsidRPr="0084604B" w:rsidRDefault="0058338A" w:rsidP="00C3201C">
      <w:pPr>
        <w:numPr>
          <w:ilvl w:val="0"/>
          <w:numId w:val="17"/>
        </w:numPr>
        <w:pBdr>
          <w:top w:val="nil"/>
          <w:left w:val="nil"/>
          <w:bottom w:val="nil"/>
          <w:right w:val="nil"/>
          <w:between w:val="nil"/>
        </w:pBdr>
        <w:jc w:val="both"/>
        <w:rPr>
          <w:rFonts w:eastAsia="Bookman Old Style"/>
        </w:rPr>
      </w:pPr>
      <w:r w:rsidRPr="0084604B">
        <w:rPr>
          <w:rFonts w:eastAsia="Bookman Old Style"/>
          <w:color w:val="000000"/>
        </w:rPr>
        <w:t xml:space="preserve">Elaboração do Projeto de Trabalho Técnico Social, formalização e sistematização da proposta de intervenção social, onde devem constar objetivos, metas, ações e atividades que serão desenvolvidas, bem como metodologia, sistemática de acompanhamento e de avaliação, além do cronograma de execução e planilhas de custos. </w:t>
      </w:r>
    </w:p>
    <w:p w14:paraId="713FF3C5" w14:textId="77777777" w:rsidR="0058338A" w:rsidRPr="0084604B" w:rsidRDefault="0058338A" w:rsidP="00C3201C">
      <w:pPr>
        <w:numPr>
          <w:ilvl w:val="0"/>
          <w:numId w:val="17"/>
        </w:numPr>
        <w:pBdr>
          <w:top w:val="nil"/>
          <w:left w:val="nil"/>
          <w:bottom w:val="nil"/>
          <w:right w:val="nil"/>
          <w:between w:val="nil"/>
        </w:pBdr>
        <w:jc w:val="both"/>
        <w:rPr>
          <w:rFonts w:eastAsia="Bookman Old Style"/>
        </w:rPr>
      </w:pPr>
      <w:r w:rsidRPr="0084604B">
        <w:rPr>
          <w:rFonts w:eastAsia="Bookman Old Style"/>
          <w:color w:val="000000"/>
        </w:rPr>
        <w:t>Definição de instrumentos de sistematização e registros necessários para o processo de acompanhamento e avaliação das atividades</w:t>
      </w:r>
      <w:r w:rsidRPr="0084604B">
        <w:rPr>
          <w:rFonts w:eastAsia="Bookman Old Style"/>
        </w:rPr>
        <w:t>.</w:t>
      </w:r>
    </w:p>
    <w:p w14:paraId="3D77C2A7" w14:textId="77777777" w:rsidR="0058338A" w:rsidRPr="0084604B" w:rsidRDefault="0058338A" w:rsidP="0058338A">
      <w:pPr>
        <w:pBdr>
          <w:top w:val="nil"/>
          <w:left w:val="nil"/>
          <w:bottom w:val="nil"/>
          <w:right w:val="nil"/>
          <w:between w:val="nil"/>
        </w:pBdr>
        <w:ind w:left="720"/>
        <w:jc w:val="both"/>
        <w:rPr>
          <w:rFonts w:eastAsia="Bookman Old Style"/>
        </w:rPr>
      </w:pPr>
    </w:p>
    <w:p w14:paraId="7DF41667" w14:textId="7253766B" w:rsidR="00195233" w:rsidRPr="005216B7" w:rsidRDefault="00195233" w:rsidP="00C3201C">
      <w:pPr>
        <w:pStyle w:val="PargrafodaLista"/>
        <w:numPr>
          <w:ilvl w:val="0"/>
          <w:numId w:val="24"/>
        </w:numPr>
        <w:pBdr>
          <w:top w:val="nil"/>
          <w:left w:val="nil"/>
          <w:bottom w:val="nil"/>
          <w:right w:val="nil"/>
          <w:between w:val="nil"/>
        </w:pBdr>
        <w:jc w:val="both"/>
        <w:rPr>
          <w:rFonts w:eastAsia="Bookman Old Style"/>
          <w:b/>
          <w:color w:val="000000"/>
        </w:rPr>
      </w:pPr>
      <w:bookmarkStart w:id="33" w:name="_heading=h.oanzgpt7151n" w:colFirst="0" w:colLast="0"/>
      <w:bookmarkEnd w:id="33"/>
      <w:r w:rsidRPr="005216B7">
        <w:rPr>
          <w:rFonts w:eastAsia="Bookman Old Style"/>
          <w:b/>
          <w:color w:val="000000"/>
        </w:rPr>
        <w:t xml:space="preserve">DO MONITORAMENTO </w:t>
      </w:r>
    </w:p>
    <w:p w14:paraId="669ED813" w14:textId="0AB9335C" w:rsidR="0058338A" w:rsidRPr="00195233" w:rsidRDefault="0058338A" w:rsidP="0058338A">
      <w:pPr>
        <w:pBdr>
          <w:top w:val="nil"/>
          <w:left w:val="nil"/>
          <w:bottom w:val="nil"/>
          <w:right w:val="nil"/>
          <w:between w:val="nil"/>
        </w:pBdr>
        <w:ind w:firstLine="720"/>
        <w:jc w:val="both"/>
        <w:rPr>
          <w:rFonts w:eastAsia="Bookman Old Style"/>
          <w:color w:val="000000"/>
        </w:rPr>
      </w:pPr>
      <w:r w:rsidRPr="00195233">
        <w:rPr>
          <w:rFonts w:eastAsia="Bookman Old Style"/>
          <w:color w:val="000000"/>
        </w:rPr>
        <w:t xml:space="preserve">O monitoramento das ações desenvolvidas e resultados obtidos acontecerá ao longo do período de execução do Trabalho Técnico Social, devidamente registradas através de Listas de Presença, Fotos Folhetos/Cartilhas, Registro de Avaliação, </w:t>
      </w:r>
      <w:r w:rsidRPr="00195233">
        <w:rPr>
          <w:rFonts w:eastAsia="Bookman Old Style"/>
        </w:rPr>
        <w:t>Vídeos,</w:t>
      </w:r>
      <w:r w:rsidRPr="00195233">
        <w:rPr>
          <w:rFonts w:eastAsia="Bookman Old Style"/>
          <w:color w:val="000000"/>
        </w:rPr>
        <w:t xml:space="preserve"> as quais serão consolidadas pelo Responsável Técnico do Município mensalmente através do Relatório de Acompanhamento do Trabalho Técnico Social e enviados à CAIXA/GIGOVSO para serem monitorados e servirem como documentos necessários aos desembolso de parcelas de obra e do próprio trabalho social.</w:t>
      </w:r>
    </w:p>
    <w:p w14:paraId="76D42BB6" w14:textId="77777777" w:rsidR="0058338A" w:rsidRPr="0084604B" w:rsidRDefault="0058338A" w:rsidP="0058338A">
      <w:pPr>
        <w:pBdr>
          <w:top w:val="nil"/>
          <w:left w:val="nil"/>
          <w:bottom w:val="nil"/>
          <w:right w:val="nil"/>
          <w:between w:val="nil"/>
        </w:pBdr>
        <w:ind w:firstLine="720"/>
        <w:jc w:val="both"/>
        <w:rPr>
          <w:rFonts w:eastAsia="Bookman Old Style"/>
          <w:color w:val="0000FF"/>
          <w:u w:val="single"/>
        </w:rPr>
      </w:pPr>
      <w:r w:rsidRPr="00195233">
        <w:rPr>
          <w:rFonts w:eastAsia="Bookman Old Style"/>
          <w:color w:val="000000"/>
        </w:rPr>
        <w:t xml:space="preserve">Os relatórios de acompanhamento e os documentos comprobatórios deverão ser entregues até o 5º (quinto) dia útil do mês subsequente das atividades executadas, sendo que a documentação deverá ser apresentada com boa qualidade, impressa (em duas vias) e por e-mail para: </w:t>
      </w:r>
      <w:hyperlink r:id="rId28" w:history="1">
        <w:r w:rsidRPr="00195233">
          <w:rPr>
            <w:rStyle w:val="Hyperlink"/>
            <w:rFonts w:eastAsia="Bookman Old Style"/>
          </w:rPr>
          <w:t>diretoria.convenios@salto.sp.gov.br</w:t>
        </w:r>
      </w:hyperlink>
      <w:r w:rsidRPr="00195233">
        <w:rPr>
          <w:rFonts w:eastAsia="Bookman Old Style"/>
          <w:color w:val="0000FF"/>
          <w:u w:val="single"/>
        </w:rPr>
        <w:t xml:space="preserve"> e </w:t>
      </w:r>
      <w:hyperlink r:id="rId29" w:history="1">
        <w:r w:rsidRPr="00195233">
          <w:rPr>
            <w:rStyle w:val="Hyperlink"/>
            <w:rFonts w:eastAsia="Bookman Old Style"/>
          </w:rPr>
          <w:t>livaniabritto@salto.sp.gov.br</w:t>
        </w:r>
      </w:hyperlink>
    </w:p>
    <w:p w14:paraId="449DEB04" w14:textId="77777777" w:rsidR="0058338A" w:rsidRPr="0084604B" w:rsidRDefault="0058338A" w:rsidP="0058338A">
      <w:pPr>
        <w:pBdr>
          <w:top w:val="nil"/>
          <w:left w:val="nil"/>
          <w:bottom w:val="nil"/>
          <w:right w:val="nil"/>
          <w:between w:val="nil"/>
        </w:pBdr>
        <w:ind w:firstLine="720"/>
        <w:jc w:val="both"/>
        <w:rPr>
          <w:rFonts w:eastAsia="Bookman Old Style"/>
          <w:b/>
          <w:u w:val="single"/>
        </w:rPr>
      </w:pPr>
    </w:p>
    <w:p w14:paraId="3FF72381" w14:textId="17687C11" w:rsidR="005216B7" w:rsidRPr="005216B7" w:rsidRDefault="005216B7" w:rsidP="00C3201C">
      <w:pPr>
        <w:pStyle w:val="PargrafodaLista"/>
        <w:numPr>
          <w:ilvl w:val="0"/>
          <w:numId w:val="24"/>
        </w:numPr>
        <w:pBdr>
          <w:top w:val="nil"/>
          <w:left w:val="nil"/>
          <w:bottom w:val="nil"/>
          <w:right w:val="nil"/>
          <w:between w:val="nil"/>
        </w:pBdr>
        <w:jc w:val="both"/>
        <w:rPr>
          <w:rFonts w:eastAsia="Bookman Old Style"/>
          <w:b/>
          <w:color w:val="000000"/>
        </w:rPr>
      </w:pPr>
      <w:bookmarkStart w:id="34" w:name="_heading=h.zhy50g1u3q1v" w:colFirst="0" w:colLast="0"/>
      <w:bookmarkEnd w:id="34"/>
      <w:r w:rsidRPr="005216B7">
        <w:rPr>
          <w:rFonts w:eastAsia="Bookman Old Style"/>
          <w:b/>
        </w:rPr>
        <w:t>AVALIAÇÃO FINAL</w:t>
      </w:r>
    </w:p>
    <w:p w14:paraId="4BEEFFA7" w14:textId="1D9D8B56" w:rsidR="0058338A" w:rsidRDefault="0058338A" w:rsidP="0058338A">
      <w:pPr>
        <w:pBdr>
          <w:top w:val="nil"/>
          <w:left w:val="nil"/>
          <w:bottom w:val="nil"/>
          <w:right w:val="nil"/>
          <w:between w:val="nil"/>
        </w:pBdr>
        <w:jc w:val="both"/>
        <w:rPr>
          <w:rFonts w:eastAsia="Bookman Old Style"/>
          <w:color w:val="000000"/>
        </w:rPr>
      </w:pPr>
      <w:r w:rsidRPr="0084604B">
        <w:rPr>
          <w:rFonts w:eastAsia="Bookman Old Style"/>
          <w:color w:val="000000"/>
        </w:rPr>
        <w:t xml:space="preserve">A avaliação deve ser realizada por grupos representativos da população </w:t>
      </w:r>
      <w:r w:rsidRPr="0084604B">
        <w:rPr>
          <w:rFonts w:eastAsia="Bookman Old Style"/>
        </w:rPr>
        <w:t>beneficiária</w:t>
      </w:r>
      <w:r w:rsidRPr="0084604B">
        <w:rPr>
          <w:rFonts w:eastAsia="Bookman Old Style"/>
          <w:color w:val="000000"/>
        </w:rPr>
        <w:t xml:space="preserve"> e pela equipe técnica e deverá contemplar os itens abaixo:</w:t>
      </w:r>
    </w:p>
    <w:p w14:paraId="2497BFC7" w14:textId="77777777" w:rsidR="0058338A" w:rsidRPr="0084604B" w:rsidRDefault="0058338A" w:rsidP="0058338A">
      <w:pPr>
        <w:pBdr>
          <w:top w:val="nil"/>
          <w:left w:val="nil"/>
          <w:bottom w:val="nil"/>
          <w:right w:val="nil"/>
          <w:between w:val="nil"/>
        </w:pBdr>
        <w:jc w:val="both"/>
        <w:rPr>
          <w:rFonts w:eastAsia="Bookman Old Style"/>
          <w:color w:val="000000"/>
        </w:rPr>
      </w:pPr>
    </w:p>
    <w:tbl>
      <w:tblPr>
        <w:tblW w:w="879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3"/>
        <w:gridCol w:w="6807"/>
      </w:tblGrid>
      <w:tr w:rsidR="0058338A" w:rsidRPr="0084604B" w14:paraId="7E52FC4D" w14:textId="77777777" w:rsidTr="0058338A">
        <w:tc>
          <w:tcPr>
            <w:tcW w:w="1983" w:type="dxa"/>
          </w:tcPr>
          <w:p w14:paraId="2AD284A2" w14:textId="77777777" w:rsidR="0058338A" w:rsidRPr="0084604B" w:rsidRDefault="0058338A" w:rsidP="0005314D">
            <w:pPr>
              <w:pBdr>
                <w:top w:val="nil"/>
                <w:left w:val="nil"/>
                <w:bottom w:val="nil"/>
                <w:right w:val="nil"/>
                <w:between w:val="nil"/>
              </w:pBdr>
              <w:jc w:val="both"/>
              <w:rPr>
                <w:rFonts w:eastAsia="Bookman Old Style"/>
                <w:b/>
                <w:color w:val="000000"/>
              </w:rPr>
            </w:pPr>
            <w:r w:rsidRPr="0084604B">
              <w:rPr>
                <w:rFonts w:eastAsia="Bookman Old Style"/>
                <w:b/>
                <w:color w:val="000000"/>
              </w:rPr>
              <w:t>INDICADORES</w:t>
            </w:r>
          </w:p>
        </w:tc>
        <w:tc>
          <w:tcPr>
            <w:tcW w:w="6807" w:type="dxa"/>
          </w:tcPr>
          <w:p w14:paraId="693701F5" w14:textId="77777777" w:rsidR="0058338A" w:rsidRPr="0084604B" w:rsidRDefault="0058338A" w:rsidP="0005314D">
            <w:pPr>
              <w:pBdr>
                <w:top w:val="nil"/>
                <w:left w:val="nil"/>
                <w:bottom w:val="nil"/>
                <w:right w:val="nil"/>
                <w:between w:val="nil"/>
              </w:pBdr>
              <w:jc w:val="both"/>
              <w:rPr>
                <w:rFonts w:eastAsia="Bookman Old Style"/>
                <w:b/>
                <w:color w:val="000000"/>
              </w:rPr>
            </w:pPr>
            <w:r w:rsidRPr="0084604B">
              <w:rPr>
                <w:rFonts w:eastAsia="Bookman Old Style"/>
                <w:b/>
                <w:color w:val="000000"/>
              </w:rPr>
              <w:t>DESCRIÇÃO</w:t>
            </w:r>
          </w:p>
        </w:tc>
      </w:tr>
      <w:tr w:rsidR="0058338A" w:rsidRPr="0084604B" w14:paraId="74432C25" w14:textId="77777777" w:rsidTr="0058338A">
        <w:tc>
          <w:tcPr>
            <w:tcW w:w="1983" w:type="dxa"/>
          </w:tcPr>
          <w:p w14:paraId="50A6102E" w14:textId="77777777" w:rsidR="0058338A" w:rsidRPr="0084604B" w:rsidRDefault="0058338A" w:rsidP="0005314D">
            <w:pPr>
              <w:pBdr>
                <w:top w:val="nil"/>
                <w:left w:val="nil"/>
                <w:bottom w:val="nil"/>
                <w:right w:val="nil"/>
                <w:between w:val="nil"/>
              </w:pBdr>
              <w:jc w:val="both"/>
              <w:rPr>
                <w:rFonts w:eastAsia="Bookman Old Style"/>
                <w:b/>
                <w:color w:val="000000"/>
              </w:rPr>
            </w:pPr>
            <w:r w:rsidRPr="0084604B">
              <w:rPr>
                <w:rFonts w:eastAsia="Bookman Old Style"/>
                <w:b/>
                <w:color w:val="000000"/>
              </w:rPr>
              <w:t>PROCESSO</w:t>
            </w:r>
          </w:p>
          <w:p w14:paraId="0DC79872" w14:textId="77777777" w:rsidR="0058338A" w:rsidRPr="0084604B" w:rsidRDefault="0058338A" w:rsidP="0005314D">
            <w:pPr>
              <w:pBdr>
                <w:top w:val="nil"/>
                <w:left w:val="nil"/>
                <w:bottom w:val="nil"/>
                <w:right w:val="nil"/>
                <w:between w:val="nil"/>
              </w:pBdr>
              <w:jc w:val="both"/>
              <w:rPr>
                <w:rFonts w:eastAsia="Bookman Old Style"/>
                <w:b/>
                <w:color w:val="000000"/>
              </w:rPr>
            </w:pPr>
          </w:p>
        </w:tc>
        <w:tc>
          <w:tcPr>
            <w:tcW w:w="6807" w:type="dxa"/>
          </w:tcPr>
          <w:p w14:paraId="3D2FF7D3" w14:textId="77777777" w:rsidR="0058338A" w:rsidRPr="0084604B" w:rsidRDefault="0058338A" w:rsidP="0005314D">
            <w:pPr>
              <w:pBdr>
                <w:top w:val="nil"/>
                <w:left w:val="nil"/>
                <w:bottom w:val="nil"/>
                <w:right w:val="nil"/>
                <w:between w:val="nil"/>
              </w:pBdr>
              <w:jc w:val="both"/>
              <w:rPr>
                <w:rFonts w:eastAsia="Bookman Old Style"/>
                <w:b/>
                <w:color w:val="000000"/>
              </w:rPr>
            </w:pPr>
            <w:r w:rsidRPr="0084604B">
              <w:rPr>
                <w:rFonts w:eastAsia="Bookman Old Style"/>
                <w:color w:val="000000"/>
              </w:rPr>
              <w:t xml:space="preserve">Avaliar a forma como o projeto foi conduzido e verificar a eficiência do método de trabalho empregado para atingir os objetivos propostos. </w:t>
            </w:r>
          </w:p>
        </w:tc>
      </w:tr>
      <w:tr w:rsidR="0058338A" w:rsidRPr="0084604B" w14:paraId="0A169868" w14:textId="77777777" w:rsidTr="0058338A">
        <w:tc>
          <w:tcPr>
            <w:tcW w:w="1983" w:type="dxa"/>
          </w:tcPr>
          <w:p w14:paraId="5001871E" w14:textId="77777777" w:rsidR="0058338A" w:rsidRPr="0084604B" w:rsidRDefault="0058338A" w:rsidP="0005314D">
            <w:pPr>
              <w:pBdr>
                <w:top w:val="nil"/>
                <w:left w:val="nil"/>
                <w:bottom w:val="nil"/>
                <w:right w:val="nil"/>
                <w:between w:val="nil"/>
              </w:pBdr>
              <w:jc w:val="both"/>
              <w:rPr>
                <w:rFonts w:eastAsia="Bookman Old Style"/>
                <w:b/>
                <w:color w:val="000000"/>
              </w:rPr>
            </w:pPr>
            <w:r w:rsidRPr="0084604B">
              <w:rPr>
                <w:rFonts w:eastAsia="Bookman Old Style"/>
                <w:b/>
                <w:color w:val="000000"/>
              </w:rPr>
              <w:t>RESULTADO</w:t>
            </w:r>
          </w:p>
          <w:p w14:paraId="65A97784" w14:textId="77777777" w:rsidR="0058338A" w:rsidRPr="0084604B" w:rsidRDefault="0058338A" w:rsidP="0005314D">
            <w:pPr>
              <w:pBdr>
                <w:top w:val="nil"/>
                <w:left w:val="nil"/>
                <w:bottom w:val="nil"/>
                <w:right w:val="nil"/>
                <w:between w:val="nil"/>
              </w:pBdr>
              <w:jc w:val="both"/>
              <w:rPr>
                <w:rFonts w:eastAsia="Bookman Old Style"/>
                <w:b/>
                <w:color w:val="000000"/>
              </w:rPr>
            </w:pPr>
          </w:p>
        </w:tc>
        <w:tc>
          <w:tcPr>
            <w:tcW w:w="6807" w:type="dxa"/>
          </w:tcPr>
          <w:p w14:paraId="315AF931" w14:textId="77777777" w:rsidR="0058338A" w:rsidRPr="0084604B" w:rsidRDefault="0058338A" w:rsidP="0005314D">
            <w:pPr>
              <w:pBdr>
                <w:top w:val="nil"/>
                <w:left w:val="nil"/>
                <w:bottom w:val="nil"/>
                <w:right w:val="nil"/>
                <w:between w:val="nil"/>
              </w:pBdr>
              <w:jc w:val="both"/>
              <w:rPr>
                <w:rFonts w:eastAsia="Bookman Old Style"/>
                <w:b/>
                <w:color w:val="000000"/>
              </w:rPr>
            </w:pPr>
            <w:r w:rsidRPr="0084604B">
              <w:rPr>
                <w:rFonts w:eastAsia="Bookman Old Style"/>
                <w:color w:val="000000"/>
              </w:rPr>
              <w:t xml:space="preserve">Verificar o cumprimento dos objetivos e metas no período e tempo previsto; a eficiência do projeto em relação aos recursos aplicados, e aos objetivos alcançados; a integração da intervenção realizada com outros projetos desenvolvidos na área </w:t>
            </w:r>
          </w:p>
        </w:tc>
      </w:tr>
      <w:tr w:rsidR="0058338A" w:rsidRPr="0084604B" w14:paraId="14FE7E7B" w14:textId="77777777" w:rsidTr="0058338A">
        <w:tc>
          <w:tcPr>
            <w:tcW w:w="1983" w:type="dxa"/>
          </w:tcPr>
          <w:p w14:paraId="1FE18BD3" w14:textId="77777777" w:rsidR="0058338A" w:rsidRPr="0084604B" w:rsidRDefault="0058338A" w:rsidP="0005314D">
            <w:pPr>
              <w:pBdr>
                <w:top w:val="nil"/>
                <w:left w:val="nil"/>
                <w:bottom w:val="nil"/>
                <w:right w:val="nil"/>
                <w:between w:val="nil"/>
              </w:pBdr>
              <w:jc w:val="both"/>
              <w:rPr>
                <w:rFonts w:eastAsia="Bookman Old Style"/>
                <w:b/>
                <w:color w:val="000000"/>
              </w:rPr>
            </w:pPr>
            <w:r w:rsidRPr="0084604B">
              <w:rPr>
                <w:rFonts w:eastAsia="Bookman Old Style"/>
                <w:b/>
                <w:color w:val="000000"/>
              </w:rPr>
              <w:t>IMPACTO</w:t>
            </w:r>
          </w:p>
          <w:p w14:paraId="2ABDE06A" w14:textId="77777777" w:rsidR="0058338A" w:rsidRPr="0084604B" w:rsidRDefault="0058338A" w:rsidP="0005314D">
            <w:pPr>
              <w:pBdr>
                <w:top w:val="nil"/>
                <w:left w:val="nil"/>
                <w:bottom w:val="nil"/>
                <w:right w:val="nil"/>
                <w:between w:val="nil"/>
              </w:pBdr>
              <w:jc w:val="both"/>
              <w:rPr>
                <w:rFonts w:eastAsia="Bookman Old Style"/>
                <w:b/>
                <w:color w:val="000000"/>
              </w:rPr>
            </w:pPr>
          </w:p>
        </w:tc>
        <w:tc>
          <w:tcPr>
            <w:tcW w:w="6807" w:type="dxa"/>
          </w:tcPr>
          <w:p w14:paraId="51571647" w14:textId="77777777" w:rsidR="0058338A" w:rsidRPr="0084604B" w:rsidRDefault="0058338A" w:rsidP="0005314D">
            <w:pPr>
              <w:pBdr>
                <w:top w:val="nil"/>
                <w:left w:val="nil"/>
                <w:bottom w:val="nil"/>
                <w:right w:val="nil"/>
                <w:between w:val="nil"/>
              </w:pBdr>
              <w:jc w:val="both"/>
              <w:rPr>
                <w:rFonts w:eastAsia="Bookman Old Style"/>
                <w:b/>
                <w:color w:val="000000"/>
              </w:rPr>
            </w:pPr>
            <w:r w:rsidRPr="0084604B">
              <w:rPr>
                <w:rFonts w:eastAsia="Bookman Old Style"/>
                <w:color w:val="000000"/>
              </w:rPr>
              <w:t xml:space="preserve">Mensurar os impactos sociais e ambientais que os objetivos propostos causaram e as transformações comportamentais percebidas; os avanços e conquistas na mobilização e a capacidade de organização e nível de autonomia apresentado pela comunidade. </w:t>
            </w:r>
          </w:p>
        </w:tc>
      </w:tr>
    </w:tbl>
    <w:p w14:paraId="07522017" w14:textId="77777777" w:rsidR="0058338A" w:rsidRDefault="0058338A" w:rsidP="00571FC1">
      <w:pPr>
        <w:widowControl w:val="0"/>
        <w:pBdr>
          <w:top w:val="nil"/>
          <w:left w:val="nil"/>
          <w:bottom w:val="nil"/>
          <w:right w:val="nil"/>
          <w:between w:val="nil"/>
        </w:pBdr>
        <w:jc w:val="both"/>
        <w:rPr>
          <w:rFonts w:eastAsia="Arial"/>
          <w:b/>
          <w:color w:val="000000"/>
        </w:rPr>
      </w:pPr>
    </w:p>
    <w:p w14:paraId="05FF1C10" w14:textId="1CE22A81" w:rsidR="00597946" w:rsidRDefault="00597946" w:rsidP="005216B7">
      <w:pPr>
        <w:rPr>
          <w:b/>
        </w:rPr>
      </w:pPr>
    </w:p>
    <w:p w14:paraId="26E446DD" w14:textId="1D51B658" w:rsidR="00597946" w:rsidRDefault="00597946" w:rsidP="00597946">
      <w:pPr>
        <w:jc w:val="center"/>
        <w:rPr>
          <w:b/>
        </w:rPr>
      </w:pPr>
    </w:p>
    <w:p w14:paraId="62CD1DEA" w14:textId="720192F0" w:rsidR="00D032B6" w:rsidRDefault="00D032B6" w:rsidP="00597946">
      <w:pPr>
        <w:jc w:val="center"/>
        <w:rPr>
          <w:b/>
        </w:rPr>
      </w:pPr>
    </w:p>
    <w:p w14:paraId="416F07D5" w14:textId="5B8C5FF4" w:rsidR="00D032B6" w:rsidRDefault="00D032B6" w:rsidP="00597946">
      <w:pPr>
        <w:jc w:val="center"/>
        <w:rPr>
          <w:b/>
        </w:rPr>
      </w:pPr>
    </w:p>
    <w:p w14:paraId="3349EADC" w14:textId="35C3BDE2" w:rsidR="00D032B6" w:rsidRDefault="00D032B6" w:rsidP="00597946">
      <w:pPr>
        <w:jc w:val="center"/>
        <w:rPr>
          <w:b/>
        </w:rPr>
      </w:pPr>
    </w:p>
    <w:p w14:paraId="31585747" w14:textId="2518FFE8" w:rsidR="00D032B6" w:rsidRDefault="00D032B6" w:rsidP="00597946">
      <w:pPr>
        <w:jc w:val="center"/>
        <w:rPr>
          <w:b/>
        </w:rPr>
      </w:pPr>
    </w:p>
    <w:p w14:paraId="4B1E3B33" w14:textId="61D1FE26" w:rsidR="00D032B6" w:rsidRDefault="00D032B6" w:rsidP="00597946">
      <w:pPr>
        <w:jc w:val="center"/>
        <w:rPr>
          <w:b/>
        </w:rPr>
      </w:pPr>
    </w:p>
    <w:p w14:paraId="500FE3DA" w14:textId="0CA4F931" w:rsidR="00D032B6" w:rsidRDefault="00D032B6" w:rsidP="00597946">
      <w:pPr>
        <w:jc w:val="center"/>
        <w:rPr>
          <w:b/>
        </w:rPr>
      </w:pPr>
    </w:p>
    <w:p w14:paraId="2FF87BDB" w14:textId="6AB45D18" w:rsidR="00D032B6" w:rsidRDefault="00D032B6" w:rsidP="00597946">
      <w:pPr>
        <w:jc w:val="center"/>
        <w:rPr>
          <w:b/>
        </w:rPr>
      </w:pPr>
    </w:p>
    <w:p w14:paraId="24644813" w14:textId="362DB906" w:rsidR="00D032B6" w:rsidRDefault="00D032B6" w:rsidP="00597946">
      <w:pPr>
        <w:jc w:val="center"/>
        <w:rPr>
          <w:b/>
        </w:rPr>
      </w:pPr>
    </w:p>
    <w:p w14:paraId="131FF6E5" w14:textId="4C4F6F41" w:rsidR="00D032B6" w:rsidRDefault="00D032B6" w:rsidP="00597946">
      <w:pPr>
        <w:jc w:val="center"/>
        <w:rPr>
          <w:b/>
        </w:rPr>
      </w:pPr>
    </w:p>
    <w:p w14:paraId="1E6BF612" w14:textId="2ECBC1C5" w:rsidR="00D032B6" w:rsidRDefault="00D032B6" w:rsidP="00597946">
      <w:pPr>
        <w:jc w:val="center"/>
        <w:rPr>
          <w:b/>
        </w:rPr>
      </w:pPr>
    </w:p>
    <w:p w14:paraId="59D56301" w14:textId="6A43FF4B" w:rsidR="00D032B6" w:rsidRDefault="00D032B6" w:rsidP="00597946">
      <w:pPr>
        <w:jc w:val="center"/>
        <w:rPr>
          <w:b/>
        </w:rPr>
      </w:pPr>
    </w:p>
    <w:p w14:paraId="4DA5C998" w14:textId="6C33B4E4" w:rsidR="00D032B6" w:rsidRDefault="00D032B6" w:rsidP="00597946">
      <w:pPr>
        <w:jc w:val="center"/>
        <w:rPr>
          <w:b/>
        </w:rPr>
      </w:pPr>
    </w:p>
    <w:p w14:paraId="16AF8584" w14:textId="66A1E800" w:rsidR="00D032B6" w:rsidRDefault="00D032B6" w:rsidP="00597946">
      <w:pPr>
        <w:jc w:val="center"/>
        <w:rPr>
          <w:b/>
        </w:rPr>
      </w:pPr>
    </w:p>
    <w:p w14:paraId="6C4E3A0A" w14:textId="10157D02" w:rsidR="00D032B6" w:rsidRDefault="00D032B6" w:rsidP="00597946">
      <w:pPr>
        <w:jc w:val="center"/>
        <w:rPr>
          <w:b/>
        </w:rPr>
      </w:pPr>
    </w:p>
    <w:p w14:paraId="23697472" w14:textId="1FA4EE2A" w:rsidR="00D032B6" w:rsidRDefault="00D032B6" w:rsidP="00597946">
      <w:pPr>
        <w:jc w:val="center"/>
        <w:rPr>
          <w:b/>
        </w:rPr>
      </w:pPr>
    </w:p>
    <w:p w14:paraId="1551964E" w14:textId="75FFE807" w:rsidR="00D032B6" w:rsidRDefault="00D032B6" w:rsidP="00597946">
      <w:pPr>
        <w:jc w:val="center"/>
        <w:rPr>
          <w:b/>
        </w:rPr>
      </w:pPr>
    </w:p>
    <w:p w14:paraId="75754F7F" w14:textId="3077BE30" w:rsidR="00D032B6" w:rsidRDefault="00D032B6" w:rsidP="00597946">
      <w:pPr>
        <w:jc w:val="center"/>
        <w:rPr>
          <w:b/>
        </w:rPr>
      </w:pPr>
    </w:p>
    <w:p w14:paraId="7CC8056F" w14:textId="208576E7" w:rsidR="00D032B6" w:rsidRDefault="00D032B6" w:rsidP="00597946">
      <w:pPr>
        <w:jc w:val="center"/>
        <w:rPr>
          <w:b/>
        </w:rPr>
      </w:pPr>
    </w:p>
    <w:p w14:paraId="3B2F2DE5" w14:textId="1C0089F4" w:rsidR="00D032B6" w:rsidRDefault="00D032B6" w:rsidP="00597946">
      <w:pPr>
        <w:jc w:val="center"/>
        <w:rPr>
          <w:b/>
        </w:rPr>
      </w:pPr>
    </w:p>
    <w:p w14:paraId="5BB90E5C" w14:textId="6568CC84" w:rsidR="00D032B6" w:rsidRDefault="00D032B6" w:rsidP="00597946">
      <w:pPr>
        <w:jc w:val="center"/>
        <w:rPr>
          <w:b/>
        </w:rPr>
      </w:pPr>
    </w:p>
    <w:p w14:paraId="007ACFC7" w14:textId="0281C762" w:rsidR="00D032B6" w:rsidRDefault="00D032B6" w:rsidP="00597946">
      <w:pPr>
        <w:jc w:val="center"/>
        <w:rPr>
          <w:b/>
        </w:rPr>
      </w:pPr>
    </w:p>
    <w:p w14:paraId="6270A616" w14:textId="12E401C1" w:rsidR="002D42C4" w:rsidRDefault="002D42C4" w:rsidP="002D42C4">
      <w:pPr>
        <w:autoSpaceDE w:val="0"/>
        <w:autoSpaceDN w:val="0"/>
        <w:adjustRightInd w:val="0"/>
        <w:jc w:val="center"/>
        <w:rPr>
          <w:b/>
        </w:rPr>
      </w:pPr>
    </w:p>
    <w:p w14:paraId="50240DAC" w14:textId="122D610B" w:rsidR="002D42C4" w:rsidRDefault="002D42C4" w:rsidP="002D42C4">
      <w:pPr>
        <w:autoSpaceDE w:val="0"/>
        <w:autoSpaceDN w:val="0"/>
        <w:adjustRightInd w:val="0"/>
        <w:jc w:val="center"/>
        <w:rPr>
          <w:b/>
        </w:rPr>
      </w:pPr>
    </w:p>
    <w:p w14:paraId="71F0A980" w14:textId="38A390C8" w:rsidR="002D42C4" w:rsidRDefault="002D42C4" w:rsidP="002D42C4">
      <w:pPr>
        <w:autoSpaceDE w:val="0"/>
        <w:autoSpaceDN w:val="0"/>
        <w:adjustRightInd w:val="0"/>
        <w:jc w:val="center"/>
        <w:rPr>
          <w:b/>
        </w:rPr>
      </w:pPr>
    </w:p>
    <w:p w14:paraId="75F6171A" w14:textId="7CE14776" w:rsidR="002D42C4" w:rsidRDefault="002D42C4" w:rsidP="002D42C4">
      <w:pPr>
        <w:autoSpaceDE w:val="0"/>
        <w:autoSpaceDN w:val="0"/>
        <w:adjustRightInd w:val="0"/>
        <w:jc w:val="center"/>
        <w:rPr>
          <w:b/>
        </w:rPr>
      </w:pPr>
    </w:p>
    <w:p w14:paraId="697F865B" w14:textId="5C524113" w:rsidR="002D42C4" w:rsidRDefault="002D42C4" w:rsidP="002D42C4">
      <w:pPr>
        <w:autoSpaceDE w:val="0"/>
        <w:autoSpaceDN w:val="0"/>
        <w:adjustRightInd w:val="0"/>
        <w:jc w:val="center"/>
        <w:rPr>
          <w:b/>
        </w:rPr>
      </w:pPr>
    </w:p>
    <w:p w14:paraId="5A9764F2" w14:textId="7D087918" w:rsidR="002D42C4" w:rsidRDefault="002D42C4" w:rsidP="002D42C4">
      <w:pPr>
        <w:autoSpaceDE w:val="0"/>
        <w:autoSpaceDN w:val="0"/>
        <w:adjustRightInd w:val="0"/>
        <w:jc w:val="center"/>
        <w:rPr>
          <w:b/>
        </w:rPr>
      </w:pPr>
    </w:p>
    <w:p w14:paraId="491A7E1C" w14:textId="1864E3B2" w:rsidR="002D42C4" w:rsidRDefault="002D42C4" w:rsidP="002D42C4">
      <w:pPr>
        <w:autoSpaceDE w:val="0"/>
        <w:autoSpaceDN w:val="0"/>
        <w:adjustRightInd w:val="0"/>
        <w:jc w:val="center"/>
        <w:rPr>
          <w:b/>
        </w:rPr>
      </w:pPr>
    </w:p>
    <w:p w14:paraId="717FF03D" w14:textId="5430466D" w:rsidR="002D42C4" w:rsidRDefault="002D42C4" w:rsidP="002D42C4">
      <w:pPr>
        <w:autoSpaceDE w:val="0"/>
        <w:autoSpaceDN w:val="0"/>
        <w:adjustRightInd w:val="0"/>
        <w:jc w:val="center"/>
        <w:rPr>
          <w:b/>
        </w:rPr>
      </w:pPr>
    </w:p>
    <w:p w14:paraId="5B0A9D96" w14:textId="414C631A" w:rsidR="002D42C4" w:rsidRDefault="002D42C4" w:rsidP="002D42C4">
      <w:pPr>
        <w:autoSpaceDE w:val="0"/>
        <w:autoSpaceDN w:val="0"/>
        <w:adjustRightInd w:val="0"/>
        <w:jc w:val="center"/>
        <w:rPr>
          <w:b/>
        </w:rPr>
      </w:pPr>
    </w:p>
    <w:p w14:paraId="28AD3455" w14:textId="77777777" w:rsidR="002D42C4" w:rsidRDefault="002D42C4" w:rsidP="002D42C4">
      <w:pPr>
        <w:autoSpaceDE w:val="0"/>
        <w:autoSpaceDN w:val="0"/>
        <w:adjustRightInd w:val="0"/>
        <w:jc w:val="center"/>
        <w:rPr>
          <w:b/>
        </w:rPr>
      </w:pPr>
    </w:p>
    <w:p w14:paraId="57E70FC3" w14:textId="16A08F7C" w:rsidR="002D42C4" w:rsidRDefault="002D42C4" w:rsidP="002D42C4">
      <w:pPr>
        <w:autoSpaceDE w:val="0"/>
        <w:autoSpaceDN w:val="0"/>
        <w:adjustRightInd w:val="0"/>
        <w:jc w:val="center"/>
        <w:rPr>
          <w:b/>
        </w:rPr>
      </w:pPr>
      <w:r>
        <w:rPr>
          <w:b/>
        </w:rPr>
        <w:t>ANEXO I - B</w:t>
      </w:r>
    </w:p>
    <w:p w14:paraId="5654A3CD" w14:textId="77777777" w:rsidR="002D42C4" w:rsidRDefault="002D42C4" w:rsidP="002D42C4">
      <w:pPr>
        <w:autoSpaceDE w:val="0"/>
        <w:autoSpaceDN w:val="0"/>
        <w:adjustRightInd w:val="0"/>
        <w:jc w:val="center"/>
        <w:rPr>
          <w:b/>
        </w:rPr>
      </w:pPr>
      <w:r>
        <w:rPr>
          <w:b/>
        </w:rPr>
        <w:t>PLANILHA ORÇAMENTÁRIA</w:t>
      </w:r>
    </w:p>
    <w:p w14:paraId="47CAB605" w14:textId="46B5C4BA" w:rsidR="00D032B6" w:rsidRDefault="00D032B6" w:rsidP="00597946">
      <w:pPr>
        <w:jc w:val="center"/>
        <w:rPr>
          <w:b/>
        </w:rPr>
      </w:pPr>
    </w:p>
    <w:p w14:paraId="4648FC2C" w14:textId="78FEED56" w:rsidR="00D032B6" w:rsidRDefault="00D032B6" w:rsidP="00597946">
      <w:pPr>
        <w:jc w:val="center"/>
        <w:rPr>
          <w:b/>
        </w:rPr>
      </w:pPr>
    </w:p>
    <w:p w14:paraId="66E3F5C6" w14:textId="77777777" w:rsidR="00D032B6" w:rsidRDefault="00D032B6" w:rsidP="00597946">
      <w:pPr>
        <w:jc w:val="center"/>
        <w:rPr>
          <w:b/>
        </w:rPr>
      </w:pPr>
    </w:p>
    <w:p w14:paraId="1E7F56D7" w14:textId="575C8194" w:rsidR="00597946" w:rsidRDefault="00597946" w:rsidP="00597946">
      <w:pPr>
        <w:jc w:val="center"/>
        <w:rPr>
          <w:b/>
        </w:rPr>
      </w:pPr>
      <w:r w:rsidRPr="00BB19C1">
        <w:rPr>
          <w:b/>
        </w:rPr>
        <w:t xml:space="preserve">ANEXO I – </w:t>
      </w:r>
      <w:r w:rsidR="002D42C4">
        <w:rPr>
          <w:b/>
        </w:rPr>
        <w:t>C</w:t>
      </w:r>
    </w:p>
    <w:p w14:paraId="163345AF" w14:textId="77777777" w:rsidR="00597946" w:rsidRDefault="00597946" w:rsidP="00597946">
      <w:pPr>
        <w:jc w:val="center"/>
        <w:rPr>
          <w:b/>
        </w:rPr>
      </w:pPr>
      <w:r w:rsidRPr="00D237CC">
        <w:rPr>
          <w:b/>
        </w:rPr>
        <w:t>CRONOGRAMA FISICO FINANCEIRO</w:t>
      </w:r>
    </w:p>
    <w:p w14:paraId="4804FA4E" w14:textId="77777777" w:rsidR="00597946" w:rsidRDefault="00597946" w:rsidP="00597946">
      <w:pPr>
        <w:autoSpaceDE w:val="0"/>
        <w:autoSpaceDN w:val="0"/>
        <w:adjustRightInd w:val="0"/>
        <w:jc w:val="center"/>
        <w:rPr>
          <w:b/>
        </w:rPr>
      </w:pPr>
    </w:p>
    <w:p w14:paraId="0DDC1A05" w14:textId="77777777" w:rsidR="00597946" w:rsidRDefault="00597946" w:rsidP="00597946">
      <w:pPr>
        <w:autoSpaceDE w:val="0"/>
        <w:autoSpaceDN w:val="0"/>
        <w:adjustRightInd w:val="0"/>
        <w:jc w:val="center"/>
        <w:rPr>
          <w:b/>
        </w:rPr>
      </w:pPr>
    </w:p>
    <w:p w14:paraId="4FDEE7BA" w14:textId="77777777" w:rsidR="00597946" w:rsidRDefault="00597946" w:rsidP="00597946">
      <w:pPr>
        <w:autoSpaceDE w:val="0"/>
        <w:autoSpaceDN w:val="0"/>
        <w:adjustRightInd w:val="0"/>
        <w:jc w:val="center"/>
        <w:rPr>
          <w:b/>
        </w:rPr>
      </w:pPr>
      <w:r>
        <w:rPr>
          <w:b/>
        </w:rPr>
        <w:t>ANEXO I - D</w:t>
      </w:r>
    </w:p>
    <w:p w14:paraId="356CABB7" w14:textId="77777777" w:rsidR="00597946" w:rsidRDefault="00597946" w:rsidP="00597946">
      <w:pPr>
        <w:jc w:val="center"/>
        <w:rPr>
          <w:b/>
          <w:iCs/>
        </w:rPr>
      </w:pPr>
      <w:r w:rsidRPr="000C38FD">
        <w:rPr>
          <w:b/>
        </w:rPr>
        <w:t>PROJETO DE TRABALHO TÉCNICO SOCIAL - PTTS</w:t>
      </w:r>
    </w:p>
    <w:p w14:paraId="4C6C80E6" w14:textId="77777777" w:rsidR="00260FEF" w:rsidRDefault="00260FEF" w:rsidP="007C0FF6">
      <w:pPr>
        <w:tabs>
          <w:tab w:val="left" w:pos="284"/>
        </w:tabs>
        <w:jc w:val="center"/>
        <w:rPr>
          <w:b/>
        </w:rPr>
      </w:pPr>
    </w:p>
    <w:p w14:paraId="78248974" w14:textId="77777777" w:rsidR="00260FEF" w:rsidRDefault="00260FEF" w:rsidP="007C0FF6">
      <w:pPr>
        <w:tabs>
          <w:tab w:val="left" w:pos="284"/>
        </w:tabs>
        <w:jc w:val="center"/>
        <w:rPr>
          <w:b/>
        </w:rPr>
      </w:pPr>
    </w:p>
    <w:p w14:paraId="7B61D9D9" w14:textId="77777777" w:rsidR="00260FEF" w:rsidRDefault="00260FEF" w:rsidP="007C0FF6">
      <w:pPr>
        <w:tabs>
          <w:tab w:val="left" w:pos="284"/>
        </w:tabs>
        <w:jc w:val="center"/>
        <w:rPr>
          <w:b/>
        </w:rPr>
      </w:pPr>
    </w:p>
    <w:p w14:paraId="4185EFC5" w14:textId="52589EBF" w:rsidR="00260FEF" w:rsidRDefault="00260FEF" w:rsidP="007C0FF6">
      <w:pPr>
        <w:tabs>
          <w:tab w:val="left" w:pos="284"/>
        </w:tabs>
        <w:jc w:val="center"/>
        <w:rPr>
          <w:b/>
        </w:rPr>
      </w:pPr>
    </w:p>
    <w:p w14:paraId="2CCEDBDB" w14:textId="16D52B91" w:rsidR="00D032B6" w:rsidRDefault="00D032B6" w:rsidP="007C0FF6">
      <w:pPr>
        <w:tabs>
          <w:tab w:val="left" w:pos="284"/>
        </w:tabs>
        <w:jc w:val="center"/>
        <w:rPr>
          <w:b/>
        </w:rPr>
      </w:pPr>
    </w:p>
    <w:p w14:paraId="0AF50656" w14:textId="7500CE9B" w:rsidR="00D032B6" w:rsidRDefault="00D032B6" w:rsidP="007C0FF6">
      <w:pPr>
        <w:tabs>
          <w:tab w:val="left" w:pos="284"/>
        </w:tabs>
        <w:jc w:val="center"/>
        <w:rPr>
          <w:b/>
        </w:rPr>
      </w:pPr>
    </w:p>
    <w:p w14:paraId="3B030772" w14:textId="7E41730E" w:rsidR="00D032B6" w:rsidRDefault="00D032B6" w:rsidP="007C0FF6">
      <w:pPr>
        <w:tabs>
          <w:tab w:val="left" w:pos="284"/>
        </w:tabs>
        <w:jc w:val="center"/>
        <w:rPr>
          <w:b/>
        </w:rPr>
      </w:pPr>
    </w:p>
    <w:p w14:paraId="2FE7EDB4" w14:textId="6F96D18D" w:rsidR="00D032B6" w:rsidRDefault="00D032B6" w:rsidP="007C0FF6">
      <w:pPr>
        <w:tabs>
          <w:tab w:val="left" w:pos="284"/>
        </w:tabs>
        <w:jc w:val="center"/>
        <w:rPr>
          <w:b/>
        </w:rPr>
      </w:pPr>
    </w:p>
    <w:p w14:paraId="07F21326" w14:textId="6CD55545" w:rsidR="00D032B6" w:rsidRDefault="00D032B6" w:rsidP="007C0FF6">
      <w:pPr>
        <w:tabs>
          <w:tab w:val="left" w:pos="284"/>
        </w:tabs>
        <w:jc w:val="center"/>
        <w:rPr>
          <w:b/>
        </w:rPr>
      </w:pPr>
    </w:p>
    <w:p w14:paraId="4F35284F" w14:textId="45583C6F" w:rsidR="00D032B6" w:rsidRDefault="00D032B6" w:rsidP="007C0FF6">
      <w:pPr>
        <w:tabs>
          <w:tab w:val="left" w:pos="284"/>
        </w:tabs>
        <w:jc w:val="center"/>
        <w:rPr>
          <w:b/>
        </w:rPr>
      </w:pPr>
    </w:p>
    <w:p w14:paraId="65135114" w14:textId="311A558B" w:rsidR="00D032B6" w:rsidRDefault="00D032B6" w:rsidP="007C0FF6">
      <w:pPr>
        <w:tabs>
          <w:tab w:val="left" w:pos="284"/>
        </w:tabs>
        <w:jc w:val="center"/>
        <w:rPr>
          <w:b/>
        </w:rPr>
      </w:pPr>
    </w:p>
    <w:p w14:paraId="5A5070D7" w14:textId="5B05BC8C" w:rsidR="00D032B6" w:rsidRDefault="00D032B6" w:rsidP="007C0FF6">
      <w:pPr>
        <w:tabs>
          <w:tab w:val="left" w:pos="284"/>
        </w:tabs>
        <w:jc w:val="center"/>
        <w:rPr>
          <w:b/>
        </w:rPr>
      </w:pPr>
    </w:p>
    <w:p w14:paraId="061F3BE7" w14:textId="7749B5C0" w:rsidR="00D032B6" w:rsidRDefault="00D032B6" w:rsidP="007C0FF6">
      <w:pPr>
        <w:tabs>
          <w:tab w:val="left" w:pos="284"/>
        </w:tabs>
        <w:jc w:val="center"/>
        <w:rPr>
          <w:b/>
        </w:rPr>
      </w:pPr>
    </w:p>
    <w:p w14:paraId="61CE86BA" w14:textId="4B1370B3" w:rsidR="00D032B6" w:rsidRDefault="00D032B6" w:rsidP="007C0FF6">
      <w:pPr>
        <w:tabs>
          <w:tab w:val="left" w:pos="284"/>
        </w:tabs>
        <w:jc w:val="center"/>
        <w:rPr>
          <w:b/>
        </w:rPr>
      </w:pPr>
    </w:p>
    <w:p w14:paraId="43D768C8" w14:textId="39DB8DC2" w:rsidR="00D032B6" w:rsidRDefault="00D032B6" w:rsidP="007C0FF6">
      <w:pPr>
        <w:tabs>
          <w:tab w:val="left" w:pos="284"/>
        </w:tabs>
        <w:jc w:val="center"/>
        <w:rPr>
          <w:b/>
        </w:rPr>
      </w:pPr>
    </w:p>
    <w:p w14:paraId="36DA21CB" w14:textId="694F4C2C" w:rsidR="00D032B6" w:rsidRDefault="00D032B6" w:rsidP="007C0FF6">
      <w:pPr>
        <w:tabs>
          <w:tab w:val="left" w:pos="284"/>
        </w:tabs>
        <w:jc w:val="center"/>
        <w:rPr>
          <w:b/>
        </w:rPr>
      </w:pPr>
    </w:p>
    <w:p w14:paraId="222A359D" w14:textId="485784A7" w:rsidR="00D032B6" w:rsidRDefault="00D032B6" w:rsidP="007C0FF6">
      <w:pPr>
        <w:tabs>
          <w:tab w:val="left" w:pos="284"/>
        </w:tabs>
        <w:jc w:val="center"/>
        <w:rPr>
          <w:b/>
        </w:rPr>
      </w:pPr>
    </w:p>
    <w:p w14:paraId="6088D27B" w14:textId="7BFFB463" w:rsidR="00D032B6" w:rsidRDefault="00D032B6" w:rsidP="007C0FF6">
      <w:pPr>
        <w:tabs>
          <w:tab w:val="left" w:pos="284"/>
        </w:tabs>
        <w:jc w:val="center"/>
        <w:rPr>
          <w:b/>
        </w:rPr>
      </w:pPr>
    </w:p>
    <w:p w14:paraId="1BB835E6" w14:textId="04F87CD1" w:rsidR="00D032B6" w:rsidRDefault="00D032B6" w:rsidP="007C0FF6">
      <w:pPr>
        <w:tabs>
          <w:tab w:val="left" w:pos="284"/>
        </w:tabs>
        <w:jc w:val="center"/>
        <w:rPr>
          <w:b/>
        </w:rPr>
      </w:pPr>
    </w:p>
    <w:p w14:paraId="4BD9239C" w14:textId="6437EEA9" w:rsidR="00D032B6" w:rsidRDefault="00D032B6" w:rsidP="007C0FF6">
      <w:pPr>
        <w:tabs>
          <w:tab w:val="left" w:pos="284"/>
        </w:tabs>
        <w:jc w:val="center"/>
        <w:rPr>
          <w:b/>
        </w:rPr>
      </w:pPr>
    </w:p>
    <w:p w14:paraId="50CBC52D" w14:textId="34582BE3" w:rsidR="00D032B6" w:rsidRDefault="00D032B6" w:rsidP="007C0FF6">
      <w:pPr>
        <w:tabs>
          <w:tab w:val="left" w:pos="284"/>
        </w:tabs>
        <w:jc w:val="center"/>
        <w:rPr>
          <w:b/>
        </w:rPr>
      </w:pPr>
    </w:p>
    <w:p w14:paraId="35986374" w14:textId="322C37A0" w:rsidR="00D032B6" w:rsidRDefault="00D032B6" w:rsidP="007C0FF6">
      <w:pPr>
        <w:tabs>
          <w:tab w:val="left" w:pos="284"/>
        </w:tabs>
        <w:jc w:val="center"/>
        <w:rPr>
          <w:b/>
        </w:rPr>
      </w:pPr>
    </w:p>
    <w:p w14:paraId="565B90C4" w14:textId="186C5986" w:rsidR="007C0FF6" w:rsidRPr="00C07C8E" w:rsidRDefault="007C0FF6" w:rsidP="00473FA0">
      <w:pPr>
        <w:autoSpaceDE w:val="0"/>
        <w:autoSpaceDN w:val="0"/>
        <w:adjustRightInd w:val="0"/>
        <w:jc w:val="center"/>
        <w:rPr>
          <w:b/>
          <w:bCs/>
          <w:iCs/>
        </w:rPr>
      </w:pPr>
      <w:r w:rsidRPr="00C07C8E">
        <w:rPr>
          <w:b/>
          <w:bCs/>
          <w:iCs/>
        </w:rPr>
        <w:t>ANEXO II</w:t>
      </w:r>
    </w:p>
    <w:p w14:paraId="11CD9CD4" w14:textId="77777777" w:rsidR="007C0FF6" w:rsidRPr="00C07C8E" w:rsidRDefault="007C0FF6" w:rsidP="007C0FF6">
      <w:pPr>
        <w:autoSpaceDE w:val="0"/>
        <w:autoSpaceDN w:val="0"/>
        <w:adjustRightInd w:val="0"/>
        <w:jc w:val="center"/>
        <w:rPr>
          <w:b/>
        </w:rPr>
      </w:pPr>
      <w:r w:rsidRPr="00C07C8E">
        <w:rPr>
          <w:b/>
        </w:rPr>
        <w:t>MINUTA CONTRATUAL</w:t>
      </w:r>
    </w:p>
    <w:p w14:paraId="18061A87" w14:textId="77777777" w:rsidR="007C0FF6" w:rsidRPr="00C07C8E" w:rsidRDefault="007C0FF6" w:rsidP="007C0FF6">
      <w:pPr>
        <w:jc w:val="center"/>
        <w:rPr>
          <w:rFonts w:eastAsia="Batang"/>
          <w:b/>
          <w:iCs/>
        </w:rPr>
      </w:pPr>
    </w:p>
    <w:p w14:paraId="3D3478A5" w14:textId="77777777" w:rsidR="007C0FF6" w:rsidRPr="00C07C8E" w:rsidRDefault="007C0FF6" w:rsidP="007C0FF6">
      <w:pPr>
        <w:autoSpaceDE w:val="0"/>
        <w:autoSpaceDN w:val="0"/>
        <w:adjustRightInd w:val="0"/>
        <w:jc w:val="both"/>
      </w:pPr>
      <w:r w:rsidRPr="00C07C8E">
        <w:rPr>
          <w:b/>
          <w:bCs/>
        </w:rPr>
        <w:t>Contrato Administrativo nº .....</w:t>
      </w:r>
      <w:r w:rsidRPr="00C07C8E">
        <w:rPr>
          <w:b/>
        </w:rPr>
        <w:t>...</w:t>
      </w:r>
      <w:r w:rsidRPr="00C07C8E">
        <w:t xml:space="preserve">/2024 </w:t>
      </w:r>
    </w:p>
    <w:p w14:paraId="21053659" w14:textId="48C61377" w:rsidR="007C0FF6" w:rsidRPr="00C07C8E" w:rsidRDefault="007C0FF6" w:rsidP="007C0FF6">
      <w:pPr>
        <w:autoSpaceDE w:val="0"/>
        <w:autoSpaceDN w:val="0"/>
        <w:adjustRightInd w:val="0"/>
        <w:jc w:val="both"/>
      </w:pPr>
      <w:r w:rsidRPr="00C07C8E">
        <w:rPr>
          <w:b/>
          <w:bCs/>
        </w:rPr>
        <w:t xml:space="preserve">Processo Administrativo nº </w:t>
      </w:r>
      <w:r w:rsidR="00CB7914" w:rsidRPr="00C07C8E">
        <w:rPr>
          <w:b/>
          <w:bCs/>
        </w:rPr>
        <w:t>1412</w:t>
      </w:r>
      <w:r w:rsidRPr="00C07C8E">
        <w:t>/202</w:t>
      </w:r>
      <w:r w:rsidR="00CB7914" w:rsidRPr="00C07C8E">
        <w:t>3</w:t>
      </w:r>
    </w:p>
    <w:p w14:paraId="6002B717" w14:textId="77777777" w:rsidR="007C0FF6" w:rsidRPr="00DB10B5" w:rsidRDefault="007C0FF6" w:rsidP="007C0FF6">
      <w:pPr>
        <w:autoSpaceDE w:val="0"/>
        <w:autoSpaceDN w:val="0"/>
        <w:adjustRightInd w:val="0"/>
        <w:jc w:val="both"/>
      </w:pPr>
      <w:r w:rsidRPr="00C07C8E">
        <w:rPr>
          <w:b/>
          <w:bCs/>
        </w:rPr>
        <w:t xml:space="preserve">Contratante </w:t>
      </w:r>
      <w:r w:rsidRPr="00C07C8E">
        <w:t>– Prefeitura da Estância Turística</w:t>
      </w:r>
      <w:r w:rsidRPr="00DB10B5">
        <w:t xml:space="preserve"> de Salto </w:t>
      </w:r>
    </w:p>
    <w:p w14:paraId="6336E77D" w14:textId="77777777" w:rsidR="007C0FF6" w:rsidRPr="00DB10B5" w:rsidRDefault="007C0FF6" w:rsidP="007C0FF6">
      <w:pPr>
        <w:autoSpaceDE w:val="0"/>
        <w:autoSpaceDN w:val="0"/>
        <w:adjustRightInd w:val="0"/>
        <w:jc w:val="both"/>
      </w:pPr>
      <w:r w:rsidRPr="00DB10B5">
        <w:rPr>
          <w:b/>
          <w:bCs/>
        </w:rPr>
        <w:t xml:space="preserve">Contratada </w:t>
      </w:r>
      <w:r w:rsidRPr="00DB10B5">
        <w:t xml:space="preserve">– </w:t>
      </w:r>
    </w:p>
    <w:p w14:paraId="4C5B8319" w14:textId="77777777" w:rsidR="007C0FF6" w:rsidRPr="00DB10B5" w:rsidRDefault="007C0FF6" w:rsidP="007C0FF6">
      <w:pPr>
        <w:autoSpaceDE w:val="0"/>
        <w:autoSpaceDN w:val="0"/>
        <w:adjustRightInd w:val="0"/>
        <w:jc w:val="both"/>
      </w:pPr>
      <w:r w:rsidRPr="00DB10B5">
        <w:rPr>
          <w:b/>
          <w:bCs/>
        </w:rPr>
        <w:t xml:space="preserve">Objeto </w:t>
      </w:r>
      <w:r w:rsidRPr="00DB10B5">
        <w:t xml:space="preserve">– </w:t>
      </w:r>
    </w:p>
    <w:p w14:paraId="6DC12401" w14:textId="46F30C2C" w:rsidR="007C0FF6" w:rsidRPr="00DB10B5" w:rsidRDefault="007C0FF6" w:rsidP="007C0FF6">
      <w:pPr>
        <w:autoSpaceDE w:val="0"/>
        <w:autoSpaceDN w:val="0"/>
        <w:adjustRightInd w:val="0"/>
        <w:jc w:val="both"/>
      </w:pPr>
      <w:r w:rsidRPr="00DB10B5">
        <w:rPr>
          <w:b/>
          <w:bCs/>
        </w:rPr>
        <w:t xml:space="preserve">Referente </w:t>
      </w:r>
      <w:r w:rsidRPr="00DB10B5">
        <w:t xml:space="preserve">– Pregão Eletrônico nº </w:t>
      </w:r>
      <w:r w:rsidR="00672B5B">
        <w:t>17</w:t>
      </w:r>
      <w:r w:rsidRPr="00DB10B5">
        <w:t xml:space="preserve">/2024. </w:t>
      </w:r>
    </w:p>
    <w:p w14:paraId="258F36F9" w14:textId="77777777" w:rsidR="007C0FF6" w:rsidRPr="00DB10B5" w:rsidRDefault="007C0FF6" w:rsidP="007C0FF6">
      <w:pPr>
        <w:autoSpaceDE w:val="0"/>
        <w:autoSpaceDN w:val="0"/>
        <w:adjustRightInd w:val="0"/>
        <w:jc w:val="both"/>
      </w:pPr>
      <w:r w:rsidRPr="00DB10B5">
        <w:rPr>
          <w:b/>
          <w:bCs/>
        </w:rPr>
        <w:t xml:space="preserve">Valor Total </w:t>
      </w:r>
      <w:r w:rsidRPr="00DB10B5">
        <w:t xml:space="preserve">– R$ </w:t>
      </w:r>
    </w:p>
    <w:p w14:paraId="023CA4A2" w14:textId="77777777" w:rsidR="007C0FF6" w:rsidRPr="00DB10B5" w:rsidRDefault="007C0FF6" w:rsidP="007C0FF6">
      <w:pPr>
        <w:autoSpaceDE w:val="0"/>
        <w:autoSpaceDN w:val="0"/>
        <w:adjustRightInd w:val="0"/>
        <w:jc w:val="both"/>
      </w:pPr>
      <w:r w:rsidRPr="00DB10B5">
        <w:rPr>
          <w:b/>
          <w:bCs/>
        </w:rPr>
        <w:t xml:space="preserve">Vigência </w:t>
      </w:r>
      <w:r w:rsidRPr="00DB10B5">
        <w:t xml:space="preserve">– </w:t>
      </w:r>
    </w:p>
    <w:p w14:paraId="6B849AD7" w14:textId="77777777" w:rsidR="007C0FF6" w:rsidRPr="00DB10B5" w:rsidRDefault="007C0FF6" w:rsidP="007C0FF6">
      <w:pPr>
        <w:autoSpaceDE w:val="0"/>
        <w:autoSpaceDN w:val="0"/>
        <w:adjustRightInd w:val="0"/>
        <w:jc w:val="both"/>
      </w:pPr>
    </w:p>
    <w:p w14:paraId="59350897" w14:textId="03D4501C" w:rsidR="007C0FF6" w:rsidRPr="00DB10B5" w:rsidRDefault="007C0FF6" w:rsidP="004D50A0">
      <w:pPr>
        <w:autoSpaceDE w:val="0"/>
        <w:autoSpaceDN w:val="0"/>
        <w:adjustRightInd w:val="0"/>
        <w:jc w:val="both"/>
        <w:rPr>
          <w:b/>
        </w:rPr>
      </w:pPr>
      <w:r w:rsidRPr="00DB10B5">
        <w:rPr>
          <w:b/>
          <w:bCs/>
        </w:rPr>
        <w:t xml:space="preserve">O Município de Salto, </w:t>
      </w:r>
      <w:r w:rsidRPr="00DB10B5">
        <w:t xml:space="preserve">Estado de São Paulo, Pessoa Jurídica de Direito Público Interno, sediada a Av. </w:t>
      </w:r>
      <w:proofErr w:type="spellStart"/>
      <w:r w:rsidRPr="00DB10B5">
        <w:t>Tranquillo</w:t>
      </w:r>
      <w:proofErr w:type="spellEnd"/>
      <w:r w:rsidRPr="00DB10B5">
        <w:t xml:space="preserve"> Giannini, 861, Distrito Industrial Santos Dumont, na cidade de Salto/SP, CEP 13.329-600, inscrita no CNPJ MF) nº 46.634.507/0001-06, neste ato representada pelo </w:t>
      </w:r>
      <w:r w:rsidRPr="00DB10B5">
        <w:rPr>
          <w:b/>
          <w:bCs/>
        </w:rPr>
        <w:t>Secretário de</w:t>
      </w:r>
      <w:r w:rsidR="00CB7914" w:rsidRPr="00DB10B5">
        <w:rPr>
          <w:b/>
          <w:bCs/>
        </w:rPr>
        <w:t xml:space="preserve"> Administração e Governo Digital</w:t>
      </w:r>
      <w:r w:rsidR="0004654D" w:rsidRPr="00DB10B5">
        <w:rPr>
          <w:b/>
          <w:bCs/>
        </w:rPr>
        <w:t xml:space="preserve">, Sr. </w:t>
      </w:r>
      <w:r w:rsidR="004D50A0" w:rsidRPr="00DB10B5">
        <w:rPr>
          <w:b/>
        </w:rPr>
        <w:t>Marcello Alckmin de Carvalho</w:t>
      </w:r>
      <w:r w:rsidRPr="00DB10B5">
        <w:rPr>
          <w:b/>
          <w:bCs/>
        </w:rPr>
        <w:t xml:space="preserve">, nacionalidade............, estado civil..........., </w:t>
      </w:r>
      <w:r w:rsidRPr="00DB10B5">
        <w:t xml:space="preserve">portador do RG nº ................... e do CPF nº .......................; ora designada simplesmente como </w:t>
      </w:r>
      <w:r w:rsidRPr="00DB10B5">
        <w:rPr>
          <w:i/>
          <w:iCs/>
        </w:rPr>
        <w:t>Contratante</w:t>
      </w:r>
      <w:r w:rsidRPr="00DB10B5">
        <w:t xml:space="preserve"> e, de outro lado ________________________, sediada à _______________________, na cidade de ____________________/____ , Inscrita no CNPJ(MF) nº_____________________ e Inscrição Estadual nº _______________neste ato representada pelo(a) </w:t>
      </w:r>
      <w:proofErr w:type="spellStart"/>
      <w:r w:rsidRPr="00DB10B5">
        <w:t>Sr</w:t>
      </w:r>
      <w:proofErr w:type="spellEnd"/>
      <w:r w:rsidRPr="00DB10B5">
        <w:t xml:space="preserve">(a) ___________________________ portador(a) do RG nº  _____________________ e do CPF nº _________________, doravante designada simplesmente </w:t>
      </w:r>
      <w:r w:rsidRPr="00DB10B5">
        <w:rPr>
          <w:i/>
          <w:iCs/>
        </w:rPr>
        <w:t>Contratada</w:t>
      </w:r>
      <w:r w:rsidRPr="00DB10B5">
        <w:t>, tem entre si justo e acordado o presente contrato conforme as seguintes cláusulas:</w:t>
      </w:r>
    </w:p>
    <w:p w14:paraId="62977B92" w14:textId="77777777" w:rsidR="007C0FF6" w:rsidRPr="00DB10B5" w:rsidRDefault="007C0FF6" w:rsidP="007C0FF6">
      <w:pPr>
        <w:rPr>
          <w:rFonts w:eastAsia="Batang"/>
          <w:iCs/>
          <w:sz w:val="14"/>
        </w:rPr>
      </w:pPr>
    </w:p>
    <w:p w14:paraId="686C6D66" w14:textId="77777777" w:rsidR="007C0FF6" w:rsidRPr="00DB10B5" w:rsidRDefault="007C0FF6" w:rsidP="007C0FF6">
      <w:pPr>
        <w:jc w:val="both"/>
        <w:rPr>
          <w:rFonts w:eastAsia="Batang"/>
          <w:b/>
          <w:bCs/>
          <w:iCs/>
        </w:rPr>
      </w:pPr>
      <w:r w:rsidRPr="00DB10B5">
        <w:rPr>
          <w:rFonts w:eastAsia="Batang"/>
          <w:b/>
          <w:bCs/>
          <w:iCs/>
        </w:rPr>
        <w:t>DO OBJETO</w:t>
      </w:r>
    </w:p>
    <w:p w14:paraId="22ADC855" w14:textId="77777777" w:rsidR="007C0FF6" w:rsidRPr="00DB10B5" w:rsidRDefault="007C0FF6" w:rsidP="007C0FF6">
      <w:pPr>
        <w:jc w:val="both"/>
        <w:rPr>
          <w:b/>
        </w:rPr>
      </w:pPr>
      <w:r w:rsidRPr="00DB10B5">
        <w:rPr>
          <w:rFonts w:eastAsia="Batang"/>
          <w:b/>
          <w:bCs/>
          <w:iCs/>
        </w:rPr>
        <w:t>Cláusula Primeira:</w:t>
      </w:r>
      <w:r w:rsidRPr="00DB10B5">
        <w:rPr>
          <w:b/>
        </w:rPr>
        <w:t xml:space="preserve"> </w:t>
      </w:r>
    </w:p>
    <w:p w14:paraId="5E604F4F" w14:textId="56A713F1" w:rsidR="004D50A0" w:rsidRPr="00DB10B5" w:rsidRDefault="007C0FF6" w:rsidP="00CE5747">
      <w:pPr>
        <w:pStyle w:val="PargrafodaLista"/>
        <w:numPr>
          <w:ilvl w:val="1"/>
          <w:numId w:val="9"/>
        </w:numPr>
        <w:ind w:left="0" w:firstLine="0"/>
        <w:jc w:val="both"/>
        <w:rPr>
          <w:rFonts w:eastAsia="Arial"/>
        </w:rPr>
      </w:pPr>
      <w:r w:rsidRPr="00DB10B5">
        <w:t xml:space="preserve">Constitui o objeto do presente contrato, </w:t>
      </w:r>
      <w:r w:rsidR="004D50A0" w:rsidRPr="00DB10B5">
        <w:t>a c</w:t>
      </w:r>
      <w:r w:rsidR="004D50A0" w:rsidRPr="00DB10B5">
        <w:rPr>
          <w:rFonts w:eastAsia="Arial"/>
          <w:color w:val="000000"/>
        </w:rPr>
        <w:t xml:space="preserve">ontratação de empresa especializada na execução </w:t>
      </w:r>
      <w:r w:rsidR="00C07C8E">
        <w:rPr>
          <w:rFonts w:eastAsia="Arial"/>
          <w:color w:val="000000"/>
        </w:rPr>
        <w:t xml:space="preserve">indireta, </w:t>
      </w:r>
      <w:r w:rsidR="004D50A0" w:rsidRPr="00DB10B5">
        <w:rPr>
          <w:rFonts w:eastAsia="Arial"/>
          <w:color w:val="000000"/>
        </w:rPr>
        <w:t xml:space="preserve">de serviços de desenvolvimento de Projeto de Trabalho Técnico </w:t>
      </w:r>
      <w:proofErr w:type="spellStart"/>
      <w:r w:rsidR="004D50A0" w:rsidRPr="00DB10B5">
        <w:rPr>
          <w:rFonts w:eastAsia="Arial"/>
          <w:color w:val="000000"/>
        </w:rPr>
        <w:t>SocioAmbiental</w:t>
      </w:r>
      <w:proofErr w:type="spellEnd"/>
      <w:r w:rsidR="004D50A0" w:rsidRPr="00DB10B5">
        <w:rPr>
          <w:rFonts w:eastAsia="Arial"/>
          <w:color w:val="000000"/>
        </w:rPr>
        <w:t xml:space="preserve"> – PTTS, destinado a população diretamente impactada pela construção da Estação de Tratamento de Água – ETA, residente no Jd. Nair Maria e Jd. Panorama, de acordo com o termo de referência, cronograma físico-financeiro, demonstrativos de execução e projeto, a cargo da Secretaria de Administração e Governo Digital.</w:t>
      </w:r>
    </w:p>
    <w:p w14:paraId="0B12B73D" w14:textId="77777777" w:rsidR="007F30C3" w:rsidRPr="00DB10B5" w:rsidRDefault="007F30C3" w:rsidP="007F30C3">
      <w:pPr>
        <w:jc w:val="both"/>
        <w:rPr>
          <w:sz w:val="16"/>
        </w:rPr>
      </w:pPr>
    </w:p>
    <w:p w14:paraId="4A31830F" w14:textId="77777777" w:rsidR="00602919" w:rsidRPr="00DB10B5" w:rsidRDefault="00602919" w:rsidP="00602919">
      <w:pPr>
        <w:jc w:val="both"/>
        <w:rPr>
          <w:b/>
          <w:bCs/>
        </w:rPr>
      </w:pPr>
      <w:r w:rsidRPr="00DB10B5">
        <w:rPr>
          <w:b/>
          <w:bCs/>
        </w:rPr>
        <w:t>DA GESTÃO E FISCALIZAÇÃO</w:t>
      </w:r>
    </w:p>
    <w:p w14:paraId="687DAA11" w14:textId="6E053B97" w:rsidR="00602919" w:rsidRPr="00DB10B5" w:rsidRDefault="00602919" w:rsidP="00602919">
      <w:pPr>
        <w:jc w:val="both"/>
        <w:rPr>
          <w:b/>
          <w:bCs/>
        </w:rPr>
      </w:pPr>
      <w:r w:rsidRPr="00DB10B5">
        <w:rPr>
          <w:b/>
          <w:bCs/>
        </w:rPr>
        <w:t>Cláusula Segunda:</w:t>
      </w:r>
    </w:p>
    <w:p w14:paraId="1BD81456" w14:textId="12D54147" w:rsidR="007F30C3" w:rsidRPr="00DB10B5" w:rsidRDefault="00907531" w:rsidP="002E25B5">
      <w:pPr>
        <w:jc w:val="both"/>
        <w:rPr>
          <w:rFonts w:eastAsia="Arial"/>
        </w:rPr>
      </w:pPr>
      <w:r w:rsidRPr="00DB10B5">
        <w:rPr>
          <w:b/>
          <w:bCs/>
        </w:rPr>
        <w:t>2</w:t>
      </w:r>
      <w:r w:rsidR="00602919" w:rsidRPr="00DB10B5">
        <w:rPr>
          <w:b/>
          <w:bCs/>
        </w:rPr>
        <w:t>.2</w:t>
      </w:r>
      <w:r w:rsidR="00602919" w:rsidRPr="00DB10B5">
        <w:t xml:space="preserve">. </w:t>
      </w:r>
      <w:r w:rsidR="002E25B5" w:rsidRPr="00DB10B5">
        <w:t>A</w:t>
      </w:r>
      <w:r w:rsidR="002E25B5" w:rsidRPr="00DB10B5">
        <w:rPr>
          <w:rFonts w:eastAsia="Arial"/>
        </w:rPr>
        <w:t xml:space="preserve"> gestão do contrato será realizada pela engenheira química </w:t>
      </w:r>
      <w:proofErr w:type="spellStart"/>
      <w:r w:rsidR="002E25B5" w:rsidRPr="00DB10B5">
        <w:rPr>
          <w:rFonts w:eastAsia="Arial"/>
        </w:rPr>
        <w:t>Kely</w:t>
      </w:r>
      <w:proofErr w:type="spellEnd"/>
      <w:r w:rsidR="002E25B5" w:rsidRPr="00DB10B5">
        <w:rPr>
          <w:rFonts w:eastAsia="Arial"/>
        </w:rPr>
        <w:t xml:space="preserve"> Carolina Soares, matrícula nº 8215 do Sistema Autônomo de Água e Esgoto em apoio técnico na Secretaria de Administração e Governo Digital e a fiscalização do contrato será realizada pela Assistente Social </w:t>
      </w:r>
      <w:proofErr w:type="spellStart"/>
      <w:r w:rsidR="002E25B5" w:rsidRPr="00DB10B5">
        <w:rPr>
          <w:rFonts w:eastAsia="Arial"/>
        </w:rPr>
        <w:t>Kellen</w:t>
      </w:r>
      <w:proofErr w:type="spellEnd"/>
      <w:r w:rsidR="002E25B5" w:rsidRPr="00DB10B5">
        <w:rPr>
          <w:rFonts w:eastAsia="Arial"/>
        </w:rPr>
        <w:t xml:space="preserve"> Cristina </w:t>
      </w:r>
      <w:proofErr w:type="spellStart"/>
      <w:r w:rsidR="002E25B5" w:rsidRPr="00DB10B5">
        <w:rPr>
          <w:rFonts w:eastAsia="Arial"/>
        </w:rPr>
        <w:t>Sgorlon</w:t>
      </w:r>
      <w:proofErr w:type="spellEnd"/>
      <w:r w:rsidR="002E25B5" w:rsidRPr="00DB10B5">
        <w:rPr>
          <w:rFonts w:eastAsia="Arial"/>
        </w:rPr>
        <w:t xml:space="preserve"> Messias, CRESS 52617, matrícula nº.... </w:t>
      </w:r>
      <w:proofErr w:type="gramStart"/>
      <w:r w:rsidR="002E25B5" w:rsidRPr="00DB10B5">
        <w:rPr>
          <w:rFonts w:eastAsia="Arial"/>
        </w:rPr>
        <w:t>da</w:t>
      </w:r>
      <w:proofErr w:type="gramEnd"/>
      <w:r w:rsidR="002E25B5" w:rsidRPr="00DB10B5">
        <w:rPr>
          <w:rFonts w:eastAsia="Arial"/>
        </w:rPr>
        <w:t xml:space="preserve"> Secretaria de Ação Social.</w:t>
      </w:r>
    </w:p>
    <w:p w14:paraId="765FB81D" w14:textId="77777777" w:rsidR="007F30C3" w:rsidRPr="00DB10B5" w:rsidRDefault="007F30C3" w:rsidP="007C0FF6">
      <w:pPr>
        <w:jc w:val="both"/>
        <w:rPr>
          <w:rFonts w:eastAsia="Batang"/>
          <w:b/>
          <w:sz w:val="16"/>
        </w:rPr>
      </w:pPr>
    </w:p>
    <w:p w14:paraId="7434BFC2" w14:textId="74F1ABFB" w:rsidR="007C0FF6" w:rsidRPr="00DB10B5" w:rsidRDefault="007C0FF6" w:rsidP="007C0FF6">
      <w:pPr>
        <w:jc w:val="both"/>
        <w:rPr>
          <w:rFonts w:eastAsia="Batang"/>
          <w:b/>
        </w:rPr>
      </w:pPr>
      <w:r w:rsidRPr="00DB10B5">
        <w:rPr>
          <w:rFonts w:eastAsia="Batang"/>
          <w:b/>
        </w:rPr>
        <w:t>DOS DOCUMENTOS APLICÁVEIS</w:t>
      </w:r>
    </w:p>
    <w:p w14:paraId="26AD58AF" w14:textId="2A733F02" w:rsidR="007C0FF6" w:rsidRPr="00DB10B5" w:rsidRDefault="007C0FF6" w:rsidP="007C0FF6">
      <w:pPr>
        <w:jc w:val="both"/>
        <w:rPr>
          <w:rFonts w:eastAsia="Batang"/>
          <w:b/>
        </w:rPr>
      </w:pPr>
      <w:r w:rsidRPr="00DB10B5">
        <w:rPr>
          <w:rFonts w:eastAsia="Batang"/>
          <w:b/>
        </w:rPr>
        <w:t xml:space="preserve">Cláusula </w:t>
      </w:r>
      <w:r w:rsidR="00117281" w:rsidRPr="00DB10B5">
        <w:rPr>
          <w:rFonts w:eastAsia="Batang"/>
          <w:b/>
        </w:rPr>
        <w:t>Terceira</w:t>
      </w:r>
      <w:r w:rsidRPr="00DB10B5">
        <w:rPr>
          <w:rFonts w:eastAsia="Batang"/>
          <w:b/>
        </w:rPr>
        <w:t>:</w:t>
      </w:r>
    </w:p>
    <w:p w14:paraId="632FF7EE" w14:textId="48400E64" w:rsidR="007C0FF6" w:rsidRPr="00DB10B5" w:rsidRDefault="00117281" w:rsidP="007C0FF6">
      <w:pPr>
        <w:jc w:val="both"/>
        <w:rPr>
          <w:rFonts w:eastAsia="Batang"/>
        </w:rPr>
      </w:pPr>
      <w:r w:rsidRPr="00DB10B5">
        <w:rPr>
          <w:rFonts w:eastAsia="Batang"/>
          <w:b/>
        </w:rPr>
        <w:t>3</w:t>
      </w:r>
      <w:r w:rsidR="007C0FF6" w:rsidRPr="00DB10B5">
        <w:rPr>
          <w:rFonts w:eastAsia="Batang"/>
          <w:b/>
        </w:rPr>
        <w:t>.1.</w:t>
      </w:r>
      <w:r w:rsidR="007C0FF6" w:rsidRPr="00DB10B5">
        <w:rPr>
          <w:rFonts w:eastAsia="Batang"/>
        </w:rPr>
        <w:t xml:space="preserve"> Para efeitos obrigacionais, tanto o Edital do Pregão Eletrônico nº ........../2024 seus anexos, bem como a proposta nele adjudicada, vinculam e integram a presente contrato, prevalecendo seus termos e condições em tudo quanto com ele não conflitarem.</w:t>
      </w:r>
    </w:p>
    <w:p w14:paraId="424754CE" w14:textId="77777777" w:rsidR="007C0FF6" w:rsidRPr="00DB10B5" w:rsidRDefault="007C0FF6" w:rsidP="007C0FF6">
      <w:pPr>
        <w:tabs>
          <w:tab w:val="center" w:pos="4252"/>
          <w:tab w:val="right" w:pos="8504"/>
        </w:tabs>
        <w:jc w:val="both"/>
        <w:rPr>
          <w:b/>
          <w:lang w:val="pt-PT"/>
        </w:rPr>
      </w:pPr>
    </w:p>
    <w:p w14:paraId="458D3987" w14:textId="3D4179EC" w:rsidR="007C0FF6" w:rsidRPr="00DB10B5" w:rsidRDefault="00117281" w:rsidP="001F06CA">
      <w:pPr>
        <w:numPr>
          <w:ilvl w:val="0"/>
          <w:numId w:val="2"/>
        </w:numPr>
        <w:tabs>
          <w:tab w:val="center" w:pos="4252"/>
          <w:tab w:val="right" w:pos="8504"/>
        </w:tabs>
        <w:jc w:val="both"/>
        <w:rPr>
          <w:b/>
          <w:lang w:val="pt-PT"/>
        </w:rPr>
      </w:pPr>
      <w:r w:rsidRPr="00DB10B5">
        <w:rPr>
          <w:b/>
          <w:lang w:val="pt-PT"/>
        </w:rPr>
        <w:lastRenderedPageBreak/>
        <w:t xml:space="preserve">DA VIGÊNCIA </w:t>
      </w:r>
      <w:r w:rsidR="007C0FF6" w:rsidRPr="00DB10B5">
        <w:rPr>
          <w:b/>
          <w:lang w:val="pt-PT"/>
        </w:rPr>
        <w:t xml:space="preserve">  </w:t>
      </w:r>
    </w:p>
    <w:p w14:paraId="55E4CFF3" w14:textId="57AFC03C" w:rsidR="007C0FF6" w:rsidRPr="00DB10B5" w:rsidRDefault="007C0FF6" w:rsidP="001F06CA">
      <w:pPr>
        <w:numPr>
          <w:ilvl w:val="0"/>
          <w:numId w:val="6"/>
        </w:numPr>
        <w:contextualSpacing/>
        <w:jc w:val="both"/>
        <w:rPr>
          <w:b/>
          <w:bCs/>
        </w:rPr>
      </w:pPr>
      <w:r w:rsidRPr="00DB10B5">
        <w:rPr>
          <w:b/>
          <w:bCs/>
        </w:rPr>
        <w:t xml:space="preserve">Cláusula </w:t>
      </w:r>
      <w:r w:rsidR="00117281" w:rsidRPr="00DB10B5">
        <w:rPr>
          <w:b/>
          <w:bCs/>
        </w:rPr>
        <w:t>Quarta</w:t>
      </w:r>
      <w:r w:rsidRPr="00DB10B5">
        <w:rPr>
          <w:b/>
          <w:bCs/>
        </w:rPr>
        <w:t>:</w:t>
      </w:r>
    </w:p>
    <w:p w14:paraId="4A3806C9" w14:textId="372679E4" w:rsidR="007F30C3" w:rsidRPr="00DB10B5" w:rsidRDefault="00117281" w:rsidP="007F30C3">
      <w:pPr>
        <w:numPr>
          <w:ilvl w:val="0"/>
          <w:numId w:val="6"/>
        </w:numPr>
        <w:contextualSpacing/>
        <w:jc w:val="both"/>
      </w:pPr>
      <w:r w:rsidRPr="00DB10B5">
        <w:rPr>
          <w:b/>
          <w:lang w:val="pt-PT"/>
        </w:rPr>
        <w:t xml:space="preserve">4.1. </w:t>
      </w:r>
      <w:r w:rsidR="00A71059" w:rsidRPr="00DB10B5">
        <w:t>A</w:t>
      </w:r>
      <w:r w:rsidR="00A71059" w:rsidRPr="00DB10B5">
        <w:rPr>
          <w:spacing w:val="-4"/>
        </w:rPr>
        <w:t xml:space="preserve"> </w:t>
      </w:r>
      <w:r w:rsidR="00A71059" w:rsidRPr="00DB10B5">
        <w:t>vigência</w:t>
      </w:r>
      <w:r w:rsidR="00A71059" w:rsidRPr="00DB10B5">
        <w:rPr>
          <w:spacing w:val="-4"/>
        </w:rPr>
        <w:t xml:space="preserve"> </w:t>
      </w:r>
      <w:r w:rsidR="00A71059" w:rsidRPr="00DB10B5">
        <w:t xml:space="preserve">do contrato decorrente desta licitação será de 24 (vinte e quatro) meses contados a partir da assinatura do contrato, podendo ser prorrogado a critério da administração, já que </w:t>
      </w:r>
      <w:r w:rsidR="00A71059" w:rsidRPr="00DB10B5">
        <w:rPr>
          <w:rFonts w:eastAsia="Bookman Old Style"/>
        </w:rPr>
        <w:t>se trata de contrato por escopo, nos casos previstos nos incisos do art. 107, da Lei nº 14.133/2023.</w:t>
      </w:r>
    </w:p>
    <w:p w14:paraId="0914719F" w14:textId="1B4C89AC" w:rsidR="00924716" w:rsidRPr="00DB10B5" w:rsidRDefault="00924716" w:rsidP="00924716">
      <w:pPr>
        <w:widowControl w:val="0"/>
        <w:pBdr>
          <w:top w:val="nil"/>
          <w:left w:val="nil"/>
          <w:bottom w:val="nil"/>
          <w:right w:val="nil"/>
          <w:between w:val="nil"/>
        </w:pBdr>
        <w:tabs>
          <w:tab w:val="left" w:pos="426"/>
        </w:tabs>
        <w:spacing w:before="177"/>
        <w:ind w:right="112"/>
        <w:jc w:val="both"/>
        <w:rPr>
          <w:rFonts w:eastAsia="Arial"/>
        </w:rPr>
      </w:pPr>
      <w:r w:rsidRPr="00DB10B5">
        <w:rPr>
          <w:rFonts w:eastAsia="Arial"/>
          <w:b/>
          <w:bCs/>
        </w:rPr>
        <w:t>4.2.</w:t>
      </w:r>
      <w:r w:rsidRPr="00DB10B5">
        <w:rPr>
          <w:rFonts w:eastAsia="Arial"/>
        </w:rPr>
        <w:t xml:space="preserve"> Eventuais atrasos no cumprimento do Cronograma Físico Financeiro do objeto deverão ser solicitados e devidamente justificados e comprovados, com antecedência, e competirá a equipe técnica da Prefeitura dar o aval para o aditamento de prazo.</w:t>
      </w:r>
    </w:p>
    <w:p w14:paraId="16F06C85" w14:textId="3DE785C6" w:rsidR="00117281" w:rsidRPr="00DB10B5" w:rsidRDefault="00117281" w:rsidP="00924716">
      <w:pPr>
        <w:numPr>
          <w:ilvl w:val="0"/>
          <w:numId w:val="6"/>
        </w:numPr>
        <w:tabs>
          <w:tab w:val="center" w:pos="4252"/>
          <w:tab w:val="right" w:pos="8504"/>
        </w:tabs>
        <w:contextualSpacing/>
        <w:jc w:val="both"/>
      </w:pPr>
    </w:p>
    <w:p w14:paraId="2FCD2D8B" w14:textId="7AF9D47A" w:rsidR="00C07C8E" w:rsidRPr="00CC7F38" w:rsidRDefault="007C0FF6" w:rsidP="00C07C8E">
      <w:pPr>
        <w:tabs>
          <w:tab w:val="center" w:pos="4252"/>
          <w:tab w:val="right" w:pos="8504"/>
        </w:tabs>
        <w:jc w:val="both"/>
        <w:rPr>
          <w:rFonts w:eastAsia="Arial"/>
          <w:b/>
        </w:rPr>
      </w:pPr>
      <w:r w:rsidRPr="00CC7F38">
        <w:rPr>
          <w:rFonts w:eastAsia="Arial"/>
          <w:b/>
        </w:rPr>
        <w:t>DO</w:t>
      </w:r>
      <w:r w:rsidR="00C07C8E" w:rsidRPr="00CC7F38">
        <w:rPr>
          <w:rFonts w:eastAsia="Arial"/>
          <w:b/>
        </w:rPr>
        <w:t xml:space="preserve"> REAJUSTAMENTO DE PREÇO – Art. 25, §7º - Lei 14.133/2021</w:t>
      </w:r>
    </w:p>
    <w:p w14:paraId="5D59524A" w14:textId="00A0618E" w:rsidR="00C07C8E" w:rsidRPr="00CC7F38" w:rsidRDefault="00C07C8E" w:rsidP="00C07C8E">
      <w:pPr>
        <w:tabs>
          <w:tab w:val="center" w:pos="4252"/>
          <w:tab w:val="right" w:pos="8504"/>
        </w:tabs>
        <w:jc w:val="both"/>
        <w:rPr>
          <w:rFonts w:eastAsia="Arial"/>
          <w:b/>
        </w:rPr>
      </w:pPr>
      <w:r w:rsidRPr="00CC7F38">
        <w:rPr>
          <w:rFonts w:eastAsia="Arial"/>
          <w:b/>
        </w:rPr>
        <w:t>Cláusula Quinta</w:t>
      </w:r>
      <w:r w:rsidR="009B08E0">
        <w:rPr>
          <w:rFonts w:eastAsia="Arial"/>
          <w:b/>
        </w:rPr>
        <w:t>:</w:t>
      </w:r>
    </w:p>
    <w:p w14:paraId="6D58F02E" w14:textId="07E5B736" w:rsidR="00C07C8E" w:rsidRPr="003628CA" w:rsidRDefault="00C07C8E" w:rsidP="00C07C8E">
      <w:pPr>
        <w:tabs>
          <w:tab w:val="center" w:pos="4252"/>
          <w:tab w:val="right" w:pos="8504"/>
        </w:tabs>
        <w:jc w:val="both"/>
        <w:rPr>
          <w:i/>
          <w:iCs/>
        </w:rPr>
      </w:pPr>
      <w:r w:rsidRPr="00CC7F38">
        <w:rPr>
          <w:b/>
        </w:rPr>
        <w:t xml:space="preserve">5.1. </w:t>
      </w:r>
      <w:r w:rsidRPr="00CC7F38">
        <w:t>Os preços inicialmente registrados são fixos e irreajustáveis no prazo de um ano vinculado a data da apresentação da proposta, podendo ser reajustado e ou repactuado pelo</w:t>
      </w:r>
      <w:r w:rsidRPr="003628CA">
        <w:t xml:space="preserve"> índice IPCA -IBGE</w:t>
      </w:r>
      <w:r w:rsidRPr="003628CA">
        <w:rPr>
          <w:i/>
          <w:iCs/>
        </w:rPr>
        <w:t>.</w:t>
      </w:r>
    </w:p>
    <w:p w14:paraId="080307E1" w14:textId="77777777" w:rsidR="00C07C8E" w:rsidRDefault="00C07C8E" w:rsidP="00C07C8E">
      <w:pPr>
        <w:autoSpaceDE w:val="0"/>
        <w:autoSpaceDN w:val="0"/>
        <w:adjustRightInd w:val="0"/>
        <w:jc w:val="both"/>
      </w:pPr>
    </w:p>
    <w:p w14:paraId="7751FD41" w14:textId="24DF3302" w:rsidR="00C07C8E" w:rsidRPr="009C7291" w:rsidRDefault="00C07C8E" w:rsidP="00C07C8E">
      <w:pPr>
        <w:autoSpaceDE w:val="0"/>
        <w:autoSpaceDN w:val="0"/>
        <w:adjustRightInd w:val="0"/>
        <w:jc w:val="both"/>
      </w:pPr>
      <w:r>
        <w:rPr>
          <w:b/>
          <w:bCs/>
        </w:rPr>
        <w:t>5.2.</w:t>
      </w:r>
      <w:r w:rsidRPr="009C7291">
        <w:t xml:space="preserve"> Após o interregno de um ano, e independentemente de pedido do contratado, os preços iniciais serão reajustados, mediante a aplicação, pelo contratante do Índice de Preços ao Consumidor Amplo- IPCA/IBGE, exclusivamente para as obrigações iniciadas e concluídas após a ocorrência da anualidade.</w:t>
      </w:r>
    </w:p>
    <w:p w14:paraId="1F6DA17F" w14:textId="77777777" w:rsidR="00C07C8E" w:rsidRPr="009C7291" w:rsidRDefault="00C07C8E" w:rsidP="00C07C8E">
      <w:pPr>
        <w:autoSpaceDE w:val="0"/>
        <w:autoSpaceDN w:val="0"/>
        <w:adjustRightInd w:val="0"/>
        <w:jc w:val="both"/>
      </w:pPr>
    </w:p>
    <w:p w14:paraId="4BD95AC8" w14:textId="171ACE28" w:rsidR="00C07C8E" w:rsidRPr="009C7291" w:rsidRDefault="00C07C8E" w:rsidP="00C07C8E">
      <w:pPr>
        <w:autoSpaceDE w:val="0"/>
        <w:autoSpaceDN w:val="0"/>
        <w:adjustRightInd w:val="0"/>
        <w:jc w:val="both"/>
      </w:pPr>
      <w:r>
        <w:rPr>
          <w:b/>
          <w:bCs/>
        </w:rPr>
        <w:t>5.3.</w:t>
      </w:r>
      <w:r w:rsidRPr="009C7291">
        <w:t xml:space="preserve"> Nos reajustes subsequentes ao primeiro, o interregno mínimo de um ano será contado a partir dos efeitos financeiros do último reajuste.</w:t>
      </w:r>
    </w:p>
    <w:p w14:paraId="6C7C75BB" w14:textId="77777777" w:rsidR="00C07C8E" w:rsidRPr="009C7291" w:rsidRDefault="00C07C8E" w:rsidP="00C07C8E">
      <w:pPr>
        <w:autoSpaceDE w:val="0"/>
        <w:autoSpaceDN w:val="0"/>
        <w:adjustRightInd w:val="0"/>
        <w:jc w:val="both"/>
      </w:pPr>
    </w:p>
    <w:p w14:paraId="7DBD8748" w14:textId="1C59E6A8" w:rsidR="00C07C8E" w:rsidRPr="009C7291" w:rsidRDefault="00C07C8E" w:rsidP="00C07C8E">
      <w:pPr>
        <w:autoSpaceDE w:val="0"/>
        <w:autoSpaceDN w:val="0"/>
        <w:adjustRightInd w:val="0"/>
        <w:jc w:val="both"/>
      </w:pPr>
      <w:r>
        <w:rPr>
          <w:b/>
          <w:bCs/>
        </w:rPr>
        <w:t>5.4.</w:t>
      </w:r>
      <w:r w:rsidRPr="009C7291">
        <w:t xml:space="preserve"> No caso de atraso ou não divulgação </w:t>
      </w:r>
      <w:proofErr w:type="gramStart"/>
      <w:r w:rsidRPr="009C7291">
        <w:t>do(</w:t>
      </w:r>
      <w:proofErr w:type="gramEnd"/>
      <w:r w:rsidRPr="009C7291">
        <w:t>s) índice (s) de reajustamento, o contratante pagará ao contratado a importância calculada pela última variação conhecida, liquidando a diferença correspondente tão logo seja(m) divulgado(s) o(s) índice(s) definitivo(s).</w:t>
      </w:r>
    </w:p>
    <w:p w14:paraId="6AFBDB33" w14:textId="77777777" w:rsidR="00C07C8E" w:rsidRPr="009C7291" w:rsidRDefault="00C07C8E" w:rsidP="00C07C8E">
      <w:pPr>
        <w:autoSpaceDE w:val="0"/>
        <w:autoSpaceDN w:val="0"/>
        <w:adjustRightInd w:val="0"/>
        <w:jc w:val="both"/>
      </w:pPr>
    </w:p>
    <w:p w14:paraId="5B153214" w14:textId="55B3A471" w:rsidR="00C07C8E" w:rsidRDefault="00C07C8E" w:rsidP="00C07C8E">
      <w:pPr>
        <w:autoSpaceDE w:val="0"/>
        <w:autoSpaceDN w:val="0"/>
        <w:adjustRightInd w:val="0"/>
        <w:jc w:val="both"/>
      </w:pPr>
      <w:r>
        <w:rPr>
          <w:b/>
          <w:bCs/>
        </w:rPr>
        <w:t>5.5.</w:t>
      </w:r>
      <w:r w:rsidRPr="009C7291">
        <w:t xml:space="preserve"> Nas aferições finais, </w:t>
      </w:r>
      <w:proofErr w:type="gramStart"/>
      <w:r w:rsidRPr="009C7291">
        <w:t>o(</w:t>
      </w:r>
      <w:proofErr w:type="gramEnd"/>
      <w:r w:rsidRPr="009C7291">
        <w:t>s) índice(s) utilizado(s) para reajuste será(</w:t>
      </w:r>
      <w:proofErr w:type="spellStart"/>
      <w:r w:rsidRPr="009C7291">
        <w:t>ão</w:t>
      </w:r>
      <w:proofErr w:type="spellEnd"/>
      <w:r w:rsidRPr="009C7291">
        <w:t>), obrigatoriamente, o(s) definitivo(s).</w:t>
      </w:r>
    </w:p>
    <w:p w14:paraId="572F2186" w14:textId="77777777" w:rsidR="00C07C8E" w:rsidRPr="009C7291" w:rsidRDefault="00C07C8E" w:rsidP="00C07C8E">
      <w:pPr>
        <w:autoSpaceDE w:val="0"/>
        <w:autoSpaceDN w:val="0"/>
        <w:adjustRightInd w:val="0"/>
        <w:jc w:val="both"/>
      </w:pPr>
    </w:p>
    <w:p w14:paraId="4625FFF9" w14:textId="52E41A47" w:rsidR="00C07C8E" w:rsidRPr="009C7291" w:rsidRDefault="00C07C8E" w:rsidP="00C07C8E">
      <w:pPr>
        <w:autoSpaceDE w:val="0"/>
        <w:autoSpaceDN w:val="0"/>
        <w:adjustRightInd w:val="0"/>
        <w:jc w:val="both"/>
      </w:pPr>
      <w:r>
        <w:rPr>
          <w:b/>
          <w:bCs/>
        </w:rPr>
        <w:t>5.6.</w:t>
      </w:r>
      <w:r w:rsidRPr="009C7291">
        <w:t xml:space="preserve"> Caso </w:t>
      </w:r>
      <w:proofErr w:type="gramStart"/>
      <w:r w:rsidRPr="009C7291">
        <w:t>o(</w:t>
      </w:r>
      <w:proofErr w:type="gramEnd"/>
      <w:r w:rsidRPr="009C7291">
        <w:t>s) índice(s) estabelecido(s) para reajustamento venha(m) a ser extinto(s) ou de qualquer forma não possa(m) mais ser utilizado(s), será(</w:t>
      </w:r>
      <w:proofErr w:type="spellStart"/>
      <w:r w:rsidRPr="009C7291">
        <w:t>ão</w:t>
      </w:r>
      <w:proofErr w:type="spellEnd"/>
      <w:r w:rsidRPr="009C7291">
        <w:t>) adotado(s), em substituição, o(s) que vier(em) a ser determinado(s) pela legislação então em vigor.</w:t>
      </w:r>
    </w:p>
    <w:p w14:paraId="3AD9DBAF" w14:textId="77777777" w:rsidR="00C07C8E" w:rsidRPr="009C7291" w:rsidRDefault="00C07C8E" w:rsidP="00C07C8E">
      <w:pPr>
        <w:autoSpaceDE w:val="0"/>
        <w:autoSpaceDN w:val="0"/>
        <w:adjustRightInd w:val="0"/>
        <w:jc w:val="both"/>
      </w:pPr>
    </w:p>
    <w:p w14:paraId="52CD9573" w14:textId="17A34BE7" w:rsidR="00C07C8E" w:rsidRPr="009C7291" w:rsidRDefault="00C07C8E" w:rsidP="00C07C8E">
      <w:pPr>
        <w:autoSpaceDE w:val="0"/>
        <w:autoSpaceDN w:val="0"/>
        <w:adjustRightInd w:val="0"/>
        <w:jc w:val="both"/>
      </w:pPr>
      <w:r>
        <w:rPr>
          <w:b/>
          <w:bCs/>
        </w:rPr>
        <w:t>5.7.</w:t>
      </w:r>
      <w:r w:rsidRPr="009C7291">
        <w:t xml:space="preserve"> Na ausência de previsão legal quanto ao índice substituto, as partes elegerão novo índice oficial, para reajustamento do preço do valor remanescente, por meio de termo aditivo.</w:t>
      </w:r>
    </w:p>
    <w:p w14:paraId="33EB448E" w14:textId="77777777" w:rsidR="00C07C8E" w:rsidRPr="009C7291" w:rsidRDefault="00C07C8E" w:rsidP="00C07C8E">
      <w:pPr>
        <w:autoSpaceDE w:val="0"/>
        <w:autoSpaceDN w:val="0"/>
        <w:adjustRightInd w:val="0"/>
        <w:jc w:val="both"/>
        <w:rPr>
          <w:highlight w:val="green"/>
        </w:rPr>
      </w:pPr>
    </w:p>
    <w:p w14:paraId="63B1C504" w14:textId="5B765A44" w:rsidR="00C07C8E" w:rsidRPr="009C7291" w:rsidRDefault="00C07C8E" w:rsidP="00C07C8E">
      <w:pPr>
        <w:autoSpaceDE w:val="0"/>
        <w:autoSpaceDN w:val="0"/>
        <w:adjustRightInd w:val="0"/>
        <w:jc w:val="both"/>
      </w:pPr>
      <w:r>
        <w:rPr>
          <w:b/>
          <w:bCs/>
        </w:rPr>
        <w:t>5.8.</w:t>
      </w:r>
      <w:r w:rsidRPr="009C7291">
        <w:t xml:space="preserve"> O reajuste será realizado por </w:t>
      </w:r>
      <w:proofErr w:type="spellStart"/>
      <w:r w:rsidRPr="009C7291">
        <w:t>apostilamento</w:t>
      </w:r>
      <w:proofErr w:type="spellEnd"/>
    </w:p>
    <w:p w14:paraId="69F1F252" w14:textId="77777777" w:rsidR="00C07C8E" w:rsidRDefault="00C07C8E" w:rsidP="007C0FF6">
      <w:pPr>
        <w:tabs>
          <w:tab w:val="center" w:pos="4252"/>
          <w:tab w:val="right" w:pos="8504"/>
        </w:tabs>
        <w:jc w:val="both"/>
        <w:rPr>
          <w:rFonts w:eastAsia="Arial"/>
          <w:b/>
        </w:rPr>
      </w:pPr>
    </w:p>
    <w:p w14:paraId="0F583A47" w14:textId="77777777" w:rsidR="00C07C8E" w:rsidRDefault="00C07C8E" w:rsidP="007C0FF6">
      <w:pPr>
        <w:tabs>
          <w:tab w:val="center" w:pos="4252"/>
          <w:tab w:val="right" w:pos="8504"/>
        </w:tabs>
        <w:jc w:val="both"/>
        <w:rPr>
          <w:rFonts w:eastAsia="Arial"/>
          <w:b/>
        </w:rPr>
      </w:pPr>
    </w:p>
    <w:p w14:paraId="60C6CB64" w14:textId="13EF2F0D" w:rsidR="00C07C8E" w:rsidRDefault="00C07C8E" w:rsidP="007C0FF6">
      <w:pPr>
        <w:tabs>
          <w:tab w:val="center" w:pos="4252"/>
          <w:tab w:val="right" w:pos="8504"/>
        </w:tabs>
        <w:jc w:val="both"/>
        <w:rPr>
          <w:rFonts w:eastAsia="Arial"/>
          <w:b/>
        </w:rPr>
      </w:pPr>
    </w:p>
    <w:p w14:paraId="59ECB0CE" w14:textId="6847B9AE" w:rsidR="00177DDC" w:rsidRDefault="00177DDC" w:rsidP="007C0FF6">
      <w:pPr>
        <w:tabs>
          <w:tab w:val="center" w:pos="4252"/>
          <w:tab w:val="right" w:pos="8504"/>
        </w:tabs>
        <w:jc w:val="both"/>
        <w:rPr>
          <w:rFonts w:eastAsia="Arial"/>
          <w:b/>
        </w:rPr>
      </w:pPr>
    </w:p>
    <w:p w14:paraId="22AB492A" w14:textId="20229AE3" w:rsidR="00177DDC" w:rsidRDefault="00177DDC" w:rsidP="007C0FF6">
      <w:pPr>
        <w:tabs>
          <w:tab w:val="center" w:pos="4252"/>
          <w:tab w:val="right" w:pos="8504"/>
        </w:tabs>
        <w:jc w:val="both"/>
        <w:rPr>
          <w:rFonts w:eastAsia="Arial"/>
          <w:b/>
        </w:rPr>
      </w:pPr>
    </w:p>
    <w:p w14:paraId="6A9CCD01" w14:textId="1C7197B3" w:rsidR="00177DDC" w:rsidRDefault="00177DDC" w:rsidP="007C0FF6">
      <w:pPr>
        <w:tabs>
          <w:tab w:val="center" w:pos="4252"/>
          <w:tab w:val="right" w:pos="8504"/>
        </w:tabs>
        <w:jc w:val="both"/>
        <w:rPr>
          <w:rFonts w:eastAsia="Arial"/>
          <w:b/>
        </w:rPr>
      </w:pPr>
    </w:p>
    <w:p w14:paraId="4CD57CED" w14:textId="35267434" w:rsidR="00177DDC" w:rsidRDefault="00177DDC" w:rsidP="007C0FF6">
      <w:pPr>
        <w:tabs>
          <w:tab w:val="center" w:pos="4252"/>
          <w:tab w:val="right" w:pos="8504"/>
        </w:tabs>
        <w:jc w:val="both"/>
        <w:rPr>
          <w:rFonts w:eastAsia="Arial"/>
          <w:b/>
        </w:rPr>
      </w:pPr>
    </w:p>
    <w:p w14:paraId="1F44BC25" w14:textId="77777777" w:rsidR="00177DDC" w:rsidRDefault="00177DDC" w:rsidP="007C0FF6">
      <w:pPr>
        <w:tabs>
          <w:tab w:val="center" w:pos="4252"/>
          <w:tab w:val="right" w:pos="8504"/>
        </w:tabs>
        <w:jc w:val="both"/>
        <w:rPr>
          <w:rFonts w:eastAsia="Arial"/>
          <w:b/>
        </w:rPr>
      </w:pPr>
    </w:p>
    <w:p w14:paraId="4EEA961F" w14:textId="77777777" w:rsidR="00C07C8E" w:rsidRDefault="00C07C8E" w:rsidP="007C0FF6">
      <w:pPr>
        <w:tabs>
          <w:tab w:val="center" w:pos="4252"/>
          <w:tab w:val="right" w:pos="8504"/>
        </w:tabs>
        <w:jc w:val="both"/>
        <w:rPr>
          <w:rFonts w:eastAsia="Arial"/>
          <w:b/>
        </w:rPr>
      </w:pPr>
    </w:p>
    <w:p w14:paraId="6B6233C6" w14:textId="4C4CA824" w:rsidR="00CC7F38" w:rsidRPr="009B08E0" w:rsidRDefault="00CC7F38" w:rsidP="00CC7F38">
      <w:pPr>
        <w:tabs>
          <w:tab w:val="center" w:pos="4252"/>
          <w:tab w:val="right" w:pos="8504"/>
        </w:tabs>
        <w:jc w:val="both"/>
        <w:rPr>
          <w:b/>
          <w:lang w:val="pt-PT"/>
        </w:rPr>
      </w:pPr>
      <w:r w:rsidRPr="009B08E0">
        <w:rPr>
          <w:b/>
          <w:lang w:val="pt-PT"/>
        </w:rPr>
        <w:t>DA SUBCONTRATAÇÃO</w:t>
      </w:r>
    </w:p>
    <w:p w14:paraId="33DB47D1" w14:textId="23CB275B" w:rsidR="00CC7F38" w:rsidRPr="009B08E0" w:rsidRDefault="00CC7F38" w:rsidP="00CC7F38">
      <w:pPr>
        <w:tabs>
          <w:tab w:val="center" w:pos="4252"/>
          <w:tab w:val="right" w:pos="8504"/>
        </w:tabs>
        <w:jc w:val="both"/>
        <w:rPr>
          <w:b/>
          <w:lang w:val="pt-PT"/>
        </w:rPr>
      </w:pPr>
      <w:r w:rsidRPr="009B08E0">
        <w:rPr>
          <w:b/>
          <w:lang w:val="pt-PT"/>
        </w:rPr>
        <w:t>Cláusula Sexta</w:t>
      </w:r>
      <w:r w:rsidR="009B08E0">
        <w:rPr>
          <w:b/>
          <w:lang w:val="pt-PT"/>
        </w:rPr>
        <w:t>:</w:t>
      </w:r>
    </w:p>
    <w:p w14:paraId="31692280" w14:textId="47AEA6AD" w:rsidR="00CC7F38" w:rsidRPr="009B08E0" w:rsidRDefault="00CC7F38" w:rsidP="00CC7F38">
      <w:pPr>
        <w:tabs>
          <w:tab w:val="center" w:pos="4252"/>
          <w:tab w:val="right" w:pos="8504"/>
        </w:tabs>
        <w:jc w:val="both"/>
        <w:rPr>
          <w:bCs/>
          <w:lang w:val="pt-PT"/>
        </w:rPr>
      </w:pPr>
      <w:r w:rsidRPr="009B08E0">
        <w:rPr>
          <w:b/>
          <w:lang w:val="pt-PT"/>
        </w:rPr>
        <w:t xml:space="preserve">6.1. </w:t>
      </w:r>
      <w:r w:rsidRPr="009B08E0">
        <w:rPr>
          <w:bCs/>
          <w:lang w:val="pt-PT"/>
        </w:rPr>
        <w:t>Será permitida a subcontração parcial dos serviços, desde que os mesmos não ultrapassem 30%(trinta por cento) do respectivo escopo do objeto definido no termo de Referência.</w:t>
      </w:r>
    </w:p>
    <w:p w14:paraId="03C5ECC3" w14:textId="77777777" w:rsidR="007C0FF6" w:rsidRPr="00DB10B5" w:rsidRDefault="007C0FF6" w:rsidP="007C0FF6">
      <w:pPr>
        <w:autoSpaceDE w:val="0"/>
        <w:autoSpaceDN w:val="0"/>
        <w:adjustRightInd w:val="0"/>
        <w:jc w:val="both"/>
      </w:pPr>
    </w:p>
    <w:p w14:paraId="5B18A504" w14:textId="0A17F62E" w:rsidR="007C0FF6" w:rsidRPr="00DB10B5" w:rsidRDefault="007C0FF6" w:rsidP="001F06CA">
      <w:pPr>
        <w:numPr>
          <w:ilvl w:val="0"/>
          <w:numId w:val="6"/>
        </w:numPr>
        <w:tabs>
          <w:tab w:val="center" w:pos="4252"/>
          <w:tab w:val="right" w:pos="8504"/>
        </w:tabs>
        <w:jc w:val="both"/>
        <w:rPr>
          <w:b/>
          <w:lang w:eastAsia="ar-SA"/>
        </w:rPr>
      </w:pPr>
      <w:r w:rsidRPr="00DB10B5">
        <w:rPr>
          <w:b/>
          <w:lang w:eastAsia="ar-SA"/>
        </w:rPr>
        <w:t xml:space="preserve">DO PREÇO </w:t>
      </w:r>
      <w:r w:rsidRPr="00DB10B5">
        <w:rPr>
          <w:b/>
          <w:lang w:val="pt-PT"/>
        </w:rPr>
        <w:t xml:space="preserve">DO FATURAMENTO E DAS CONDIÇÕES </w:t>
      </w:r>
      <w:r w:rsidRPr="00DB10B5">
        <w:rPr>
          <w:b/>
          <w:lang w:eastAsia="ar-SA"/>
        </w:rPr>
        <w:t xml:space="preserve">DO PAGAMENTO </w:t>
      </w:r>
    </w:p>
    <w:p w14:paraId="5B7F82C9" w14:textId="43B18C53" w:rsidR="007C0FF6" w:rsidRPr="00DB10B5" w:rsidRDefault="007C0FF6" w:rsidP="001F06CA">
      <w:pPr>
        <w:numPr>
          <w:ilvl w:val="0"/>
          <w:numId w:val="2"/>
        </w:numPr>
        <w:contextualSpacing/>
        <w:jc w:val="both"/>
        <w:rPr>
          <w:rFonts w:eastAsia="Batang"/>
          <w:b/>
        </w:rPr>
      </w:pPr>
      <w:r w:rsidRPr="00DB10B5">
        <w:rPr>
          <w:rFonts w:eastAsia="Batang"/>
          <w:b/>
        </w:rPr>
        <w:t xml:space="preserve">Cláusula </w:t>
      </w:r>
      <w:r w:rsidR="009B08E0">
        <w:rPr>
          <w:rFonts w:eastAsia="Batang"/>
          <w:b/>
        </w:rPr>
        <w:t>Sétima:</w:t>
      </w:r>
    </w:p>
    <w:p w14:paraId="45C94E48" w14:textId="646132CE" w:rsidR="007C0FF6" w:rsidRPr="00DB10B5" w:rsidRDefault="009B08E0" w:rsidP="007C0FF6">
      <w:pPr>
        <w:jc w:val="both"/>
        <w:rPr>
          <w:rFonts w:eastAsia="Batang"/>
          <w:b/>
        </w:rPr>
      </w:pPr>
      <w:r>
        <w:rPr>
          <w:rFonts w:eastAsia="Batang"/>
          <w:b/>
        </w:rPr>
        <w:t>7</w:t>
      </w:r>
      <w:r w:rsidR="007C0FF6" w:rsidRPr="00DB10B5">
        <w:rPr>
          <w:rFonts w:eastAsia="Batang"/>
          <w:b/>
        </w:rPr>
        <w:t xml:space="preserve">.1 </w:t>
      </w:r>
      <w:r w:rsidR="007C0FF6" w:rsidRPr="00DB10B5">
        <w:rPr>
          <w:w w:val="106"/>
        </w:rPr>
        <w:t>A Contratante pagará a Contratada o valor</w:t>
      </w:r>
      <w:r w:rsidR="007C0FF6" w:rsidRPr="00DB10B5">
        <w:rPr>
          <w:b/>
          <w:w w:val="106"/>
        </w:rPr>
        <w:t xml:space="preserve"> </w:t>
      </w:r>
      <w:r w:rsidR="007C0FF6" w:rsidRPr="00DB10B5">
        <w:rPr>
          <w:bCs/>
          <w:w w:val="106"/>
        </w:rPr>
        <w:t>global</w:t>
      </w:r>
      <w:r w:rsidR="007C0FF6" w:rsidRPr="00DB10B5">
        <w:rPr>
          <w:w w:val="106"/>
        </w:rPr>
        <w:t xml:space="preserve"> de R$______ </w:t>
      </w:r>
      <w:r w:rsidR="007C0FF6" w:rsidRPr="00DB10B5">
        <w:rPr>
          <w:spacing w:val="-2"/>
        </w:rPr>
        <w:t xml:space="preserve">(_________), </w:t>
      </w:r>
      <w:r w:rsidR="007C0FF6" w:rsidRPr="00DB10B5">
        <w:t xml:space="preserve">através de pagamentos realizados mediante transferência bancaria em conta corrente do contratado, na </w:t>
      </w:r>
      <w:r w:rsidR="007C0FF6" w:rsidRPr="00DB10B5">
        <w:rPr>
          <w:spacing w:val="-3"/>
        </w:rPr>
        <w:t xml:space="preserve">Instituição Bancaria............Agência Bancaria </w:t>
      </w:r>
      <w:proofErr w:type="gramStart"/>
      <w:r w:rsidR="007C0FF6" w:rsidRPr="00DB10B5">
        <w:rPr>
          <w:spacing w:val="-3"/>
        </w:rPr>
        <w:t>n.º</w:t>
      </w:r>
      <w:proofErr w:type="gramEnd"/>
      <w:r w:rsidR="007C0FF6" w:rsidRPr="00DB10B5">
        <w:rPr>
          <w:spacing w:val="-3"/>
        </w:rPr>
        <w:t xml:space="preserve"> .............. </w:t>
      </w:r>
      <w:proofErr w:type="gramStart"/>
      <w:r w:rsidR="007C0FF6" w:rsidRPr="00DB10B5">
        <w:rPr>
          <w:spacing w:val="-3"/>
        </w:rPr>
        <w:t>e</w:t>
      </w:r>
      <w:proofErr w:type="gramEnd"/>
      <w:r w:rsidR="007C0FF6" w:rsidRPr="00DB10B5">
        <w:rPr>
          <w:spacing w:val="-3"/>
        </w:rPr>
        <w:t xml:space="preserve"> Conta Corrente n.º.......... de titularidade da empresa.</w:t>
      </w:r>
    </w:p>
    <w:p w14:paraId="56CD0442" w14:textId="77777777" w:rsidR="007C0FF6" w:rsidRPr="00DB10B5" w:rsidRDefault="007C0FF6" w:rsidP="007C0FF6">
      <w:pPr>
        <w:jc w:val="both"/>
        <w:rPr>
          <w:rFonts w:eastAsia="Batang"/>
          <w:b/>
        </w:rPr>
      </w:pPr>
    </w:p>
    <w:p w14:paraId="00C034B6" w14:textId="5A9535DC" w:rsidR="009B08E0" w:rsidRDefault="009B08E0" w:rsidP="009B08E0">
      <w:pPr>
        <w:jc w:val="both"/>
      </w:pPr>
      <w:r>
        <w:rPr>
          <w:b/>
          <w:bCs/>
        </w:rPr>
        <w:t>7</w:t>
      </w:r>
      <w:r w:rsidR="00B509DC" w:rsidRPr="00DB10B5">
        <w:rPr>
          <w:b/>
          <w:bCs/>
        </w:rPr>
        <w:t>.2.</w:t>
      </w:r>
      <w:r w:rsidR="00B509DC" w:rsidRPr="00DB10B5">
        <w:t xml:space="preserve"> </w:t>
      </w:r>
      <w:r w:rsidRPr="00DB10B5">
        <w:t xml:space="preserve">A </w:t>
      </w:r>
      <w:r>
        <w:t xml:space="preserve">medição dos serviços serão executadas em parcelas mensais de acordo com </w:t>
      </w:r>
      <w:proofErr w:type="gramStart"/>
      <w:r>
        <w:t xml:space="preserve">o </w:t>
      </w:r>
      <w:r w:rsidRPr="00DB10B5">
        <w:t xml:space="preserve"> cronograma</w:t>
      </w:r>
      <w:proofErr w:type="gramEnd"/>
      <w:r w:rsidRPr="00DB10B5">
        <w:t xml:space="preserve"> físico financeiro</w:t>
      </w:r>
      <w:r>
        <w:t xml:space="preserve">. As medições serão efetuadas pela contratante sempre no último dia útil de cada mês pelo gestor e fiscal do contrato.  </w:t>
      </w:r>
    </w:p>
    <w:p w14:paraId="68B2DCEB" w14:textId="77777777" w:rsidR="009B08E0" w:rsidRDefault="009B08E0" w:rsidP="009B08E0">
      <w:pPr>
        <w:jc w:val="both"/>
      </w:pPr>
    </w:p>
    <w:p w14:paraId="30D2030F" w14:textId="77B37408" w:rsidR="009B08E0" w:rsidRDefault="009B08E0" w:rsidP="009B08E0">
      <w:pPr>
        <w:spacing w:line="276" w:lineRule="auto"/>
        <w:jc w:val="both"/>
        <w:rPr>
          <w:rFonts w:eastAsia="Arial"/>
        </w:rPr>
      </w:pPr>
      <w:r>
        <w:rPr>
          <w:b/>
          <w:bCs/>
        </w:rPr>
        <w:t>7.3.</w:t>
      </w:r>
      <w:r>
        <w:t xml:space="preserve"> Com a aprovação da medição e da nota fiscal dos serviços, o pagamento </w:t>
      </w:r>
      <w:r w:rsidRPr="00DB10B5">
        <w:rPr>
          <w:rFonts w:eastAsia="Arial"/>
        </w:rPr>
        <w:t>será efetuado em até 10 (dez) dias, descontada a dezena do protocolo na Secretaria de Finanças, sujeitando-se a ordem cronológica de pagamento.</w:t>
      </w:r>
    </w:p>
    <w:p w14:paraId="03CC13AB" w14:textId="77777777" w:rsidR="009B08E0" w:rsidRDefault="009B08E0" w:rsidP="009B08E0">
      <w:pPr>
        <w:jc w:val="both"/>
        <w:rPr>
          <w:b/>
        </w:rPr>
      </w:pPr>
    </w:p>
    <w:p w14:paraId="471B49F5" w14:textId="201BB063" w:rsidR="009B08E0" w:rsidRDefault="009B08E0" w:rsidP="009B08E0">
      <w:pPr>
        <w:jc w:val="both"/>
        <w:rPr>
          <w:rFonts w:eastAsia="Arial"/>
        </w:rPr>
      </w:pPr>
      <w:r>
        <w:rPr>
          <w:b/>
        </w:rPr>
        <w:t>7.4.</w:t>
      </w:r>
      <w:r w:rsidRPr="00DB10B5">
        <w:t xml:space="preserve"> </w:t>
      </w:r>
      <w:r w:rsidRPr="00DB10B5">
        <w:rPr>
          <w:rFonts w:eastAsia="Arial"/>
        </w:rPr>
        <w:t>No corpo de cada Nota Fiscal, deverá constar as seguintes informações:</w:t>
      </w:r>
    </w:p>
    <w:tbl>
      <w:tblPr>
        <w:tblStyle w:val="Tabelacomgrade"/>
        <w:tblW w:w="0" w:type="auto"/>
        <w:tblLook w:val="04A0" w:firstRow="1" w:lastRow="0" w:firstColumn="1" w:lastColumn="0" w:noHBand="0" w:noVBand="1"/>
      </w:tblPr>
      <w:tblGrid>
        <w:gridCol w:w="8777"/>
      </w:tblGrid>
      <w:tr w:rsidR="009B08E0" w:rsidRPr="00DB10B5" w14:paraId="2B443BDB" w14:textId="77777777" w:rsidTr="0079189F">
        <w:tc>
          <w:tcPr>
            <w:tcW w:w="8777" w:type="dxa"/>
          </w:tcPr>
          <w:p w14:paraId="48024F97" w14:textId="77777777" w:rsidR="009B08E0" w:rsidRPr="00DB10B5" w:rsidRDefault="009B08E0" w:rsidP="0079189F">
            <w:pPr>
              <w:jc w:val="both"/>
            </w:pPr>
            <w:r w:rsidRPr="00DB10B5">
              <w:rPr>
                <w:b/>
              </w:rPr>
              <w:t>Contrato de Financiamento:</w:t>
            </w:r>
            <w:r w:rsidRPr="00DB10B5">
              <w:t xml:space="preserve"> Nº 0520695-18 </w:t>
            </w:r>
          </w:p>
          <w:p w14:paraId="1BB4224F" w14:textId="77777777" w:rsidR="009B08E0" w:rsidRPr="00DB10B5" w:rsidRDefault="009B08E0" w:rsidP="0079189F">
            <w:pPr>
              <w:ind w:right="65"/>
              <w:jc w:val="both"/>
            </w:pPr>
            <w:r w:rsidRPr="00DB10B5">
              <w:rPr>
                <w:b/>
              </w:rPr>
              <w:t>Nome do programa:</w:t>
            </w:r>
            <w:r w:rsidRPr="00DB10B5">
              <w:t xml:space="preserve"> Saneamento para todos </w:t>
            </w:r>
          </w:p>
          <w:p w14:paraId="6894EAFE" w14:textId="13FB681D" w:rsidR="009B08E0" w:rsidRPr="00DB10B5" w:rsidRDefault="009B08E0" w:rsidP="0079189F">
            <w:pPr>
              <w:ind w:right="65"/>
              <w:jc w:val="both"/>
            </w:pPr>
            <w:r>
              <w:rPr>
                <w:b/>
              </w:rPr>
              <w:t xml:space="preserve">Pregão Eletrônico n.º </w:t>
            </w:r>
            <w:r w:rsidR="00672B5B">
              <w:rPr>
                <w:b/>
              </w:rPr>
              <w:t>17/</w:t>
            </w:r>
            <w:bookmarkStart w:id="35" w:name="_GoBack"/>
            <w:bookmarkEnd w:id="35"/>
            <w:r>
              <w:rPr>
                <w:b/>
              </w:rPr>
              <w:t>2024</w:t>
            </w:r>
            <w:r w:rsidRPr="00DB10B5">
              <w:t xml:space="preserve"> </w:t>
            </w:r>
          </w:p>
          <w:p w14:paraId="3407F840" w14:textId="77777777" w:rsidR="009B08E0" w:rsidRPr="00DB10B5" w:rsidRDefault="009B08E0" w:rsidP="0079189F">
            <w:pPr>
              <w:jc w:val="both"/>
            </w:pPr>
            <w:r w:rsidRPr="00DB10B5">
              <w:rPr>
                <w:b/>
              </w:rPr>
              <w:t>Processo Administrativo</w:t>
            </w:r>
            <w:r>
              <w:rPr>
                <w:b/>
              </w:rPr>
              <w:t xml:space="preserve"> </w:t>
            </w:r>
            <w:proofErr w:type="gramStart"/>
            <w:r>
              <w:rPr>
                <w:b/>
              </w:rPr>
              <w:t>n.º</w:t>
            </w:r>
            <w:proofErr w:type="gramEnd"/>
            <w:r>
              <w:rPr>
                <w:b/>
              </w:rPr>
              <w:t xml:space="preserve"> 1412/2023</w:t>
            </w:r>
            <w:r w:rsidRPr="00DB10B5">
              <w:t xml:space="preserve"> </w:t>
            </w:r>
          </w:p>
          <w:p w14:paraId="30CB9142" w14:textId="77777777" w:rsidR="009B08E0" w:rsidRPr="00DB10B5" w:rsidRDefault="009B08E0" w:rsidP="0079189F">
            <w:pPr>
              <w:jc w:val="both"/>
            </w:pPr>
            <w:r w:rsidRPr="00DB10B5">
              <w:rPr>
                <w:b/>
              </w:rPr>
              <w:t>Objeto:</w:t>
            </w:r>
            <w:r w:rsidRPr="00DB10B5">
              <w:t xml:space="preserve"> </w:t>
            </w:r>
            <w:r>
              <w:t>Projeto de Trabalho Técnico Socioambiental - PTTS</w:t>
            </w:r>
            <w:r w:rsidRPr="00DB10B5">
              <w:t xml:space="preserve"> </w:t>
            </w:r>
          </w:p>
          <w:p w14:paraId="0C905AEF" w14:textId="77777777" w:rsidR="009B08E0" w:rsidRPr="00DB10B5" w:rsidRDefault="009B08E0" w:rsidP="0079189F">
            <w:pPr>
              <w:jc w:val="both"/>
            </w:pPr>
            <w:r w:rsidRPr="00DB10B5">
              <w:rPr>
                <w:b/>
              </w:rPr>
              <w:t>Dotação</w:t>
            </w:r>
            <w:r w:rsidRPr="00DB10B5">
              <w:t>: 02.04.02.449051.15.451.0008.1.013.07.1000299 (ficha 1063)</w:t>
            </w:r>
          </w:p>
          <w:p w14:paraId="18FD4104" w14:textId="77777777" w:rsidR="009B08E0" w:rsidRPr="00DB10B5" w:rsidRDefault="009B08E0" w:rsidP="0079189F">
            <w:pPr>
              <w:jc w:val="both"/>
            </w:pPr>
            <w:r w:rsidRPr="00DB10B5">
              <w:t xml:space="preserve">                02.04.02.449051.15.451.0008.1.013.01.1000299 (ficha 1067)</w:t>
            </w:r>
          </w:p>
          <w:p w14:paraId="46B40727" w14:textId="77777777" w:rsidR="009B08E0" w:rsidRPr="00DB10B5" w:rsidRDefault="009B08E0" w:rsidP="0079189F">
            <w:pPr>
              <w:jc w:val="both"/>
            </w:pPr>
            <w:r w:rsidRPr="00DB10B5">
              <w:rPr>
                <w:b/>
              </w:rPr>
              <w:t>Contrato</w:t>
            </w:r>
            <w:r>
              <w:rPr>
                <w:b/>
              </w:rPr>
              <w:t xml:space="preserve"> Administrativo </w:t>
            </w:r>
            <w:proofErr w:type="gramStart"/>
            <w:r>
              <w:rPr>
                <w:b/>
              </w:rPr>
              <w:t>n.º</w:t>
            </w:r>
            <w:proofErr w:type="gramEnd"/>
            <w:r>
              <w:rPr>
                <w:b/>
              </w:rPr>
              <w:t xml:space="preserve"> ......./2024</w:t>
            </w:r>
            <w:r w:rsidRPr="00DB10B5">
              <w:t xml:space="preserve"> </w:t>
            </w:r>
          </w:p>
          <w:p w14:paraId="03832EB3" w14:textId="77777777" w:rsidR="009B08E0" w:rsidRPr="00DB10B5" w:rsidRDefault="009B08E0" w:rsidP="0079189F">
            <w:pPr>
              <w:jc w:val="both"/>
            </w:pPr>
            <w:r w:rsidRPr="00DB10B5">
              <w:rPr>
                <w:b/>
              </w:rPr>
              <w:t>Valor do Contrato:</w:t>
            </w:r>
            <w:r>
              <w:rPr>
                <w:b/>
              </w:rPr>
              <w:t xml:space="preserve"> R$...............</w:t>
            </w:r>
          </w:p>
          <w:p w14:paraId="5AA34019" w14:textId="77777777" w:rsidR="009B08E0" w:rsidRPr="00DB10B5" w:rsidRDefault="009B08E0" w:rsidP="0079189F">
            <w:pPr>
              <w:jc w:val="both"/>
            </w:pPr>
            <w:r w:rsidRPr="00DB10B5">
              <w:rPr>
                <w:b/>
              </w:rPr>
              <w:t xml:space="preserve">Valor da medição do período: </w:t>
            </w:r>
            <w:r>
              <w:rPr>
                <w:b/>
              </w:rPr>
              <w:t>R$ ..............</w:t>
            </w:r>
            <w:r w:rsidRPr="00DB10B5">
              <w:rPr>
                <w:b/>
              </w:rPr>
              <w:t xml:space="preserve"> </w:t>
            </w:r>
          </w:p>
          <w:p w14:paraId="43DEEC54" w14:textId="77777777" w:rsidR="009B08E0" w:rsidRDefault="009B08E0" w:rsidP="0079189F">
            <w:pPr>
              <w:ind w:right="3179"/>
              <w:jc w:val="both"/>
            </w:pPr>
            <w:r w:rsidRPr="00DB10B5">
              <w:rPr>
                <w:b/>
              </w:rPr>
              <w:t>Período de medição:</w:t>
            </w:r>
            <w:r w:rsidRPr="00DB10B5">
              <w:t xml:space="preserve"> (__/__/___   a __/__/___) </w:t>
            </w:r>
          </w:p>
          <w:p w14:paraId="5A1D25E9" w14:textId="77777777" w:rsidR="009B08E0" w:rsidRPr="00DB10B5" w:rsidRDefault="009B08E0" w:rsidP="0079189F">
            <w:pPr>
              <w:spacing w:after="120" w:line="276" w:lineRule="auto"/>
              <w:jc w:val="both"/>
              <w:rPr>
                <w:b/>
              </w:rPr>
            </w:pPr>
            <w:r w:rsidRPr="00DB10B5">
              <w:t xml:space="preserve">Dados para depósito/pagamento (Banco, Agência e C/C) </w:t>
            </w:r>
          </w:p>
        </w:tc>
      </w:tr>
    </w:tbl>
    <w:p w14:paraId="73B8FCB9" w14:textId="77777777" w:rsidR="009B08E0" w:rsidRPr="00DB10B5" w:rsidRDefault="009B08E0" w:rsidP="009B08E0">
      <w:pPr>
        <w:jc w:val="both"/>
        <w:rPr>
          <w:rFonts w:eastAsia="Arial"/>
        </w:rPr>
      </w:pPr>
    </w:p>
    <w:p w14:paraId="1AC43FF1" w14:textId="37C4FC3F" w:rsidR="009B08E0" w:rsidRPr="00DB10B5" w:rsidRDefault="009B08E0" w:rsidP="009B08E0">
      <w:pPr>
        <w:spacing w:after="120" w:line="276" w:lineRule="auto"/>
        <w:jc w:val="both"/>
      </w:pPr>
      <w:r>
        <w:rPr>
          <w:b/>
        </w:rPr>
        <w:t xml:space="preserve">7.5. </w:t>
      </w:r>
      <w:r w:rsidRPr="00DB10B5">
        <w:t xml:space="preserve">Na ocorrência de rejeição </w:t>
      </w:r>
      <w:proofErr w:type="gramStart"/>
      <w:r w:rsidRPr="00DB10B5">
        <w:t>da(</w:t>
      </w:r>
      <w:proofErr w:type="gramEnd"/>
      <w:r w:rsidRPr="00DB10B5">
        <w:t>s) nota(s) fiscal(</w:t>
      </w:r>
      <w:proofErr w:type="spellStart"/>
      <w:r w:rsidRPr="00DB10B5">
        <w:t>is</w:t>
      </w:r>
      <w:proofErr w:type="spellEnd"/>
      <w:r w:rsidRPr="00DB10B5">
        <w:t>) motivada por erro ou incorreções, o prazo estipulado no item acima, passará a ser contado a partir da data da sua reapresentação na Secretaria de Finanças.</w:t>
      </w:r>
    </w:p>
    <w:p w14:paraId="75D5C867" w14:textId="5262EF74" w:rsidR="009B08E0" w:rsidRPr="00DB10B5" w:rsidRDefault="009B08E0" w:rsidP="009B08E0">
      <w:pPr>
        <w:jc w:val="both"/>
        <w:rPr>
          <w:color w:val="000000"/>
        </w:rPr>
      </w:pPr>
      <w:r>
        <w:rPr>
          <w:b/>
          <w:bCs/>
        </w:rPr>
        <w:t>7.6.</w:t>
      </w:r>
      <w:r w:rsidRPr="00DB10B5">
        <w:rPr>
          <w:b/>
          <w:bCs/>
        </w:rPr>
        <w:t xml:space="preserve"> </w:t>
      </w:r>
      <w:r w:rsidRPr="00DB10B5">
        <w:rPr>
          <w:color w:val="000000"/>
        </w:rPr>
        <w:t>Em caso de atraso no pagamento, deverá ser considerado atualização financeira de valor corrigido pelo IPCA/IBGE.</w:t>
      </w:r>
    </w:p>
    <w:p w14:paraId="25761F0A" w14:textId="77777777" w:rsidR="009B08E0" w:rsidRPr="00DB10B5" w:rsidRDefault="009B08E0" w:rsidP="009B08E0">
      <w:pPr>
        <w:jc w:val="both"/>
        <w:rPr>
          <w:b/>
          <w:bCs/>
          <w:color w:val="000000"/>
        </w:rPr>
      </w:pPr>
    </w:p>
    <w:p w14:paraId="3F9193C8" w14:textId="773B6346" w:rsidR="009B08E0" w:rsidRPr="00DB10B5" w:rsidRDefault="009B08E0" w:rsidP="009B08E0">
      <w:pPr>
        <w:jc w:val="both"/>
        <w:rPr>
          <w:lang w:val="pt-PT" w:eastAsia="ar-SA"/>
        </w:rPr>
      </w:pPr>
      <w:r>
        <w:rPr>
          <w:b/>
          <w:bCs/>
          <w:color w:val="000000"/>
        </w:rPr>
        <w:t>7.7.</w:t>
      </w:r>
      <w:r w:rsidRPr="00DB10B5">
        <w:rPr>
          <w:color w:val="000000"/>
        </w:rPr>
        <w:t xml:space="preserve"> </w:t>
      </w:r>
      <w:r w:rsidRPr="00DB10B5">
        <w:rPr>
          <w:lang w:val="pt-PT" w:eastAsia="ar-SA"/>
        </w:rPr>
        <w:t>Nenhum pagamento antecipado será efetuado à contratada, ou enquanto pendente de  qualquer obrigação financeira que lhe foi imposta, em virtude de penalidade ou inadimplência, a qual poderá ser compensada com o pagamento pendente, sem que isso gere direito a acréscimos de qualquer natureza.</w:t>
      </w:r>
    </w:p>
    <w:p w14:paraId="4EDF2EA1" w14:textId="795034FF" w:rsidR="009B08E0" w:rsidRPr="00DB10B5" w:rsidRDefault="009B08E0" w:rsidP="009B08E0">
      <w:pPr>
        <w:widowControl w:val="0"/>
        <w:numPr>
          <w:ilvl w:val="0"/>
          <w:numId w:val="2"/>
        </w:numPr>
        <w:pBdr>
          <w:top w:val="nil"/>
          <w:left w:val="nil"/>
          <w:bottom w:val="nil"/>
          <w:right w:val="nil"/>
          <w:between w:val="nil"/>
        </w:pBdr>
        <w:suppressAutoHyphens/>
        <w:spacing w:before="177"/>
        <w:ind w:right="112"/>
        <w:jc w:val="both"/>
        <w:rPr>
          <w:rFonts w:eastAsia="Arial"/>
        </w:rPr>
      </w:pPr>
      <w:r>
        <w:rPr>
          <w:rFonts w:eastAsia="Batang"/>
          <w:b/>
          <w:bCs/>
          <w:lang w:eastAsia="ar-SA"/>
        </w:rPr>
        <w:lastRenderedPageBreak/>
        <w:t>7.8.</w:t>
      </w:r>
      <w:r w:rsidRPr="00DB10B5">
        <w:rPr>
          <w:rFonts w:eastAsia="Batang"/>
          <w:b/>
          <w:bCs/>
          <w:lang w:eastAsia="ar-SA"/>
        </w:rPr>
        <w:t xml:space="preserve"> </w:t>
      </w:r>
      <w:r w:rsidRPr="00DB10B5">
        <w:rPr>
          <w:rFonts w:eastAsia="Arial"/>
        </w:rPr>
        <w:t>Junto a apresentação da nota fiscal</w:t>
      </w:r>
      <w:r>
        <w:rPr>
          <w:rFonts w:eastAsia="Arial"/>
        </w:rPr>
        <w:t xml:space="preserve"> dos serviços</w:t>
      </w:r>
      <w:r w:rsidRPr="00DB10B5">
        <w:rPr>
          <w:rFonts w:eastAsia="Arial"/>
        </w:rPr>
        <w:t xml:space="preserve"> para pagamento, o contratado deverá apresentar documentação complementar comprovando a regularidade das obrigações previdenciárias, fundiárias e trabalhistas relativa aos empregados ligados ao objeto do contrato. </w:t>
      </w:r>
    </w:p>
    <w:p w14:paraId="630CC18F" w14:textId="77777777" w:rsidR="009B08E0" w:rsidRPr="00DB10B5" w:rsidRDefault="009B08E0" w:rsidP="009B08E0">
      <w:pPr>
        <w:jc w:val="both"/>
        <w:rPr>
          <w:rFonts w:eastAsia="Batang"/>
          <w:b/>
          <w:lang w:eastAsia="ar-SA"/>
        </w:rPr>
      </w:pPr>
    </w:p>
    <w:p w14:paraId="7B6A7A70" w14:textId="5F6A0052" w:rsidR="009B08E0" w:rsidRPr="00DB10B5" w:rsidRDefault="009B08E0" w:rsidP="009B08E0">
      <w:pPr>
        <w:jc w:val="both"/>
        <w:rPr>
          <w:bCs/>
        </w:rPr>
      </w:pPr>
      <w:r>
        <w:rPr>
          <w:rFonts w:eastAsia="Batang"/>
          <w:b/>
          <w:lang w:eastAsia="ar-SA"/>
        </w:rPr>
        <w:t>7.9.</w:t>
      </w:r>
      <w:r w:rsidRPr="00024D55">
        <w:rPr>
          <w:rFonts w:eastAsia="Batang"/>
          <w:lang w:eastAsia="ar-SA"/>
        </w:rPr>
        <w:t xml:space="preserve"> </w:t>
      </w:r>
      <w:r w:rsidRPr="00024D55">
        <w:rPr>
          <w:bCs/>
        </w:rPr>
        <w:t>Quando da emissão da Nota Fiscal de Serviços, a Contratada deverá destacar as retenções dos impostos e contribuições sociais devidas, sobre a prestação dos serviços, ou fazer menção à base legal, quando isenta ou dispensada.</w:t>
      </w:r>
    </w:p>
    <w:p w14:paraId="1975E211" w14:textId="77777777" w:rsidR="009B08E0" w:rsidRDefault="009B08E0" w:rsidP="00FD59B3">
      <w:pPr>
        <w:jc w:val="both"/>
      </w:pPr>
    </w:p>
    <w:p w14:paraId="4B90C8E5" w14:textId="02D0EF58" w:rsidR="009B08E0" w:rsidRDefault="009B08E0" w:rsidP="00523514">
      <w:pPr>
        <w:widowControl w:val="0"/>
        <w:autoSpaceDE w:val="0"/>
        <w:autoSpaceDN w:val="0"/>
        <w:adjustRightInd w:val="0"/>
        <w:jc w:val="both"/>
      </w:pPr>
      <w:r w:rsidRPr="009B08E0">
        <w:rPr>
          <w:b/>
          <w:bCs/>
        </w:rPr>
        <w:t>7</w:t>
      </w:r>
      <w:r w:rsidR="00FD59B3" w:rsidRPr="009B08E0">
        <w:rPr>
          <w:b/>
          <w:bCs/>
        </w:rPr>
        <w:t>.10.</w:t>
      </w:r>
      <w:r w:rsidR="00FD59B3" w:rsidRPr="009B08E0">
        <w:t xml:space="preserve"> </w:t>
      </w:r>
      <w:r w:rsidR="00523514" w:rsidRPr="009B08E0">
        <w:t xml:space="preserve">Nos preços contratados que constituirão a única e completa remuneração para </w:t>
      </w:r>
      <w:r w:rsidRPr="009B08E0">
        <w:t xml:space="preserve"> os serviços,</w:t>
      </w:r>
      <w:r w:rsidR="00523514" w:rsidRPr="009B08E0">
        <w:t xml:space="preserve"> objeto deste </w:t>
      </w:r>
      <w:r w:rsidRPr="009B08E0">
        <w:t>contrato</w:t>
      </w:r>
      <w:r w:rsidR="00523514" w:rsidRPr="009B08E0">
        <w:t>, estão inclusos além do lucro</w:t>
      </w:r>
      <w:r>
        <w:t>,</w:t>
      </w:r>
      <w:r w:rsidR="005528D1" w:rsidRPr="009B08E0">
        <w:t xml:space="preserve"> </w:t>
      </w:r>
      <w:r w:rsidRPr="009B08E0">
        <w:t>profissionais qualificados, material de divulgação, capacitação de equipe técnica, mobilização da equipe(transportes/combustível/alimentação),  oficinas, palestras, workshops e outros inerentes ao trabalho, bem como, todos e quaisquer encargos – trabalhistas, previdenciários, securitários, tributários, fiscais e comerciais – despesas diretas e indiretas, não recaindo à Prefeitura, nenhum ônus suplementar além dos valores propostos, inclusive quanto às despesas indiretas.</w:t>
      </w:r>
    </w:p>
    <w:p w14:paraId="1508BFAD" w14:textId="77777777" w:rsidR="00523514" w:rsidRPr="00DB10B5" w:rsidRDefault="00523514" w:rsidP="00FD59B3">
      <w:pPr>
        <w:autoSpaceDE w:val="0"/>
        <w:autoSpaceDN w:val="0"/>
        <w:adjustRightInd w:val="0"/>
        <w:jc w:val="both"/>
      </w:pPr>
    </w:p>
    <w:p w14:paraId="13003D3A" w14:textId="77777777" w:rsidR="00715D2E" w:rsidRPr="00DB10B5" w:rsidRDefault="00715D2E" w:rsidP="00715D2E">
      <w:pPr>
        <w:jc w:val="both"/>
        <w:rPr>
          <w:b/>
          <w:lang w:eastAsia="ar-SA"/>
        </w:rPr>
      </w:pPr>
      <w:r w:rsidRPr="00DB10B5">
        <w:rPr>
          <w:b/>
          <w:lang w:eastAsia="ar-SA"/>
        </w:rPr>
        <w:t>DA DOTAÇÃO ORÇAMENTÁRIA</w:t>
      </w:r>
    </w:p>
    <w:p w14:paraId="0B398861" w14:textId="0BA96D4D" w:rsidR="00715D2E" w:rsidRPr="00DB10B5" w:rsidRDefault="00715D2E" w:rsidP="00715D2E">
      <w:pPr>
        <w:numPr>
          <w:ilvl w:val="0"/>
          <w:numId w:val="2"/>
        </w:numPr>
        <w:jc w:val="both"/>
        <w:rPr>
          <w:rFonts w:eastAsia="Batang"/>
          <w:b/>
        </w:rPr>
      </w:pPr>
      <w:r w:rsidRPr="00DB10B5">
        <w:rPr>
          <w:rFonts w:eastAsia="Batang"/>
          <w:b/>
        </w:rPr>
        <w:t xml:space="preserve">Cláusula </w:t>
      </w:r>
      <w:r w:rsidR="009B08E0">
        <w:rPr>
          <w:rFonts w:eastAsia="Batang"/>
          <w:b/>
        </w:rPr>
        <w:t>Oitava</w:t>
      </w:r>
      <w:r w:rsidRPr="00DB10B5">
        <w:rPr>
          <w:rFonts w:eastAsia="Batang"/>
          <w:b/>
        </w:rPr>
        <w:t>:</w:t>
      </w:r>
    </w:p>
    <w:p w14:paraId="5CF2522A" w14:textId="1BE4522D" w:rsidR="00845828" w:rsidRPr="00DB10B5" w:rsidRDefault="009B08E0" w:rsidP="00845828">
      <w:pPr>
        <w:jc w:val="both"/>
      </w:pPr>
      <w:r>
        <w:rPr>
          <w:b/>
        </w:rPr>
        <w:t>8</w:t>
      </w:r>
      <w:r w:rsidR="00715D2E" w:rsidRPr="00DB10B5">
        <w:rPr>
          <w:b/>
        </w:rPr>
        <w:t>.1.</w:t>
      </w:r>
      <w:r w:rsidR="00715D2E" w:rsidRPr="00DB10B5">
        <w:t xml:space="preserve"> </w:t>
      </w:r>
      <w:r w:rsidR="00845828" w:rsidRPr="00DB10B5">
        <w:t>A verba para pagamento do objeto da presente licitação, está de acordo com a dotação orçamentária vigente abaixo, e será de responsabilidade da Prefeitura da Estância Turística de Salto:</w:t>
      </w:r>
    </w:p>
    <w:p w14:paraId="21B63BDA" w14:textId="77777777" w:rsidR="0058338A" w:rsidRPr="00DB10B5" w:rsidRDefault="0058338A" w:rsidP="00845828">
      <w:pPr>
        <w:jc w:val="both"/>
      </w:pPr>
    </w:p>
    <w:tbl>
      <w:tblPr>
        <w:tblStyle w:val="Tabelacomgrade"/>
        <w:tblW w:w="0" w:type="auto"/>
        <w:jc w:val="center"/>
        <w:tblLook w:val="04A0" w:firstRow="1" w:lastRow="0" w:firstColumn="1" w:lastColumn="0" w:noHBand="0" w:noVBand="1"/>
      </w:tblPr>
      <w:tblGrid>
        <w:gridCol w:w="993"/>
        <w:gridCol w:w="5031"/>
        <w:gridCol w:w="2051"/>
      </w:tblGrid>
      <w:tr w:rsidR="0058338A" w:rsidRPr="00DB10B5" w14:paraId="13EFBD9D" w14:textId="77777777" w:rsidTr="0058338A">
        <w:trPr>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ABF00" w14:textId="77777777" w:rsidR="0058338A" w:rsidRPr="00DB10B5" w:rsidRDefault="0058338A" w:rsidP="0058338A">
            <w:pPr>
              <w:tabs>
                <w:tab w:val="left" w:pos="2835"/>
              </w:tabs>
              <w:jc w:val="center"/>
              <w:rPr>
                <w:b/>
                <w:bCs/>
                <w:sz w:val="20"/>
                <w:szCs w:val="20"/>
              </w:rPr>
            </w:pPr>
            <w:r w:rsidRPr="00DB10B5">
              <w:rPr>
                <w:b/>
                <w:bCs/>
                <w:sz w:val="20"/>
                <w:szCs w:val="20"/>
              </w:rPr>
              <w:t>Ficha</w:t>
            </w:r>
          </w:p>
        </w:tc>
        <w:tc>
          <w:tcPr>
            <w:tcW w:w="50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E2BC2" w14:textId="77777777" w:rsidR="0058338A" w:rsidRPr="00DB10B5" w:rsidRDefault="0058338A" w:rsidP="0058338A">
            <w:pPr>
              <w:tabs>
                <w:tab w:val="left" w:pos="2835"/>
              </w:tabs>
              <w:jc w:val="center"/>
              <w:rPr>
                <w:b/>
                <w:bCs/>
                <w:sz w:val="20"/>
                <w:szCs w:val="20"/>
              </w:rPr>
            </w:pPr>
            <w:r w:rsidRPr="00DB10B5">
              <w:rPr>
                <w:b/>
                <w:bCs/>
                <w:sz w:val="20"/>
                <w:szCs w:val="20"/>
              </w:rPr>
              <w:t>Dotação</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17344" w14:textId="77777777" w:rsidR="0058338A" w:rsidRPr="00DB10B5" w:rsidRDefault="0058338A" w:rsidP="0058338A">
            <w:pPr>
              <w:tabs>
                <w:tab w:val="left" w:pos="2835"/>
              </w:tabs>
              <w:jc w:val="center"/>
              <w:rPr>
                <w:b/>
                <w:bCs/>
                <w:sz w:val="20"/>
                <w:szCs w:val="20"/>
              </w:rPr>
            </w:pPr>
            <w:r w:rsidRPr="00DB10B5">
              <w:rPr>
                <w:b/>
                <w:bCs/>
                <w:sz w:val="20"/>
                <w:szCs w:val="20"/>
              </w:rPr>
              <w:t>Secretaria</w:t>
            </w:r>
          </w:p>
        </w:tc>
      </w:tr>
      <w:tr w:rsidR="0058338A" w:rsidRPr="00DB10B5" w14:paraId="397315F0" w14:textId="77777777" w:rsidTr="0058338A">
        <w:trPr>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35EAB19" w14:textId="77777777" w:rsidR="0058338A" w:rsidRPr="00DB10B5" w:rsidRDefault="0058338A" w:rsidP="0058338A">
            <w:pPr>
              <w:tabs>
                <w:tab w:val="left" w:pos="2835"/>
              </w:tabs>
              <w:jc w:val="center"/>
              <w:rPr>
                <w:sz w:val="20"/>
                <w:szCs w:val="20"/>
              </w:rPr>
            </w:pPr>
            <w:r w:rsidRPr="00DB10B5">
              <w:rPr>
                <w:rFonts w:eastAsia="Bookman Old Style"/>
              </w:rPr>
              <w:t>1063</w:t>
            </w:r>
          </w:p>
        </w:tc>
        <w:tc>
          <w:tcPr>
            <w:tcW w:w="5031" w:type="dxa"/>
            <w:tcBorders>
              <w:top w:val="single" w:sz="4" w:space="0" w:color="auto"/>
              <w:left w:val="single" w:sz="4" w:space="0" w:color="auto"/>
              <w:bottom w:val="single" w:sz="4" w:space="0" w:color="auto"/>
              <w:right w:val="single" w:sz="4" w:space="0" w:color="auto"/>
            </w:tcBorders>
            <w:shd w:val="clear" w:color="auto" w:fill="auto"/>
            <w:vAlign w:val="center"/>
          </w:tcPr>
          <w:p w14:paraId="6F43CFC6" w14:textId="77777777" w:rsidR="0070242B" w:rsidRDefault="0058338A" w:rsidP="0058338A">
            <w:pPr>
              <w:tabs>
                <w:tab w:val="left" w:pos="2835"/>
              </w:tabs>
              <w:jc w:val="center"/>
              <w:rPr>
                <w:rFonts w:eastAsia="Bookman Old Style"/>
              </w:rPr>
            </w:pPr>
            <w:r w:rsidRPr="00DB10B5">
              <w:rPr>
                <w:rFonts w:eastAsia="Bookman Old Style"/>
              </w:rPr>
              <w:t>02.04.02.449051.15.451.0008.1.013.07.1000299</w:t>
            </w:r>
          </w:p>
          <w:p w14:paraId="61D69574" w14:textId="630E8220" w:rsidR="00361627" w:rsidRPr="00DB10B5" w:rsidRDefault="0070242B" w:rsidP="0070242B">
            <w:pPr>
              <w:tabs>
                <w:tab w:val="left" w:pos="2835"/>
              </w:tabs>
              <w:jc w:val="center"/>
              <w:rPr>
                <w:sz w:val="20"/>
                <w:szCs w:val="20"/>
              </w:rPr>
            </w:pPr>
            <w:r>
              <w:rPr>
                <w:rFonts w:eastAsia="Bookman Old Style"/>
              </w:rPr>
              <w:t xml:space="preserve"> Operação Crédito </w:t>
            </w:r>
            <w:r w:rsidR="0058338A" w:rsidRPr="00DB10B5">
              <w:rPr>
                <w:rFonts w:eastAsia="Bookman Old Style"/>
              </w:rPr>
              <w:t xml:space="preserve"> </w:t>
            </w:r>
          </w:p>
        </w:tc>
        <w:tc>
          <w:tcPr>
            <w:tcW w:w="2051" w:type="dxa"/>
            <w:vMerge w:val="restart"/>
            <w:tcBorders>
              <w:top w:val="single" w:sz="4" w:space="0" w:color="auto"/>
              <w:left w:val="single" w:sz="4" w:space="0" w:color="auto"/>
              <w:right w:val="single" w:sz="4" w:space="0" w:color="auto"/>
            </w:tcBorders>
            <w:shd w:val="clear" w:color="auto" w:fill="auto"/>
            <w:vAlign w:val="center"/>
          </w:tcPr>
          <w:p w14:paraId="5BC1EB77" w14:textId="77777777" w:rsidR="0058338A" w:rsidRPr="00DB10B5" w:rsidRDefault="0058338A" w:rsidP="0058338A">
            <w:pPr>
              <w:tabs>
                <w:tab w:val="left" w:pos="2835"/>
              </w:tabs>
              <w:jc w:val="center"/>
              <w:rPr>
                <w:sz w:val="20"/>
                <w:szCs w:val="20"/>
              </w:rPr>
            </w:pPr>
            <w:r w:rsidRPr="00DB10B5">
              <w:rPr>
                <w:sz w:val="20"/>
                <w:szCs w:val="20"/>
              </w:rPr>
              <w:t>Administração e Governo Digital</w:t>
            </w:r>
          </w:p>
        </w:tc>
      </w:tr>
      <w:tr w:rsidR="0058338A" w:rsidRPr="00DB10B5" w14:paraId="58070B90" w14:textId="77777777" w:rsidTr="0058338A">
        <w:trPr>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F1D7B05" w14:textId="77777777" w:rsidR="0058338A" w:rsidRPr="00DB10B5" w:rsidRDefault="0058338A" w:rsidP="0058338A">
            <w:pPr>
              <w:tabs>
                <w:tab w:val="left" w:pos="2835"/>
              </w:tabs>
              <w:jc w:val="center"/>
              <w:rPr>
                <w:sz w:val="20"/>
                <w:szCs w:val="20"/>
              </w:rPr>
            </w:pPr>
            <w:r w:rsidRPr="00DB10B5">
              <w:rPr>
                <w:rFonts w:eastAsia="Bookman Old Style"/>
              </w:rPr>
              <w:t>1067</w:t>
            </w:r>
          </w:p>
        </w:tc>
        <w:tc>
          <w:tcPr>
            <w:tcW w:w="5031" w:type="dxa"/>
            <w:tcBorders>
              <w:top w:val="single" w:sz="4" w:space="0" w:color="auto"/>
              <w:left w:val="single" w:sz="4" w:space="0" w:color="auto"/>
              <w:bottom w:val="single" w:sz="4" w:space="0" w:color="auto"/>
              <w:right w:val="single" w:sz="4" w:space="0" w:color="auto"/>
            </w:tcBorders>
            <w:shd w:val="clear" w:color="auto" w:fill="auto"/>
            <w:vAlign w:val="center"/>
          </w:tcPr>
          <w:p w14:paraId="790538B1" w14:textId="77777777" w:rsidR="0058338A" w:rsidRPr="00DB10B5" w:rsidRDefault="0058338A" w:rsidP="0058338A">
            <w:pPr>
              <w:tabs>
                <w:tab w:val="left" w:pos="2835"/>
              </w:tabs>
              <w:jc w:val="center"/>
              <w:rPr>
                <w:rFonts w:eastAsia="Bookman Old Style"/>
              </w:rPr>
            </w:pPr>
            <w:r w:rsidRPr="00DB10B5">
              <w:rPr>
                <w:rFonts w:eastAsia="Bookman Old Style"/>
              </w:rPr>
              <w:t>02.04.02.449051.15.451.0008.1.013.01.1000299</w:t>
            </w:r>
          </w:p>
          <w:p w14:paraId="585CE240" w14:textId="77777777" w:rsidR="0058338A" w:rsidRPr="00DB10B5" w:rsidRDefault="0058338A" w:rsidP="0058338A">
            <w:pPr>
              <w:tabs>
                <w:tab w:val="left" w:pos="2835"/>
              </w:tabs>
              <w:jc w:val="center"/>
              <w:rPr>
                <w:rFonts w:eastAsia="Bookman Old Style"/>
              </w:rPr>
            </w:pPr>
            <w:r w:rsidRPr="00DB10B5">
              <w:rPr>
                <w:sz w:val="20"/>
                <w:szCs w:val="20"/>
              </w:rPr>
              <w:t>Recurso Próprio</w:t>
            </w:r>
          </w:p>
        </w:tc>
        <w:tc>
          <w:tcPr>
            <w:tcW w:w="2051" w:type="dxa"/>
            <w:vMerge/>
            <w:tcBorders>
              <w:left w:val="single" w:sz="4" w:space="0" w:color="auto"/>
              <w:right w:val="single" w:sz="4" w:space="0" w:color="auto"/>
            </w:tcBorders>
            <w:shd w:val="clear" w:color="auto" w:fill="auto"/>
            <w:vAlign w:val="center"/>
          </w:tcPr>
          <w:p w14:paraId="7E608624" w14:textId="77777777" w:rsidR="0058338A" w:rsidRPr="00DB10B5" w:rsidRDefault="0058338A" w:rsidP="0058338A">
            <w:pPr>
              <w:tabs>
                <w:tab w:val="left" w:pos="2835"/>
              </w:tabs>
              <w:jc w:val="center"/>
              <w:rPr>
                <w:sz w:val="20"/>
                <w:szCs w:val="20"/>
              </w:rPr>
            </w:pPr>
          </w:p>
        </w:tc>
      </w:tr>
    </w:tbl>
    <w:p w14:paraId="7538267E" w14:textId="77777777" w:rsidR="00753821" w:rsidRPr="00DB10B5" w:rsidRDefault="00753821" w:rsidP="00753821">
      <w:pPr>
        <w:widowControl w:val="0"/>
        <w:pBdr>
          <w:top w:val="nil"/>
          <w:left w:val="nil"/>
          <w:bottom w:val="nil"/>
          <w:right w:val="nil"/>
          <w:between w:val="nil"/>
        </w:pBdr>
        <w:tabs>
          <w:tab w:val="left" w:pos="427"/>
        </w:tabs>
        <w:rPr>
          <w:rFonts w:eastAsia="Arial"/>
        </w:rPr>
      </w:pPr>
    </w:p>
    <w:p w14:paraId="05D94123" w14:textId="77777777" w:rsidR="005933BA" w:rsidRPr="005933BA" w:rsidRDefault="005933BA" w:rsidP="005933BA">
      <w:pPr>
        <w:jc w:val="both"/>
        <w:rPr>
          <w:rFonts w:eastAsia="Bookman Old Style"/>
          <w:b/>
        </w:rPr>
      </w:pPr>
      <w:r w:rsidRPr="005933BA">
        <w:rPr>
          <w:rFonts w:eastAsia="Bookman Old Style"/>
          <w:b/>
        </w:rPr>
        <w:t>DESCRIÇÃO DO OBJETO</w:t>
      </w:r>
    </w:p>
    <w:p w14:paraId="61EE4FB6" w14:textId="0CB67DBC" w:rsidR="009B08E0" w:rsidRDefault="005933BA" w:rsidP="007C0FF6">
      <w:pPr>
        <w:tabs>
          <w:tab w:val="left" w:pos="426"/>
        </w:tabs>
        <w:jc w:val="both"/>
        <w:rPr>
          <w:b/>
        </w:rPr>
      </w:pPr>
      <w:r>
        <w:rPr>
          <w:b/>
        </w:rPr>
        <w:t>Cláusula Nona:</w:t>
      </w:r>
    </w:p>
    <w:p w14:paraId="4206CFF1" w14:textId="7D832B9B" w:rsidR="005933BA" w:rsidRPr="0084604B" w:rsidRDefault="005933BA" w:rsidP="005933BA">
      <w:pPr>
        <w:jc w:val="both"/>
        <w:rPr>
          <w:rFonts w:eastAsia="Bookman Old Style"/>
          <w:b/>
        </w:rPr>
      </w:pPr>
      <w:r>
        <w:rPr>
          <w:rFonts w:eastAsia="Bookman Old Style"/>
          <w:b/>
        </w:rPr>
        <w:t>9</w:t>
      </w:r>
      <w:r w:rsidRPr="0084604B">
        <w:rPr>
          <w:rFonts w:eastAsia="Bookman Old Style"/>
          <w:b/>
        </w:rPr>
        <w:t>.1. Primeira fase: Mobilização, Organização e Comunicação</w:t>
      </w:r>
    </w:p>
    <w:p w14:paraId="1A643AE1" w14:textId="77777777" w:rsidR="005933BA" w:rsidRPr="0084604B" w:rsidRDefault="005933BA" w:rsidP="005933BA">
      <w:pPr>
        <w:jc w:val="both"/>
        <w:rPr>
          <w:rFonts w:eastAsia="Bookman Old Style"/>
        </w:rPr>
      </w:pPr>
      <w:r w:rsidRPr="0084604B">
        <w:rPr>
          <w:rFonts w:eastAsia="Bookman Old Style"/>
        </w:rPr>
        <w:t xml:space="preserve">Prevê processos de informação, mobilização, integração, organização e capacitação da população beneficiária, visando promover à autonomia e o protagonismo social, bem como o fortalecimento das organizações existentes no território, a constituição e a formalização de novas representações e novos canais de participação e controle social. </w:t>
      </w:r>
    </w:p>
    <w:p w14:paraId="12338A8E" w14:textId="77777777" w:rsidR="005933BA" w:rsidRDefault="005933BA" w:rsidP="005933BA">
      <w:pPr>
        <w:jc w:val="both"/>
        <w:rPr>
          <w:rFonts w:eastAsia="Bookman Old Style"/>
          <w:b/>
        </w:rPr>
      </w:pPr>
    </w:p>
    <w:p w14:paraId="5E5721A1" w14:textId="5178B320" w:rsidR="005933BA" w:rsidRPr="0084604B" w:rsidRDefault="005933BA" w:rsidP="005933BA">
      <w:pPr>
        <w:jc w:val="both"/>
        <w:rPr>
          <w:rFonts w:eastAsia="Bookman Old Style"/>
          <w:b/>
        </w:rPr>
      </w:pPr>
      <w:r>
        <w:rPr>
          <w:rFonts w:eastAsia="Bookman Old Style"/>
          <w:b/>
        </w:rPr>
        <w:t>9</w:t>
      </w:r>
      <w:r w:rsidRPr="0084604B">
        <w:rPr>
          <w:rFonts w:eastAsia="Bookman Old Style"/>
          <w:b/>
        </w:rPr>
        <w:t>.1.1. Execução da primeira fase:</w:t>
      </w:r>
    </w:p>
    <w:p w14:paraId="4FB21898" w14:textId="77777777" w:rsidR="005933BA" w:rsidRPr="0084604B" w:rsidRDefault="005933BA" w:rsidP="005933BA">
      <w:pPr>
        <w:jc w:val="both"/>
        <w:rPr>
          <w:rFonts w:eastAsia="Bookman Old Style"/>
        </w:rPr>
      </w:pPr>
      <w:r w:rsidRPr="0084604B">
        <w:rPr>
          <w:rFonts w:eastAsia="Bookman Old Style"/>
        </w:rPr>
        <w:t xml:space="preserve">Estímulo aos processos de informação e de mobilização comunitária e à promoção de atitudes e condutas sociais vinculadas à melhoria da qualidade de vida. Promover de forma contínua, ações de informação, mobilização, organização e capacitação da população beneficiária, visando promover a participação e o protagonismo social da comunidade, principalmente no que se refere ao acompanhamento das ações/serviços executados pelo empreendimento nos períodos que compõem o projeto: </w:t>
      </w:r>
    </w:p>
    <w:p w14:paraId="7E6669C3" w14:textId="38ABE05E" w:rsidR="005933BA" w:rsidRDefault="005933BA" w:rsidP="005933BA">
      <w:pPr>
        <w:jc w:val="both"/>
        <w:rPr>
          <w:rFonts w:eastAsia="Bookman Old Style"/>
          <w:b/>
        </w:rPr>
      </w:pPr>
    </w:p>
    <w:p w14:paraId="34CB3B4F" w14:textId="73AF1246" w:rsidR="005933BA" w:rsidRDefault="005933BA" w:rsidP="005933BA">
      <w:pPr>
        <w:jc w:val="both"/>
        <w:rPr>
          <w:rFonts w:eastAsia="Bookman Old Style"/>
          <w:b/>
        </w:rPr>
      </w:pPr>
    </w:p>
    <w:p w14:paraId="1E5CF9B3" w14:textId="77777777" w:rsidR="005933BA" w:rsidRDefault="005933BA" w:rsidP="005933BA">
      <w:pPr>
        <w:jc w:val="both"/>
        <w:rPr>
          <w:rFonts w:eastAsia="Bookman Old Style"/>
          <w:b/>
        </w:rPr>
      </w:pPr>
    </w:p>
    <w:p w14:paraId="39F46948" w14:textId="331E9E4E" w:rsidR="005933BA" w:rsidRPr="0084604B" w:rsidRDefault="005933BA" w:rsidP="005933BA">
      <w:pPr>
        <w:jc w:val="both"/>
        <w:rPr>
          <w:rFonts w:eastAsia="Bookman Old Style"/>
        </w:rPr>
      </w:pPr>
      <w:r>
        <w:rPr>
          <w:rFonts w:eastAsia="Bookman Old Style"/>
          <w:b/>
        </w:rPr>
        <w:lastRenderedPageBreak/>
        <w:t>9</w:t>
      </w:r>
      <w:r w:rsidRPr="0084604B">
        <w:rPr>
          <w:rFonts w:eastAsia="Bookman Old Style"/>
          <w:b/>
        </w:rPr>
        <w:t xml:space="preserve">.1.1.1 Período </w:t>
      </w:r>
      <w:proofErr w:type="spellStart"/>
      <w:r w:rsidRPr="0084604B">
        <w:rPr>
          <w:rFonts w:eastAsia="Bookman Old Style"/>
          <w:b/>
        </w:rPr>
        <w:t>Pré</w:t>
      </w:r>
      <w:proofErr w:type="spellEnd"/>
      <w:r w:rsidRPr="0084604B">
        <w:rPr>
          <w:rFonts w:eastAsia="Bookman Old Style"/>
          <w:b/>
        </w:rPr>
        <w:t>-obras</w:t>
      </w:r>
    </w:p>
    <w:p w14:paraId="7077CA57" w14:textId="77777777" w:rsidR="005933BA" w:rsidRPr="0084604B" w:rsidRDefault="005933BA" w:rsidP="005933BA">
      <w:pPr>
        <w:jc w:val="both"/>
        <w:rPr>
          <w:rFonts w:eastAsia="Bookman Old Style"/>
        </w:rPr>
      </w:pPr>
      <w:r w:rsidRPr="0084604B">
        <w:rPr>
          <w:rFonts w:eastAsia="Bookman Old Style"/>
        </w:rPr>
        <w:t xml:space="preserve">Inicia na assinatura do Termo de Compromisso ou Contrato até o início das obras e abrange atividades de divulgação de informações sobre a intervenção, projetos de obras e trabalho social. </w:t>
      </w:r>
      <w:r w:rsidRPr="0084604B">
        <w:rPr>
          <w:rFonts w:eastAsia="Bookman Old Style"/>
          <w:b/>
        </w:rPr>
        <w:t>Previsão: mês 3 a mês 6</w:t>
      </w:r>
    </w:p>
    <w:p w14:paraId="3E9A6DFB" w14:textId="77777777" w:rsidR="005933BA" w:rsidRDefault="005933BA" w:rsidP="005933BA">
      <w:pPr>
        <w:jc w:val="both"/>
        <w:rPr>
          <w:rFonts w:eastAsia="Bookman Old Style"/>
          <w:b/>
        </w:rPr>
      </w:pPr>
    </w:p>
    <w:p w14:paraId="457A121F" w14:textId="183A1547" w:rsidR="005933BA" w:rsidRPr="0084604B" w:rsidRDefault="005933BA" w:rsidP="005933BA">
      <w:pPr>
        <w:jc w:val="both"/>
        <w:rPr>
          <w:rFonts w:eastAsia="Bookman Old Style"/>
          <w:b/>
        </w:rPr>
      </w:pPr>
      <w:r>
        <w:rPr>
          <w:rFonts w:eastAsia="Bookman Old Style"/>
          <w:b/>
        </w:rPr>
        <w:t>9</w:t>
      </w:r>
      <w:r w:rsidRPr="0084604B">
        <w:rPr>
          <w:rFonts w:eastAsia="Bookman Old Style"/>
          <w:b/>
        </w:rPr>
        <w:t>.1.1.2. Período de Obras (durante a execução da construção da Estação de Tratamento de Água)</w:t>
      </w:r>
    </w:p>
    <w:p w14:paraId="7716043A" w14:textId="77777777" w:rsidR="005933BA" w:rsidRPr="0084604B" w:rsidRDefault="005933BA" w:rsidP="005933BA">
      <w:pPr>
        <w:jc w:val="both"/>
        <w:rPr>
          <w:rFonts w:eastAsia="Bookman Old Style"/>
          <w:b/>
        </w:rPr>
      </w:pPr>
      <w:r w:rsidRPr="0084604B">
        <w:rPr>
          <w:rFonts w:eastAsia="Bookman Old Style"/>
        </w:rPr>
        <w:t xml:space="preserve">Desenvolvimento dos diversos planos e suas estratégias, a partir da integração dos eixos de ações do PTTS. O período abrange todo o período de produção física do empreendimento. Nesta fase são desenvolvidas as atividades relacionadas à constituição de grupos de acompanhamento do projeto, entidade representativa dos moradores. </w:t>
      </w:r>
      <w:r w:rsidRPr="0084604B">
        <w:rPr>
          <w:rFonts w:eastAsia="Bookman Old Style"/>
          <w:b/>
        </w:rPr>
        <w:t xml:space="preserve">Previsão: mês 7 a mês 24. </w:t>
      </w:r>
    </w:p>
    <w:p w14:paraId="22AD2487" w14:textId="77777777" w:rsidR="005933BA" w:rsidRDefault="005933BA" w:rsidP="005933BA">
      <w:pPr>
        <w:jc w:val="both"/>
        <w:rPr>
          <w:rFonts w:eastAsia="Bookman Old Style"/>
          <w:b/>
        </w:rPr>
      </w:pPr>
    </w:p>
    <w:p w14:paraId="675F0178" w14:textId="00098D88" w:rsidR="005933BA" w:rsidRPr="0084604B" w:rsidRDefault="005933BA" w:rsidP="005933BA">
      <w:pPr>
        <w:jc w:val="both"/>
        <w:rPr>
          <w:rFonts w:eastAsia="Bookman Old Style"/>
        </w:rPr>
      </w:pPr>
      <w:r>
        <w:rPr>
          <w:rFonts w:eastAsia="Bookman Old Style"/>
          <w:b/>
        </w:rPr>
        <w:t>9</w:t>
      </w:r>
      <w:r w:rsidRPr="0084604B">
        <w:rPr>
          <w:rFonts w:eastAsia="Bookman Old Style"/>
          <w:b/>
        </w:rPr>
        <w:t>.1.1.3. Ações Informativas para divulgação do projeto</w:t>
      </w:r>
    </w:p>
    <w:p w14:paraId="42C83BCD" w14:textId="5FF2BE7C" w:rsidR="005933BA" w:rsidRPr="0084604B" w:rsidRDefault="005933BA" w:rsidP="005933BA">
      <w:pPr>
        <w:jc w:val="both"/>
        <w:rPr>
          <w:rFonts w:eastAsia="Bookman Old Style"/>
        </w:rPr>
      </w:pPr>
      <w:r>
        <w:rPr>
          <w:rFonts w:eastAsia="Bookman Old Style"/>
        </w:rPr>
        <w:t xml:space="preserve">a) </w:t>
      </w:r>
      <w:r w:rsidRPr="0084604B">
        <w:rPr>
          <w:rFonts w:eastAsia="Bookman Old Style"/>
        </w:rPr>
        <w:t xml:space="preserve">Planejamento e implementação do plano de comunicação; </w:t>
      </w:r>
    </w:p>
    <w:p w14:paraId="16AAEDD5" w14:textId="770E644C" w:rsidR="005933BA" w:rsidRPr="0084604B" w:rsidRDefault="005933BA" w:rsidP="005933BA">
      <w:pPr>
        <w:jc w:val="both"/>
        <w:rPr>
          <w:rFonts w:eastAsia="Bookman Old Style"/>
        </w:rPr>
      </w:pPr>
      <w:r>
        <w:rPr>
          <w:rFonts w:eastAsia="Bookman Old Style"/>
        </w:rPr>
        <w:t xml:space="preserve">b) </w:t>
      </w:r>
      <w:r w:rsidRPr="0084604B">
        <w:rPr>
          <w:rFonts w:eastAsia="Bookman Old Style"/>
        </w:rPr>
        <w:t xml:space="preserve">Confecção, reprodução e distribuição de materiais gráficos, áudio visuais e informativos institucionais para a comunidade local. (Folders, cartilhas, banners, release para imprensa, canais oficiais e comunicação digital; </w:t>
      </w:r>
    </w:p>
    <w:p w14:paraId="3672CD5C" w14:textId="1363CB3B" w:rsidR="005933BA" w:rsidRPr="0084604B" w:rsidRDefault="00CD456E" w:rsidP="00CD456E">
      <w:pPr>
        <w:jc w:val="both"/>
        <w:rPr>
          <w:rFonts w:eastAsia="Bookman Old Style"/>
        </w:rPr>
      </w:pPr>
      <w:r>
        <w:rPr>
          <w:rFonts w:eastAsia="Bookman Old Style"/>
        </w:rPr>
        <w:t xml:space="preserve">c) </w:t>
      </w:r>
      <w:r w:rsidR="005933BA" w:rsidRPr="0084604B">
        <w:rPr>
          <w:rFonts w:eastAsia="Bookman Old Style"/>
        </w:rPr>
        <w:t xml:space="preserve">Planejamento, mobilização e realização de reuniões, de caráter informativo, com as famílias; </w:t>
      </w:r>
    </w:p>
    <w:p w14:paraId="6D3D191D" w14:textId="15A98B30" w:rsidR="005933BA" w:rsidRPr="0084604B" w:rsidRDefault="00CD456E" w:rsidP="00CD456E">
      <w:pPr>
        <w:jc w:val="both"/>
        <w:rPr>
          <w:rFonts w:eastAsia="Bookman Old Style"/>
        </w:rPr>
      </w:pPr>
      <w:r>
        <w:rPr>
          <w:rFonts w:eastAsia="Bookman Old Style"/>
        </w:rPr>
        <w:t xml:space="preserve">d) </w:t>
      </w:r>
      <w:r w:rsidR="005933BA" w:rsidRPr="0084604B">
        <w:rPr>
          <w:rFonts w:eastAsia="Bookman Old Style"/>
        </w:rPr>
        <w:t xml:space="preserve">Planejamento, articulação e participação em reuniões com a rede de parceiros e colaboradores; </w:t>
      </w:r>
    </w:p>
    <w:p w14:paraId="5BF94D71" w14:textId="4744E046" w:rsidR="005933BA" w:rsidRPr="0084604B" w:rsidRDefault="009B5DBD" w:rsidP="009B5DBD">
      <w:pPr>
        <w:jc w:val="both"/>
        <w:rPr>
          <w:rFonts w:eastAsia="Bookman Old Style"/>
        </w:rPr>
      </w:pPr>
      <w:proofErr w:type="gramStart"/>
      <w:r>
        <w:rPr>
          <w:rFonts w:eastAsia="Bookman Old Style"/>
        </w:rPr>
        <w:t xml:space="preserve">e) </w:t>
      </w:r>
      <w:r w:rsidR="005933BA" w:rsidRPr="0084604B">
        <w:rPr>
          <w:rFonts w:eastAsia="Bookman Old Style"/>
        </w:rPr>
        <w:t>Promover</w:t>
      </w:r>
      <w:proofErr w:type="gramEnd"/>
      <w:r w:rsidR="005933BA" w:rsidRPr="0084604B">
        <w:rPr>
          <w:rFonts w:eastAsia="Bookman Old Style"/>
        </w:rPr>
        <w:t xml:space="preserve"> a mobilização e a sensibilização das associações de bairro e/ou entidades assistenciais, entre outros; </w:t>
      </w:r>
    </w:p>
    <w:p w14:paraId="061CD513" w14:textId="14577B71" w:rsidR="005933BA" w:rsidRDefault="009B5DBD" w:rsidP="009B5DBD">
      <w:pPr>
        <w:jc w:val="both"/>
        <w:rPr>
          <w:rFonts w:eastAsia="Bookman Old Style"/>
        </w:rPr>
      </w:pPr>
      <w:r>
        <w:rPr>
          <w:rFonts w:eastAsia="Bookman Old Style"/>
        </w:rPr>
        <w:t xml:space="preserve">f) </w:t>
      </w:r>
      <w:r w:rsidR="005933BA" w:rsidRPr="0084604B">
        <w:rPr>
          <w:rFonts w:eastAsia="Bookman Old Style"/>
        </w:rPr>
        <w:t xml:space="preserve">Investimento em mídia comercial (TV, Jornal, revista, redes sociais e sites) para apresentar o programa. </w:t>
      </w:r>
    </w:p>
    <w:p w14:paraId="7B27654E" w14:textId="77777777" w:rsidR="009B5DBD" w:rsidRPr="0084604B" w:rsidRDefault="009B5DBD" w:rsidP="009B5DBD">
      <w:pPr>
        <w:jc w:val="both"/>
        <w:rPr>
          <w:rFonts w:eastAsia="Bookman Old Style"/>
        </w:rPr>
      </w:pPr>
    </w:p>
    <w:p w14:paraId="1B26F865" w14:textId="3E3A6E28" w:rsidR="005933BA" w:rsidRPr="0084604B" w:rsidRDefault="009B5DBD" w:rsidP="005933BA">
      <w:pPr>
        <w:jc w:val="both"/>
        <w:rPr>
          <w:rFonts w:eastAsia="Bookman Old Style"/>
        </w:rPr>
      </w:pPr>
      <w:r>
        <w:rPr>
          <w:rFonts w:eastAsia="Bookman Old Style"/>
          <w:b/>
        </w:rPr>
        <w:t>9</w:t>
      </w:r>
      <w:r w:rsidR="005933BA" w:rsidRPr="0084604B">
        <w:rPr>
          <w:rFonts w:eastAsia="Bookman Old Style"/>
          <w:b/>
        </w:rPr>
        <w:t xml:space="preserve">.1.1.4. Articulação de Parcerias </w:t>
      </w:r>
    </w:p>
    <w:p w14:paraId="411400E6" w14:textId="77777777" w:rsidR="005933BA" w:rsidRPr="0084604B" w:rsidRDefault="005933BA" w:rsidP="009B5DBD">
      <w:pPr>
        <w:jc w:val="both"/>
        <w:rPr>
          <w:rFonts w:eastAsia="Bookman Old Style"/>
        </w:rPr>
      </w:pPr>
      <w:r w:rsidRPr="0084604B">
        <w:rPr>
          <w:rFonts w:eastAsia="Bookman Old Style"/>
        </w:rPr>
        <w:t>Estabelecimento de parcerias com órgãos governamentais, não governamentais, lideranças locais para a definição de estratégias de ações conjuntas de encaminhamento e respostas às demandas identificadas.</w:t>
      </w:r>
    </w:p>
    <w:p w14:paraId="377358F6" w14:textId="77777777" w:rsidR="005933BA" w:rsidRDefault="005933BA" w:rsidP="005933BA">
      <w:pPr>
        <w:jc w:val="both"/>
        <w:rPr>
          <w:rFonts w:eastAsia="Bookman Old Style"/>
          <w:b/>
        </w:rPr>
      </w:pPr>
    </w:p>
    <w:p w14:paraId="5F28B44D" w14:textId="4C061C1C" w:rsidR="005933BA" w:rsidRPr="0084604B" w:rsidRDefault="009B5DBD" w:rsidP="005933BA">
      <w:pPr>
        <w:jc w:val="both"/>
        <w:rPr>
          <w:rFonts w:eastAsia="Bookman Old Style"/>
        </w:rPr>
      </w:pPr>
      <w:r>
        <w:rPr>
          <w:rFonts w:eastAsia="Bookman Old Style"/>
          <w:b/>
        </w:rPr>
        <w:t>9</w:t>
      </w:r>
      <w:r w:rsidR="005933BA" w:rsidRPr="0084604B">
        <w:rPr>
          <w:rFonts w:eastAsia="Bookman Old Style"/>
          <w:b/>
        </w:rPr>
        <w:t>.1.1.5. Ações de Assistência Social, Cidadania e Participação</w:t>
      </w:r>
    </w:p>
    <w:p w14:paraId="3799CD22" w14:textId="55746D43" w:rsidR="005933BA" w:rsidRPr="009B5DBD" w:rsidRDefault="005933BA" w:rsidP="009B5DBD">
      <w:pPr>
        <w:pStyle w:val="PargrafodaLista"/>
        <w:numPr>
          <w:ilvl w:val="0"/>
          <w:numId w:val="28"/>
        </w:numPr>
        <w:jc w:val="both"/>
        <w:rPr>
          <w:rFonts w:eastAsia="Bookman Old Style"/>
        </w:rPr>
      </w:pPr>
      <w:r w:rsidRPr="009B5DBD">
        <w:rPr>
          <w:rFonts w:eastAsia="Bookman Old Style"/>
        </w:rPr>
        <w:t xml:space="preserve">Encontros para apresentação do PTTS para a comunidade; </w:t>
      </w:r>
    </w:p>
    <w:p w14:paraId="225F5F0E" w14:textId="3439B912" w:rsidR="005933BA" w:rsidRPr="009B5DBD" w:rsidRDefault="005933BA" w:rsidP="009B5DBD">
      <w:pPr>
        <w:pStyle w:val="PargrafodaLista"/>
        <w:numPr>
          <w:ilvl w:val="0"/>
          <w:numId w:val="28"/>
        </w:numPr>
        <w:jc w:val="both"/>
        <w:rPr>
          <w:rFonts w:eastAsia="Bookman Old Style"/>
        </w:rPr>
      </w:pPr>
      <w:r w:rsidRPr="009B5DBD">
        <w:rPr>
          <w:rFonts w:eastAsia="Bookman Old Style"/>
        </w:rPr>
        <w:t xml:space="preserve">Planejamento e participação em eventos e visitas técnicas orientadas para subsidiar o desenvolvimento das ações e atividades pertinentes aos eixos do Trabalho Técnico Social; </w:t>
      </w:r>
    </w:p>
    <w:p w14:paraId="3FCE5D6C" w14:textId="77777777" w:rsidR="005933BA" w:rsidRPr="0084604B" w:rsidRDefault="005933BA" w:rsidP="009B5DBD">
      <w:pPr>
        <w:numPr>
          <w:ilvl w:val="0"/>
          <w:numId w:val="28"/>
        </w:numPr>
        <w:jc w:val="both"/>
        <w:rPr>
          <w:rFonts w:eastAsia="Bookman Old Style"/>
        </w:rPr>
      </w:pPr>
      <w:r w:rsidRPr="0084604B">
        <w:rPr>
          <w:rFonts w:eastAsia="Bookman Old Style"/>
        </w:rPr>
        <w:t xml:space="preserve">Articulação com setores públicos que possam socializar informações, realizar encaminhamentos, e ações que facilitem o acesso da população a exercer direitos de cidadania; </w:t>
      </w:r>
    </w:p>
    <w:p w14:paraId="6AE2E10F" w14:textId="77777777" w:rsidR="005933BA" w:rsidRPr="0084604B" w:rsidRDefault="005933BA" w:rsidP="009B5DBD">
      <w:pPr>
        <w:numPr>
          <w:ilvl w:val="0"/>
          <w:numId w:val="28"/>
        </w:numPr>
        <w:jc w:val="both"/>
        <w:rPr>
          <w:rFonts w:eastAsia="Bookman Old Style"/>
        </w:rPr>
      </w:pPr>
      <w:r w:rsidRPr="0084604B">
        <w:rPr>
          <w:rFonts w:eastAsia="Bookman Old Style"/>
        </w:rPr>
        <w:t xml:space="preserve">Articulação e encaminhamentos a rede de proteção e garantia de direitos; </w:t>
      </w:r>
    </w:p>
    <w:p w14:paraId="1CE0DAB6" w14:textId="77777777" w:rsidR="005933BA" w:rsidRPr="0084604B" w:rsidRDefault="005933BA" w:rsidP="009B5DBD">
      <w:pPr>
        <w:numPr>
          <w:ilvl w:val="0"/>
          <w:numId w:val="28"/>
        </w:numPr>
        <w:jc w:val="both"/>
        <w:rPr>
          <w:rFonts w:eastAsia="Bookman Old Style"/>
        </w:rPr>
      </w:pPr>
      <w:r w:rsidRPr="0084604B">
        <w:rPr>
          <w:rFonts w:eastAsia="Bookman Old Style"/>
        </w:rPr>
        <w:t xml:space="preserve">Desenvolver ações compartilhadas com a Rede </w:t>
      </w:r>
      <w:proofErr w:type="spellStart"/>
      <w:r w:rsidRPr="0084604B">
        <w:rPr>
          <w:rFonts w:eastAsia="Bookman Old Style"/>
        </w:rPr>
        <w:t>Socioassistencial</w:t>
      </w:r>
      <w:proofErr w:type="spellEnd"/>
      <w:r w:rsidRPr="0084604B">
        <w:rPr>
          <w:rFonts w:eastAsia="Bookman Old Style"/>
        </w:rPr>
        <w:t xml:space="preserve"> do Município que executem serviço de convivência e fortalecimento de vínculos. </w:t>
      </w:r>
    </w:p>
    <w:p w14:paraId="79333F12" w14:textId="77777777" w:rsidR="005933BA" w:rsidRDefault="005933BA" w:rsidP="005933BA">
      <w:pPr>
        <w:jc w:val="both"/>
        <w:rPr>
          <w:rFonts w:eastAsia="Bookman Old Style"/>
          <w:b/>
        </w:rPr>
      </w:pPr>
    </w:p>
    <w:p w14:paraId="3E079644" w14:textId="539FDE38" w:rsidR="005933BA" w:rsidRPr="0084604B" w:rsidRDefault="009B5DBD" w:rsidP="005933BA">
      <w:pPr>
        <w:jc w:val="both"/>
        <w:rPr>
          <w:rFonts w:eastAsia="Bookman Old Style"/>
          <w:b/>
        </w:rPr>
      </w:pPr>
      <w:r>
        <w:rPr>
          <w:rFonts w:eastAsia="Bookman Old Style"/>
          <w:b/>
        </w:rPr>
        <w:t>9</w:t>
      </w:r>
      <w:r w:rsidR="005933BA" w:rsidRPr="0084604B">
        <w:rPr>
          <w:rFonts w:eastAsia="Bookman Old Style"/>
          <w:b/>
        </w:rPr>
        <w:t>.2. Segunda Fase: Acompanhamento de Gestão Social da Intervenção</w:t>
      </w:r>
    </w:p>
    <w:p w14:paraId="441C8AF1" w14:textId="77777777" w:rsidR="005933BA" w:rsidRDefault="005933BA" w:rsidP="009B5DBD">
      <w:pPr>
        <w:jc w:val="both"/>
        <w:rPr>
          <w:rFonts w:eastAsia="Bookman Old Style"/>
        </w:rPr>
      </w:pPr>
      <w:r w:rsidRPr="0084604B">
        <w:rPr>
          <w:rFonts w:eastAsia="Bookman Old Style"/>
        </w:rPr>
        <w:t xml:space="preserve">Visa promover a gestão das ações sociais necessárias para a consecução da intervenção, incluindo o acompanhamento, a negociação e interferências ocorridas ao longo da sua execução, bem como, preparar e acompanhar a comunidade para compreensão desta, de </w:t>
      </w:r>
      <w:r w:rsidRPr="0084604B">
        <w:rPr>
          <w:rFonts w:eastAsia="Bookman Old Style"/>
        </w:rPr>
        <w:lastRenderedPageBreak/>
        <w:t xml:space="preserve">modo a minimizar os aspectos negativos vivenciados pelos beneficiários e evidenciar os ganhos ocasionados ao longo do processo, contribuindo para sua implementação. </w:t>
      </w:r>
    </w:p>
    <w:p w14:paraId="160B0A08" w14:textId="77777777" w:rsidR="005933BA" w:rsidRPr="0084604B" w:rsidRDefault="005933BA" w:rsidP="005933BA">
      <w:pPr>
        <w:ind w:firstLine="720"/>
        <w:jc w:val="both"/>
        <w:rPr>
          <w:rFonts w:eastAsia="Bookman Old Style"/>
        </w:rPr>
      </w:pPr>
    </w:p>
    <w:tbl>
      <w:tblPr>
        <w:tblW w:w="8788"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88"/>
      </w:tblGrid>
      <w:tr w:rsidR="005933BA" w:rsidRPr="0084604B" w14:paraId="6D8384CD" w14:textId="77777777" w:rsidTr="0079189F">
        <w:tc>
          <w:tcPr>
            <w:tcW w:w="8788" w:type="dxa"/>
            <w:shd w:val="clear" w:color="auto" w:fill="auto"/>
            <w:tcMar>
              <w:top w:w="100" w:type="dxa"/>
              <w:left w:w="100" w:type="dxa"/>
              <w:bottom w:w="100" w:type="dxa"/>
              <w:right w:w="100" w:type="dxa"/>
            </w:tcMar>
          </w:tcPr>
          <w:p w14:paraId="408C9D83" w14:textId="77777777" w:rsidR="005933BA" w:rsidRPr="0084604B" w:rsidRDefault="005933BA" w:rsidP="0079189F">
            <w:pPr>
              <w:widowControl w:val="0"/>
              <w:numPr>
                <w:ilvl w:val="0"/>
                <w:numId w:val="19"/>
              </w:numPr>
              <w:pBdr>
                <w:top w:val="nil"/>
                <w:left w:val="nil"/>
                <w:bottom w:val="nil"/>
                <w:right w:val="nil"/>
                <w:between w:val="nil"/>
              </w:pBdr>
              <w:jc w:val="both"/>
              <w:rPr>
                <w:rFonts w:eastAsia="Bookman Old Style"/>
                <w:b/>
              </w:rPr>
            </w:pPr>
            <w:r w:rsidRPr="0084604B">
              <w:rPr>
                <w:rFonts w:eastAsia="Bookman Old Style"/>
                <w:b/>
              </w:rPr>
              <w:t>Mobilização e Organização Comunitária</w:t>
            </w:r>
          </w:p>
        </w:tc>
      </w:tr>
      <w:tr w:rsidR="005933BA" w:rsidRPr="0084604B" w14:paraId="064ECEC6" w14:textId="77777777" w:rsidTr="0079189F">
        <w:trPr>
          <w:trHeight w:val="474"/>
        </w:trPr>
        <w:tc>
          <w:tcPr>
            <w:tcW w:w="8788" w:type="dxa"/>
            <w:shd w:val="clear" w:color="auto" w:fill="auto"/>
            <w:tcMar>
              <w:top w:w="100" w:type="dxa"/>
              <w:left w:w="100" w:type="dxa"/>
              <w:bottom w:w="100" w:type="dxa"/>
              <w:right w:w="100" w:type="dxa"/>
            </w:tcMar>
          </w:tcPr>
          <w:p w14:paraId="698AA0FC" w14:textId="77777777" w:rsidR="005933BA" w:rsidRPr="0084604B" w:rsidRDefault="005933BA" w:rsidP="0079189F">
            <w:pPr>
              <w:widowControl w:val="0"/>
              <w:numPr>
                <w:ilvl w:val="0"/>
                <w:numId w:val="19"/>
              </w:numPr>
              <w:pBdr>
                <w:top w:val="nil"/>
                <w:left w:val="nil"/>
                <w:bottom w:val="nil"/>
                <w:right w:val="nil"/>
                <w:between w:val="nil"/>
              </w:pBdr>
              <w:jc w:val="both"/>
              <w:rPr>
                <w:rFonts w:eastAsia="Bookman Old Style"/>
                <w:b/>
              </w:rPr>
            </w:pPr>
            <w:r w:rsidRPr="0084604B">
              <w:rPr>
                <w:rFonts w:eastAsia="Bookman Old Style"/>
                <w:b/>
              </w:rPr>
              <w:t>Atividades Socioculturais</w:t>
            </w:r>
          </w:p>
        </w:tc>
      </w:tr>
    </w:tbl>
    <w:p w14:paraId="185F32A3" w14:textId="77777777" w:rsidR="005933BA" w:rsidRDefault="005933BA" w:rsidP="005933BA">
      <w:pPr>
        <w:jc w:val="both"/>
        <w:rPr>
          <w:rFonts w:eastAsia="Bookman Old Style"/>
          <w:b/>
        </w:rPr>
      </w:pPr>
    </w:p>
    <w:p w14:paraId="17264D3E" w14:textId="6A2893B8" w:rsidR="005933BA" w:rsidRPr="0084604B" w:rsidRDefault="009B5DBD" w:rsidP="005933BA">
      <w:pPr>
        <w:jc w:val="both"/>
        <w:rPr>
          <w:rFonts w:eastAsia="Bookman Old Style"/>
          <w:b/>
        </w:rPr>
      </w:pPr>
      <w:r>
        <w:rPr>
          <w:rFonts w:eastAsia="Bookman Old Style"/>
          <w:b/>
        </w:rPr>
        <w:t>9</w:t>
      </w:r>
      <w:r w:rsidR="005933BA" w:rsidRPr="0084604B">
        <w:rPr>
          <w:rFonts w:eastAsia="Bookman Old Style"/>
          <w:b/>
        </w:rPr>
        <w:t>.2.1. Execução:</w:t>
      </w:r>
    </w:p>
    <w:p w14:paraId="336DF594" w14:textId="77777777" w:rsidR="005933BA" w:rsidRPr="0084604B" w:rsidRDefault="005933BA" w:rsidP="009B5DBD">
      <w:pPr>
        <w:jc w:val="both"/>
        <w:rPr>
          <w:rFonts w:eastAsia="Bookman Old Style"/>
        </w:rPr>
      </w:pPr>
      <w:r w:rsidRPr="0084604B">
        <w:rPr>
          <w:rFonts w:eastAsia="Bookman Old Style"/>
        </w:rPr>
        <w:t xml:space="preserve">Todas as atividades serão planejadas de modo a possibilitar a mobilização social e a sensibilização da população sobre a importância da temática do saneamento, reforçando a relevância da participação comunitária no sucesso da implantação do sistema de tratamento de água. A metodologia proposta está baseada na participação social através de instrumentos, técnicas e atividades que levem a um processo de reflexão crítica, contribuindo no modo de agir e pensar. </w:t>
      </w:r>
    </w:p>
    <w:p w14:paraId="1C72EF22" w14:textId="77777777" w:rsidR="005933BA" w:rsidRPr="0084604B" w:rsidRDefault="005933BA" w:rsidP="009B5DBD">
      <w:pPr>
        <w:jc w:val="both"/>
        <w:rPr>
          <w:rFonts w:eastAsia="Bookman Old Style"/>
        </w:rPr>
      </w:pPr>
      <w:r w:rsidRPr="0084604B">
        <w:rPr>
          <w:rFonts w:eastAsia="Bookman Old Style"/>
        </w:rPr>
        <w:t>A construção será realizada levando em consideração a formação social e cultural população, e dessa forma conhecer para apontar novos conceitos que estimulem a participação social e educação voltada para o ambiente e a aplicação de modelos e instrumentos de gestão que visem um desenvolvimento sustentável em todas as práticas sociais propostas.</w:t>
      </w:r>
    </w:p>
    <w:p w14:paraId="004C9FF5" w14:textId="77777777" w:rsidR="005933BA" w:rsidRDefault="005933BA" w:rsidP="005933BA">
      <w:pPr>
        <w:jc w:val="both"/>
        <w:rPr>
          <w:rFonts w:eastAsia="Bookman Old Style"/>
          <w:b/>
        </w:rPr>
      </w:pPr>
    </w:p>
    <w:p w14:paraId="16A11AC0" w14:textId="29D0DD08" w:rsidR="005933BA" w:rsidRPr="0084604B" w:rsidRDefault="00A5206F" w:rsidP="005933BA">
      <w:pPr>
        <w:jc w:val="both"/>
        <w:rPr>
          <w:rFonts w:eastAsia="Bookman Old Style"/>
        </w:rPr>
      </w:pPr>
      <w:r>
        <w:rPr>
          <w:rFonts w:eastAsia="Bookman Old Style"/>
          <w:b/>
        </w:rPr>
        <w:t>9</w:t>
      </w:r>
      <w:r w:rsidR="005933BA" w:rsidRPr="0084604B">
        <w:rPr>
          <w:rFonts w:eastAsia="Bookman Old Style"/>
          <w:b/>
        </w:rPr>
        <w:t>.2.2. Atividades Previstas:</w:t>
      </w:r>
    </w:p>
    <w:p w14:paraId="3D8BF9B0" w14:textId="3589B9B3" w:rsidR="005933BA" w:rsidRPr="0084604B" w:rsidRDefault="00A5206F" w:rsidP="00A5206F">
      <w:pPr>
        <w:jc w:val="both"/>
        <w:rPr>
          <w:rFonts w:eastAsia="Bookman Old Style"/>
        </w:rPr>
      </w:pPr>
      <w:r>
        <w:rPr>
          <w:rFonts w:eastAsia="Bookman Old Style"/>
        </w:rPr>
        <w:t xml:space="preserve">a) </w:t>
      </w:r>
      <w:r w:rsidR="005933BA" w:rsidRPr="0084604B">
        <w:rPr>
          <w:rFonts w:eastAsia="Bookman Old Style"/>
        </w:rPr>
        <w:t xml:space="preserve">Oficinas de sensibilização para participação comunitária, com objetivo de sensibilizar os moradores quanto à importância da participação e envolvimento nos trabalhos comunitários e os cuidados com o meio ambiente; </w:t>
      </w:r>
    </w:p>
    <w:p w14:paraId="3DF6B726" w14:textId="4433BE94" w:rsidR="005933BA" w:rsidRPr="0084604B" w:rsidRDefault="00A5206F" w:rsidP="00A5206F">
      <w:pPr>
        <w:jc w:val="both"/>
        <w:rPr>
          <w:rFonts w:eastAsia="Bookman Old Style"/>
        </w:rPr>
      </w:pPr>
      <w:proofErr w:type="gramStart"/>
      <w:r>
        <w:rPr>
          <w:rFonts w:eastAsia="Bookman Old Style"/>
        </w:rPr>
        <w:t xml:space="preserve">b) </w:t>
      </w:r>
      <w:r w:rsidR="005933BA" w:rsidRPr="0084604B">
        <w:rPr>
          <w:rFonts w:eastAsia="Bookman Old Style"/>
        </w:rPr>
        <w:t>Articular</w:t>
      </w:r>
      <w:proofErr w:type="gramEnd"/>
      <w:r w:rsidR="005933BA" w:rsidRPr="0084604B">
        <w:rPr>
          <w:rFonts w:eastAsia="Bookman Old Style"/>
        </w:rPr>
        <w:t xml:space="preserve"> ações integradas à rede </w:t>
      </w:r>
      <w:proofErr w:type="spellStart"/>
      <w:r w:rsidR="005933BA" w:rsidRPr="0084604B">
        <w:rPr>
          <w:rFonts w:eastAsia="Bookman Old Style"/>
        </w:rPr>
        <w:t>Socioassistencial</w:t>
      </w:r>
      <w:proofErr w:type="spellEnd"/>
      <w:r w:rsidR="005933BA" w:rsidRPr="0084604B">
        <w:rPr>
          <w:rFonts w:eastAsia="Bookman Old Style"/>
        </w:rPr>
        <w:t xml:space="preserve"> local, informando aos beneficiários seus direitos sociais orientando-os sobre os critérios para acesso aos programas existentes no município, e encaminhamentos; </w:t>
      </w:r>
    </w:p>
    <w:p w14:paraId="3CDD1388" w14:textId="58D357AA" w:rsidR="005933BA" w:rsidRPr="00A5206F" w:rsidRDefault="005933BA" w:rsidP="00A5206F">
      <w:pPr>
        <w:pStyle w:val="PargrafodaLista"/>
        <w:numPr>
          <w:ilvl w:val="0"/>
          <w:numId w:val="15"/>
        </w:numPr>
        <w:jc w:val="both"/>
        <w:rPr>
          <w:rFonts w:eastAsia="Bookman Old Style"/>
        </w:rPr>
      </w:pPr>
      <w:r w:rsidRPr="00A5206F">
        <w:rPr>
          <w:rFonts w:eastAsia="Bookman Old Style"/>
        </w:rPr>
        <w:t xml:space="preserve">Realização de atividades socioculturais, esportivas, exposições, e teatros, musicas, danças, contemplando público infantil, adultos e idosos, na perspectiva de promover um espaço para troca de ideias, experiências, reflexões, mobilização da comunidade, divulgações de ações e o que mais for pertinente às atividades socioculturais; </w:t>
      </w:r>
    </w:p>
    <w:p w14:paraId="0843235F" w14:textId="77777777" w:rsidR="005933BA" w:rsidRPr="0084604B" w:rsidRDefault="005933BA" w:rsidP="00A5206F">
      <w:pPr>
        <w:numPr>
          <w:ilvl w:val="0"/>
          <w:numId w:val="15"/>
        </w:numPr>
        <w:jc w:val="both"/>
        <w:rPr>
          <w:rFonts w:eastAsia="Bookman Old Style"/>
        </w:rPr>
      </w:pPr>
      <w:r w:rsidRPr="0084604B">
        <w:rPr>
          <w:rFonts w:eastAsia="Bookman Old Style"/>
        </w:rPr>
        <w:t>Planejar e realizar oficinas temáticas e atividades Lúdico-</w:t>
      </w:r>
      <w:proofErr w:type="spellStart"/>
      <w:r w:rsidRPr="0084604B">
        <w:rPr>
          <w:rFonts w:eastAsia="Bookman Old Style"/>
        </w:rPr>
        <w:t>Socioeducacionais</w:t>
      </w:r>
      <w:proofErr w:type="spellEnd"/>
      <w:r w:rsidRPr="0084604B">
        <w:rPr>
          <w:rFonts w:eastAsia="Bookman Old Style"/>
        </w:rPr>
        <w:t xml:space="preserve"> para a comunidade, contribuindo para a convivência e fortalecimento de vínculos familiares, sociais e comunitários; </w:t>
      </w:r>
    </w:p>
    <w:p w14:paraId="12B0BA9F" w14:textId="77777777" w:rsidR="005933BA" w:rsidRPr="0084604B" w:rsidRDefault="005933BA" w:rsidP="00A5206F">
      <w:pPr>
        <w:numPr>
          <w:ilvl w:val="0"/>
          <w:numId w:val="15"/>
        </w:numPr>
        <w:jc w:val="both"/>
        <w:rPr>
          <w:rFonts w:eastAsia="Bookman Old Style"/>
        </w:rPr>
      </w:pPr>
      <w:r w:rsidRPr="0084604B">
        <w:rPr>
          <w:rFonts w:eastAsia="Bookman Old Style"/>
        </w:rPr>
        <w:t xml:space="preserve">Promover inserção social através de busca ativa para cadastramento ou recadastramento, com formalização de munícipes não identificados no sistema do SAAE Salto e na rede </w:t>
      </w:r>
      <w:proofErr w:type="spellStart"/>
      <w:r w:rsidRPr="0084604B">
        <w:rPr>
          <w:rFonts w:eastAsia="Bookman Old Style"/>
        </w:rPr>
        <w:t>Socioassistencial</w:t>
      </w:r>
      <w:proofErr w:type="spellEnd"/>
      <w:r w:rsidRPr="0084604B">
        <w:rPr>
          <w:rFonts w:eastAsia="Bookman Old Style"/>
        </w:rPr>
        <w:t xml:space="preserve">; </w:t>
      </w:r>
    </w:p>
    <w:p w14:paraId="20F427B3" w14:textId="77777777" w:rsidR="005933BA" w:rsidRPr="0084604B" w:rsidRDefault="005933BA" w:rsidP="00A5206F">
      <w:pPr>
        <w:numPr>
          <w:ilvl w:val="0"/>
          <w:numId w:val="15"/>
        </w:numPr>
        <w:jc w:val="both"/>
        <w:rPr>
          <w:rFonts w:eastAsia="Bookman Old Style"/>
        </w:rPr>
      </w:pPr>
      <w:r w:rsidRPr="0084604B">
        <w:rPr>
          <w:rFonts w:eastAsia="Bookman Old Style"/>
        </w:rPr>
        <w:t xml:space="preserve">Realizar eventos em datas comemorativas locais, estaduais, federais e no encerramento do projeto, proporcionando a consolidação dos vínculos sociais comunitários, e com a equipe técnica do projeto; </w:t>
      </w:r>
    </w:p>
    <w:p w14:paraId="51A3D1DF" w14:textId="77777777" w:rsidR="005933BA" w:rsidRPr="0084604B" w:rsidRDefault="005933BA" w:rsidP="00A5206F">
      <w:pPr>
        <w:numPr>
          <w:ilvl w:val="0"/>
          <w:numId w:val="15"/>
        </w:numPr>
        <w:jc w:val="both"/>
        <w:rPr>
          <w:rFonts w:eastAsia="Bookman Old Style"/>
        </w:rPr>
      </w:pPr>
      <w:r w:rsidRPr="0084604B">
        <w:rPr>
          <w:rFonts w:eastAsia="Bookman Old Style"/>
        </w:rPr>
        <w:t>Aplicar pesquisa de satisfação/qualitativa/quantitativa por amostragem junto à comunidade evidenciar os resultados alcançados, os avanços e conquistas na mobilização, capacidade de organização e nível de autonomia e satisfação apresentada pelos beneficiários.</w:t>
      </w:r>
    </w:p>
    <w:p w14:paraId="14B73BAB" w14:textId="28F1E6B9" w:rsidR="005933BA" w:rsidRDefault="005933BA" w:rsidP="00A5206F">
      <w:pPr>
        <w:numPr>
          <w:ilvl w:val="0"/>
          <w:numId w:val="15"/>
        </w:numPr>
        <w:jc w:val="both"/>
        <w:rPr>
          <w:rFonts w:eastAsia="Bookman Old Style"/>
        </w:rPr>
      </w:pPr>
      <w:r w:rsidRPr="0084604B">
        <w:rPr>
          <w:rFonts w:eastAsia="Bookman Old Style"/>
        </w:rPr>
        <w:t xml:space="preserve">Avaliação e monitoramento de itens críticos dos em relação ao projeto como um todo. </w:t>
      </w:r>
    </w:p>
    <w:p w14:paraId="632D0CBD" w14:textId="77777777" w:rsidR="00DE1D2A" w:rsidRPr="0084604B" w:rsidRDefault="00DE1D2A" w:rsidP="00DE1D2A">
      <w:pPr>
        <w:jc w:val="both"/>
        <w:rPr>
          <w:rFonts w:eastAsia="Bookman Old Style"/>
        </w:rPr>
      </w:pPr>
    </w:p>
    <w:p w14:paraId="5478D8ED" w14:textId="606BF70F" w:rsidR="005933BA" w:rsidRPr="0084604B" w:rsidRDefault="00DE1D2A" w:rsidP="005933BA">
      <w:pPr>
        <w:jc w:val="both"/>
        <w:rPr>
          <w:rFonts w:eastAsia="Bookman Old Style"/>
          <w:b/>
        </w:rPr>
      </w:pPr>
      <w:r>
        <w:rPr>
          <w:rFonts w:eastAsia="Bookman Old Style"/>
          <w:b/>
        </w:rPr>
        <w:lastRenderedPageBreak/>
        <w:t>9</w:t>
      </w:r>
      <w:r w:rsidR="005933BA" w:rsidRPr="0084604B">
        <w:rPr>
          <w:rFonts w:eastAsia="Bookman Old Style"/>
          <w:b/>
        </w:rPr>
        <w:t>.3. Terceira Fase: Educação Sanitária, Ambiental e Patrimonial</w:t>
      </w:r>
    </w:p>
    <w:p w14:paraId="3B26D2B7" w14:textId="77777777" w:rsidR="005933BA" w:rsidRDefault="005933BA" w:rsidP="00DE1D2A">
      <w:pPr>
        <w:jc w:val="both"/>
        <w:rPr>
          <w:rFonts w:eastAsia="Bookman Old Style"/>
        </w:rPr>
      </w:pPr>
      <w:r w:rsidRPr="0084604B">
        <w:rPr>
          <w:rFonts w:eastAsia="Bookman Old Style"/>
        </w:rPr>
        <w:t xml:space="preserve">Visa promover mudanças de atitude em relação ao meio ambiente, ao patrimônio e à vida saudável, fortalecendo a percepção crítica da população sobre os aspectos que influenciam sua qualidade de vida, além de refletir sobre os fatores sociais, políticos, culturais e econômicos que determinam sua realidade, tornando possível alcançar a sustentabilidade ambiental e social da intervenção. </w:t>
      </w:r>
    </w:p>
    <w:p w14:paraId="5B6E8F6B" w14:textId="77777777" w:rsidR="005933BA" w:rsidRPr="0084604B" w:rsidRDefault="005933BA" w:rsidP="005933BA">
      <w:pPr>
        <w:ind w:firstLine="720"/>
        <w:jc w:val="both"/>
        <w:rPr>
          <w:rFonts w:eastAsia="Bookman Old Style"/>
          <w:b/>
        </w:rPr>
      </w:pPr>
    </w:p>
    <w:tbl>
      <w:tblPr>
        <w:tblW w:w="8788"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88"/>
      </w:tblGrid>
      <w:tr w:rsidR="005933BA" w:rsidRPr="0084604B" w14:paraId="5C117091" w14:textId="77777777" w:rsidTr="0079189F">
        <w:tc>
          <w:tcPr>
            <w:tcW w:w="8788" w:type="dxa"/>
            <w:shd w:val="clear" w:color="auto" w:fill="auto"/>
            <w:tcMar>
              <w:top w:w="100" w:type="dxa"/>
              <w:left w:w="100" w:type="dxa"/>
              <w:bottom w:w="100" w:type="dxa"/>
              <w:right w:w="100" w:type="dxa"/>
            </w:tcMar>
          </w:tcPr>
          <w:p w14:paraId="3B80ED03" w14:textId="77777777" w:rsidR="005933BA" w:rsidRPr="0084604B" w:rsidRDefault="005933BA" w:rsidP="0079189F">
            <w:pPr>
              <w:widowControl w:val="0"/>
              <w:numPr>
                <w:ilvl w:val="0"/>
                <w:numId w:val="21"/>
              </w:numPr>
              <w:pBdr>
                <w:top w:val="nil"/>
                <w:left w:val="nil"/>
                <w:bottom w:val="nil"/>
                <w:right w:val="nil"/>
                <w:between w:val="nil"/>
              </w:pBdr>
              <w:jc w:val="both"/>
              <w:rPr>
                <w:rFonts w:eastAsia="Bookman Old Style"/>
                <w:b/>
              </w:rPr>
            </w:pPr>
            <w:r w:rsidRPr="0084604B">
              <w:rPr>
                <w:rFonts w:eastAsia="Bookman Old Style"/>
                <w:b/>
              </w:rPr>
              <w:t>Educação Ambiental</w:t>
            </w:r>
          </w:p>
        </w:tc>
      </w:tr>
      <w:tr w:rsidR="005933BA" w:rsidRPr="0084604B" w14:paraId="555F0737" w14:textId="77777777" w:rsidTr="0079189F">
        <w:tc>
          <w:tcPr>
            <w:tcW w:w="8788" w:type="dxa"/>
            <w:shd w:val="clear" w:color="auto" w:fill="auto"/>
            <w:tcMar>
              <w:top w:w="100" w:type="dxa"/>
              <w:left w:w="100" w:type="dxa"/>
              <w:bottom w:w="100" w:type="dxa"/>
              <w:right w:w="100" w:type="dxa"/>
            </w:tcMar>
          </w:tcPr>
          <w:p w14:paraId="24185AC5" w14:textId="77777777" w:rsidR="005933BA" w:rsidRPr="0084604B" w:rsidRDefault="005933BA" w:rsidP="0079189F">
            <w:pPr>
              <w:widowControl w:val="0"/>
              <w:numPr>
                <w:ilvl w:val="0"/>
                <w:numId w:val="21"/>
              </w:numPr>
              <w:pBdr>
                <w:top w:val="nil"/>
                <w:left w:val="nil"/>
                <w:bottom w:val="nil"/>
                <w:right w:val="nil"/>
                <w:between w:val="nil"/>
              </w:pBdr>
              <w:jc w:val="both"/>
              <w:rPr>
                <w:rFonts w:eastAsia="Bookman Old Style"/>
                <w:b/>
              </w:rPr>
            </w:pPr>
            <w:r w:rsidRPr="0084604B">
              <w:rPr>
                <w:rFonts w:eastAsia="Bookman Old Style"/>
                <w:b/>
              </w:rPr>
              <w:t>Educação Sanitária</w:t>
            </w:r>
          </w:p>
        </w:tc>
      </w:tr>
      <w:tr w:rsidR="005933BA" w:rsidRPr="0084604B" w14:paraId="7C82BE66" w14:textId="77777777" w:rsidTr="0079189F">
        <w:tc>
          <w:tcPr>
            <w:tcW w:w="8788" w:type="dxa"/>
            <w:shd w:val="clear" w:color="auto" w:fill="auto"/>
            <w:tcMar>
              <w:top w:w="100" w:type="dxa"/>
              <w:left w:w="100" w:type="dxa"/>
              <w:bottom w:w="100" w:type="dxa"/>
              <w:right w:w="100" w:type="dxa"/>
            </w:tcMar>
          </w:tcPr>
          <w:p w14:paraId="39A4A60B" w14:textId="77777777" w:rsidR="005933BA" w:rsidRPr="0084604B" w:rsidRDefault="005933BA" w:rsidP="0079189F">
            <w:pPr>
              <w:widowControl w:val="0"/>
              <w:numPr>
                <w:ilvl w:val="0"/>
                <w:numId w:val="21"/>
              </w:numPr>
              <w:pBdr>
                <w:top w:val="nil"/>
                <w:left w:val="nil"/>
                <w:bottom w:val="nil"/>
                <w:right w:val="nil"/>
                <w:between w:val="nil"/>
              </w:pBdr>
              <w:jc w:val="both"/>
              <w:rPr>
                <w:rFonts w:eastAsia="Bookman Old Style"/>
                <w:b/>
              </w:rPr>
            </w:pPr>
            <w:r w:rsidRPr="0084604B">
              <w:rPr>
                <w:rFonts w:eastAsia="Bookman Old Style"/>
                <w:b/>
              </w:rPr>
              <w:t>Educação Patrimonial</w:t>
            </w:r>
          </w:p>
        </w:tc>
      </w:tr>
    </w:tbl>
    <w:p w14:paraId="3ECF370E" w14:textId="77777777" w:rsidR="005933BA" w:rsidRDefault="005933BA" w:rsidP="005933BA">
      <w:pPr>
        <w:jc w:val="both"/>
        <w:rPr>
          <w:rFonts w:eastAsia="Bookman Old Style"/>
          <w:b/>
        </w:rPr>
      </w:pPr>
    </w:p>
    <w:p w14:paraId="2E7FF26C" w14:textId="2D1342ED" w:rsidR="005933BA" w:rsidRPr="0084604B" w:rsidRDefault="00DE1D2A" w:rsidP="005933BA">
      <w:pPr>
        <w:jc w:val="both"/>
        <w:rPr>
          <w:rFonts w:eastAsia="Bookman Old Style"/>
          <w:b/>
        </w:rPr>
      </w:pPr>
      <w:r>
        <w:rPr>
          <w:rFonts w:eastAsia="Bookman Old Style"/>
          <w:b/>
        </w:rPr>
        <w:t>9</w:t>
      </w:r>
      <w:r w:rsidR="005933BA" w:rsidRPr="0084604B">
        <w:rPr>
          <w:rFonts w:eastAsia="Bookman Old Style"/>
          <w:b/>
        </w:rPr>
        <w:t>.3.1. Execução:</w:t>
      </w:r>
    </w:p>
    <w:p w14:paraId="7D83E702" w14:textId="77777777" w:rsidR="005933BA" w:rsidRPr="0084604B" w:rsidRDefault="005933BA" w:rsidP="00DE1D2A">
      <w:pPr>
        <w:jc w:val="both"/>
        <w:rPr>
          <w:rFonts w:eastAsia="Bookman Old Style"/>
        </w:rPr>
      </w:pPr>
      <w:r w:rsidRPr="0084604B">
        <w:rPr>
          <w:rFonts w:eastAsia="Bookman Old Style"/>
        </w:rPr>
        <w:t>Viabilizar o exercício da participação cidadã mediante trabalho informativo e educativo através das atividades propostas que favoreçam a organização da população, a educação ambiental, sanitária e patrimonial, visando à melhoria da qualidade de vida das famílias beneficiadas, bem como contribuir para a sustentabilidade dos empreendimentos.</w:t>
      </w:r>
    </w:p>
    <w:p w14:paraId="48422665" w14:textId="77777777" w:rsidR="005933BA" w:rsidRPr="0084604B" w:rsidRDefault="005933BA" w:rsidP="005933BA">
      <w:pPr>
        <w:jc w:val="both"/>
        <w:rPr>
          <w:rFonts w:eastAsia="Bookman Old Style"/>
        </w:rPr>
      </w:pPr>
    </w:p>
    <w:p w14:paraId="2CC7D579" w14:textId="03B42080" w:rsidR="005933BA" w:rsidRPr="0084604B" w:rsidRDefault="00DE1D2A" w:rsidP="005933BA">
      <w:pPr>
        <w:jc w:val="both"/>
        <w:rPr>
          <w:rFonts w:eastAsia="Bookman Old Style"/>
          <w:b/>
        </w:rPr>
      </w:pPr>
      <w:r>
        <w:rPr>
          <w:rFonts w:eastAsia="Bookman Old Style"/>
          <w:b/>
        </w:rPr>
        <w:t>9</w:t>
      </w:r>
      <w:r w:rsidR="005933BA" w:rsidRPr="0084604B">
        <w:rPr>
          <w:rFonts w:eastAsia="Bookman Old Style"/>
          <w:b/>
        </w:rPr>
        <w:t>.3.2. Ações Previstas:</w:t>
      </w:r>
    </w:p>
    <w:p w14:paraId="09554233" w14:textId="082369D7" w:rsidR="005933BA" w:rsidRPr="00DE1D2A" w:rsidRDefault="005933BA" w:rsidP="00DE1D2A">
      <w:pPr>
        <w:pStyle w:val="PargrafodaLista"/>
        <w:numPr>
          <w:ilvl w:val="0"/>
          <w:numId w:val="29"/>
        </w:numPr>
        <w:jc w:val="both"/>
        <w:rPr>
          <w:rFonts w:eastAsia="Bookman Old Style"/>
        </w:rPr>
      </w:pPr>
      <w:r w:rsidRPr="00DE1D2A">
        <w:rPr>
          <w:rFonts w:eastAsia="Bookman Old Style"/>
        </w:rPr>
        <w:t xml:space="preserve">Planejar e realizar ações em conformidade com as diretrizes municipais, de campanhas educativas de esclarecimento e valorização da infraestrutura implantada com intuito de estimular mudanças de atitude em relação ao meio ambiente e a manutenção de uma vida saudável; </w:t>
      </w:r>
    </w:p>
    <w:p w14:paraId="26D95DB2" w14:textId="66FC643D" w:rsidR="005933BA" w:rsidRPr="00DE1D2A" w:rsidRDefault="005933BA" w:rsidP="00DE1D2A">
      <w:pPr>
        <w:pStyle w:val="PargrafodaLista"/>
        <w:numPr>
          <w:ilvl w:val="0"/>
          <w:numId w:val="29"/>
        </w:numPr>
        <w:jc w:val="both"/>
        <w:rPr>
          <w:rFonts w:eastAsia="Bookman Old Style"/>
        </w:rPr>
      </w:pPr>
      <w:r w:rsidRPr="00DE1D2A">
        <w:rPr>
          <w:rFonts w:eastAsia="Bookman Old Style"/>
        </w:rPr>
        <w:t xml:space="preserve">Realizar oficinas teórico/práticas de ideias/ inovações relativas ao uso racional da água, energia elétrica, manejo do lixo, preservação do meio ambiente; </w:t>
      </w:r>
    </w:p>
    <w:p w14:paraId="7BEC2DDB" w14:textId="77777777" w:rsidR="005933BA" w:rsidRPr="0084604B" w:rsidRDefault="005933BA" w:rsidP="00DE1D2A">
      <w:pPr>
        <w:numPr>
          <w:ilvl w:val="0"/>
          <w:numId w:val="29"/>
        </w:numPr>
        <w:jc w:val="both"/>
        <w:rPr>
          <w:rFonts w:eastAsia="Bookman Old Style"/>
        </w:rPr>
      </w:pPr>
      <w:r w:rsidRPr="0084604B">
        <w:rPr>
          <w:rFonts w:eastAsia="Bookman Old Style"/>
        </w:rPr>
        <w:t xml:space="preserve">Planejamento e execução de oficinas teórico práticas sobre Resíduos (Sabão ecológico e compostos orgânicos); </w:t>
      </w:r>
    </w:p>
    <w:p w14:paraId="2EA8339B" w14:textId="77777777" w:rsidR="005933BA" w:rsidRPr="0084604B" w:rsidRDefault="005933BA" w:rsidP="00DE1D2A">
      <w:pPr>
        <w:numPr>
          <w:ilvl w:val="0"/>
          <w:numId w:val="29"/>
        </w:numPr>
        <w:jc w:val="both"/>
        <w:rPr>
          <w:rFonts w:eastAsia="Bookman Old Style"/>
        </w:rPr>
      </w:pPr>
      <w:r w:rsidRPr="0084604B">
        <w:rPr>
          <w:rFonts w:eastAsia="Bookman Old Style"/>
        </w:rPr>
        <w:t xml:space="preserve">Oficinas e workshops de sensibilização para adoção de hábitos saudáveis e cuidados básicos com a saúde; </w:t>
      </w:r>
    </w:p>
    <w:p w14:paraId="05D07D54" w14:textId="77777777" w:rsidR="005933BA" w:rsidRPr="0084604B" w:rsidRDefault="005933BA" w:rsidP="00DE1D2A">
      <w:pPr>
        <w:numPr>
          <w:ilvl w:val="0"/>
          <w:numId w:val="29"/>
        </w:numPr>
        <w:jc w:val="both"/>
        <w:rPr>
          <w:rFonts w:eastAsia="Bookman Old Style"/>
        </w:rPr>
      </w:pPr>
      <w:r w:rsidRPr="0084604B">
        <w:rPr>
          <w:rFonts w:eastAsia="Bookman Old Style"/>
        </w:rPr>
        <w:t xml:space="preserve">Atividades relacionadas à recuperação ambiental; </w:t>
      </w:r>
    </w:p>
    <w:p w14:paraId="2A64C5F3" w14:textId="77777777" w:rsidR="005933BA" w:rsidRPr="0084604B" w:rsidRDefault="005933BA" w:rsidP="00DE1D2A">
      <w:pPr>
        <w:numPr>
          <w:ilvl w:val="0"/>
          <w:numId w:val="29"/>
        </w:numPr>
        <w:jc w:val="both"/>
        <w:rPr>
          <w:rFonts w:eastAsia="Bookman Old Style"/>
          <w:b/>
        </w:rPr>
      </w:pPr>
      <w:r w:rsidRPr="0084604B">
        <w:rPr>
          <w:rFonts w:eastAsia="Bookman Old Style"/>
        </w:rPr>
        <w:t xml:space="preserve">Visitas a obra e a locais que desenvolvam ações relacionadas ao meio ambiente. </w:t>
      </w:r>
    </w:p>
    <w:p w14:paraId="770ACB39" w14:textId="77777777" w:rsidR="005933BA" w:rsidRDefault="005933BA" w:rsidP="005933BA">
      <w:pPr>
        <w:jc w:val="both"/>
        <w:rPr>
          <w:rFonts w:eastAsia="Bookman Old Style"/>
          <w:b/>
        </w:rPr>
      </w:pPr>
    </w:p>
    <w:p w14:paraId="742342A3" w14:textId="72AC6C8E" w:rsidR="005933BA" w:rsidRPr="0084604B" w:rsidRDefault="008C5D4B" w:rsidP="005933BA">
      <w:pPr>
        <w:jc w:val="both"/>
        <w:rPr>
          <w:rFonts w:eastAsia="Bookman Old Style"/>
          <w:b/>
        </w:rPr>
      </w:pPr>
      <w:r>
        <w:rPr>
          <w:rFonts w:eastAsia="Bookman Old Style"/>
          <w:b/>
        </w:rPr>
        <w:t>9</w:t>
      </w:r>
      <w:r w:rsidR="005933BA" w:rsidRPr="0084604B">
        <w:rPr>
          <w:rFonts w:eastAsia="Bookman Old Style"/>
          <w:b/>
        </w:rPr>
        <w:t>.4. Quarta Fase: Desenvolvimento Econômico</w:t>
      </w:r>
    </w:p>
    <w:p w14:paraId="07C06E04" w14:textId="77777777" w:rsidR="005933BA" w:rsidRDefault="005933BA" w:rsidP="008C5D4B">
      <w:pPr>
        <w:jc w:val="both"/>
        <w:rPr>
          <w:rFonts w:eastAsia="Bookman Old Style"/>
        </w:rPr>
      </w:pPr>
      <w:r w:rsidRPr="0084604B">
        <w:rPr>
          <w:rFonts w:eastAsia="Bookman Old Style"/>
        </w:rPr>
        <w:t xml:space="preserve">Busca articulação de políticas públicas, apoio e implementação de iniciativas de geração de trabalho e renda, visando a inclusão produtiva, econômica e social, de forma a promover o incremento da renda familiar e a melhoria da qualidade de vida da população, fornecendo condições para um processo de desenvolvimento </w:t>
      </w:r>
      <w:proofErr w:type="spellStart"/>
      <w:r w:rsidRPr="0084604B">
        <w:rPr>
          <w:rFonts w:eastAsia="Bookman Old Style"/>
        </w:rPr>
        <w:t>sócio-territorial</w:t>
      </w:r>
      <w:proofErr w:type="spellEnd"/>
      <w:r w:rsidRPr="0084604B">
        <w:rPr>
          <w:rFonts w:eastAsia="Bookman Old Style"/>
        </w:rPr>
        <w:t xml:space="preserve"> de médio e longo prazo. </w:t>
      </w:r>
    </w:p>
    <w:p w14:paraId="7C493A3C" w14:textId="77777777" w:rsidR="005933BA" w:rsidRPr="0084604B" w:rsidRDefault="005933BA" w:rsidP="005933BA">
      <w:pPr>
        <w:ind w:firstLine="720"/>
        <w:jc w:val="both"/>
        <w:rPr>
          <w:rFonts w:eastAsia="Bookman Old Style"/>
        </w:rPr>
      </w:pPr>
    </w:p>
    <w:tbl>
      <w:tblPr>
        <w:tblW w:w="8788"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88"/>
      </w:tblGrid>
      <w:tr w:rsidR="005933BA" w:rsidRPr="0084604B" w14:paraId="1F6DD494" w14:textId="77777777" w:rsidTr="0079189F">
        <w:tc>
          <w:tcPr>
            <w:tcW w:w="8788" w:type="dxa"/>
            <w:shd w:val="clear" w:color="auto" w:fill="auto"/>
            <w:tcMar>
              <w:top w:w="100" w:type="dxa"/>
              <w:left w:w="100" w:type="dxa"/>
              <w:bottom w:w="100" w:type="dxa"/>
              <w:right w:w="100" w:type="dxa"/>
            </w:tcMar>
          </w:tcPr>
          <w:p w14:paraId="204C0523" w14:textId="77777777" w:rsidR="005933BA" w:rsidRPr="0084604B" w:rsidRDefault="005933BA" w:rsidP="0079189F">
            <w:pPr>
              <w:widowControl w:val="0"/>
              <w:pBdr>
                <w:top w:val="nil"/>
                <w:left w:val="nil"/>
                <w:bottom w:val="nil"/>
                <w:right w:val="nil"/>
                <w:between w:val="nil"/>
              </w:pBdr>
              <w:jc w:val="both"/>
              <w:rPr>
                <w:rFonts w:eastAsia="Bookman Old Style"/>
                <w:b/>
              </w:rPr>
            </w:pPr>
            <w:r w:rsidRPr="0084604B">
              <w:rPr>
                <w:rFonts w:eastAsia="Bookman Old Style"/>
                <w:b/>
              </w:rPr>
              <w:t>Geração de Trabalho, Renda, Empreendedorismo e Organização Financeira</w:t>
            </w:r>
          </w:p>
        </w:tc>
      </w:tr>
    </w:tbl>
    <w:p w14:paraId="5380E278" w14:textId="47BBB2AE" w:rsidR="005933BA" w:rsidRPr="0084604B" w:rsidRDefault="008C5D4B" w:rsidP="005933BA">
      <w:pPr>
        <w:jc w:val="both"/>
        <w:rPr>
          <w:rFonts w:eastAsia="Bookman Old Style"/>
          <w:b/>
        </w:rPr>
      </w:pPr>
      <w:r>
        <w:rPr>
          <w:rFonts w:eastAsia="Bookman Old Style"/>
          <w:b/>
        </w:rPr>
        <w:t>9</w:t>
      </w:r>
      <w:r w:rsidR="005933BA" w:rsidRPr="0084604B">
        <w:rPr>
          <w:rFonts w:eastAsia="Bookman Old Style"/>
          <w:b/>
        </w:rPr>
        <w:t>.4.1. Execução</w:t>
      </w:r>
    </w:p>
    <w:p w14:paraId="127CF1FC" w14:textId="77777777" w:rsidR="005933BA" w:rsidRDefault="005933BA" w:rsidP="008C5D4B">
      <w:pPr>
        <w:jc w:val="both"/>
        <w:rPr>
          <w:rFonts w:eastAsia="Bookman Old Style"/>
        </w:rPr>
      </w:pPr>
      <w:r w:rsidRPr="0084604B">
        <w:rPr>
          <w:rFonts w:eastAsia="Bookman Old Style"/>
        </w:rPr>
        <w:t>Desenvolvimento de ações visando geração de renda, empreendedorismo e o fortalecimento de grupos vulneráveis, de forma a contribuir para a elevação socioeconômica, qualidade de vida das famílias e sustentabilidade do empreendimento, através de oficinas teórico-práticas, onde os participantes serão capacitados para a aplicação de tecnologias apropriadas na sua casa, no seu bairro e na cidade.</w:t>
      </w:r>
    </w:p>
    <w:p w14:paraId="5E5C0299" w14:textId="77777777" w:rsidR="005933BA" w:rsidRPr="0084604B" w:rsidRDefault="005933BA" w:rsidP="005933BA">
      <w:pPr>
        <w:ind w:firstLine="720"/>
        <w:jc w:val="both"/>
        <w:rPr>
          <w:rFonts w:eastAsia="Bookman Old Style"/>
        </w:rPr>
      </w:pPr>
    </w:p>
    <w:p w14:paraId="0ADC8E50" w14:textId="71F021FA" w:rsidR="005933BA" w:rsidRPr="0084604B" w:rsidRDefault="008C5D4B" w:rsidP="005933BA">
      <w:pPr>
        <w:jc w:val="both"/>
        <w:rPr>
          <w:rFonts w:eastAsia="Bookman Old Style"/>
          <w:b/>
        </w:rPr>
      </w:pPr>
      <w:r>
        <w:rPr>
          <w:rFonts w:eastAsia="Bookman Old Style"/>
          <w:b/>
        </w:rPr>
        <w:t>9</w:t>
      </w:r>
      <w:r w:rsidR="005933BA" w:rsidRPr="0084604B">
        <w:rPr>
          <w:rFonts w:eastAsia="Bookman Old Style"/>
          <w:b/>
        </w:rPr>
        <w:t>.4.2. Ações Previstas</w:t>
      </w:r>
    </w:p>
    <w:p w14:paraId="4A4C47A9" w14:textId="448E87CD" w:rsidR="005933BA" w:rsidRPr="008C5D4B" w:rsidRDefault="005933BA" w:rsidP="008C5D4B">
      <w:pPr>
        <w:pStyle w:val="PargrafodaLista"/>
        <w:numPr>
          <w:ilvl w:val="0"/>
          <w:numId w:val="30"/>
        </w:numPr>
        <w:jc w:val="both"/>
        <w:rPr>
          <w:rFonts w:eastAsia="Bookman Old Style"/>
        </w:rPr>
      </w:pPr>
      <w:r w:rsidRPr="008C5D4B">
        <w:rPr>
          <w:rFonts w:eastAsia="Bookman Old Style"/>
        </w:rPr>
        <w:t xml:space="preserve">Mapeamento de interesses/ vocações produtivas dos beneficiários no entorno do empreendimento, após o mapeamento do perfil produtivo e de interesse profissionais estaremos definindo os cursos e/ou oficina de capacitação profissional; </w:t>
      </w:r>
    </w:p>
    <w:p w14:paraId="6B660BDD" w14:textId="47FAE349" w:rsidR="005933BA" w:rsidRPr="008C5D4B" w:rsidRDefault="005933BA" w:rsidP="008C5D4B">
      <w:pPr>
        <w:pStyle w:val="PargrafodaLista"/>
        <w:numPr>
          <w:ilvl w:val="0"/>
          <w:numId w:val="30"/>
        </w:numPr>
        <w:jc w:val="both"/>
        <w:rPr>
          <w:rFonts w:eastAsia="Bookman Old Style"/>
        </w:rPr>
      </w:pPr>
      <w:r w:rsidRPr="008C5D4B">
        <w:rPr>
          <w:rFonts w:eastAsia="Bookman Old Style"/>
        </w:rPr>
        <w:t xml:space="preserve">Potencializar iniciativas de geração de trabalho e renda já existentes na municipalidade, por meio de cursos e oficinas de qualificação, para a população identificada em situação de vulnerabilidade socioeconômica; </w:t>
      </w:r>
    </w:p>
    <w:p w14:paraId="44E20596" w14:textId="77777777" w:rsidR="005933BA" w:rsidRPr="0084604B" w:rsidRDefault="005933BA" w:rsidP="008C5D4B">
      <w:pPr>
        <w:numPr>
          <w:ilvl w:val="0"/>
          <w:numId w:val="30"/>
        </w:numPr>
        <w:jc w:val="both"/>
        <w:rPr>
          <w:rFonts w:eastAsia="Bookman Old Style"/>
        </w:rPr>
      </w:pPr>
      <w:r w:rsidRPr="0084604B">
        <w:rPr>
          <w:rFonts w:eastAsia="Bookman Old Style"/>
        </w:rPr>
        <w:t xml:space="preserve">Criação de um protocolo de encaminhamento aos serviços de intermediação de mão de obra por meio dos sistemas de emprego, e aos serviços de formação de núcleos associativos de produção e de microcrédito produtivo; </w:t>
      </w:r>
    </w:p>
    <w:p w14:paraId="2DFD1F57" w14:textId="77777777" w:rsidR="005933BA" w:rsidRPr="0084604B" w:rsidRDefault="005933BA" w:rsidP="008C5D4B">
      <w:pPr>
        <w:numPr>
          <w:ilvl w:val="0"/>
          <w:numId w:val="30"/>
        </w:numPr>
        <w:jc w:val="both"/>
        <w:rPr>
          <w:rFonts w:eastAsia="Bookman Old Style"/>
        </w:rPr>
      </w:pPr>
      <w:r w:rsidRPr="0084604B">
        <w:rPr>
          <w:rFonts w:eastAsia="Bookman Old Style"/>
        </w:rPr>
        <w:t xml:space="preserve">Realizar Workshops, palestras, que estimulem a formação de empreendimentos de cooperativismo, associativismo ou de fábrica social, e economia solidária; </w:t>
      </w:r>
    </w:p>
    <w:p w14:paraId="62A809E5" w14:textId="77777777" w:rsidR="005933BA" w:rsidRPr="0084604B" w:rsidRDefault="005933BA" w:rsidP="008C5D4B">
      <w:pPr>
        <w:numPr>
          <w:ilvl w:val="0"/>
          <w:numId w:val="30"/>
        </w:numPr>
        <w:jc w:val="both"/>
        <w:rPr>
          <w:rFonts w:eastAsia="Bookman Old Style"/>
        </w:rPr>
      </w:pPr>
      <w:r w:rsidRPr="0084604B">
        <w:rPr>
          <w:rFonts w:eastAsia="Bookman Old Style"/>
        </w:rPr>
        <w:t xml:space="preserve">Realização de cursos voltados a apresentação pessoal e preparação para inserção no mercado de trabalho; </w:t>
      </w:r>
    </w:p>
    <w:p w14:paraId="6390865B" w14:textId="77777777" w:rsidR="005933BA" w:rsidRPr="0084604B" w:rsidRDefault="005933BA" w:rsidP="008C5D4B">
      <w:pPr>
        <w:numPr>
          <w:ilvl w:val="0"/>
          <w:numId w:val="30"/>
        </w:numPr>
        <w:jc w:val="both"/>
        <w:rPr>
          <w:rFonts w:eastAsia="Bookman Old Style"/>
        </w:rPr>
      </w:pPr>
      <w:r w:rsidRPr="0084604B">
        <w:rPr>
          <w:rFonts w:eastAsia="Bookman Old Style"/>
        </w:rPr>
        <w:t>Realizar palestras sobre educação financeira.</w:t>
      </w:r>
    </w:p>
    <w:p w14:paraId="3A7F4E0A" w14:textId="77777777" w:rsidR="005933BA" w:rsidRDefault="005933BA" w:rsidP="005933BA">
      <w:pPr>
        <w:jc w:val="both"/>
        <w:rPr>
          <w:rFonts w:eastAsia="Bookman Old Style"/>
          <w:b/>
        </w:rPr>
      </w:pPr>
    </w:p>
    <w:p w14:paraId="40E1AE93" w14:textId="438B080B" w:rsidR="005933BA" w:rsidRPr="0084604B" w:rsidRDefault="00A67145" w:rsidP="005933BA">
      <w:pPr>
        <w:jc w:val="both"/>
        <w:rPr>
          <w:rFonts w:eastAsia="Bookman Old Style"/>
        </w:rPr>
      </w:pPr>
      <w:r>
        <w:rPr>
          <w:rFonts w:eastAsia="Bookman Old Style"/>
          <w:b/>
        </w:rPr>
        <w:t>9</w:t>
      </w:r>
      <w:r w:rsidR="005933BA" w:rsidRPr="0084604B">
        <w:rPr>
          <w:rFonts w:eastAsia="Bookman Old Style"/>
          <w:b/>
        </w:rPr>
        <w:t>.5. Quinta Fase: Avaliação Final</w:t>
      </w:r>
    </w:p>
    <w:p w14:paraId="2CF3082F" w14:textId="3D6A56BF" w:rsidR="005933BA" w:rsidRPr="0084604B" w:rsidRDefault="00A67145" w:rsidP="005933BA">
      <w:pPr>
        <w:jc w:val="both"/>
        <w:rPr>
          <w:rFonts w:eastAsia="Bookman Old Style"/>
        </w:rPr>
      </w:pPr>
      <w:r>
        <w:rPr>
          <w:rFonts w:eastAsia="Bookman Old Style"/>
        </w:rPr>
        <w:t>9</w:t>
      </w:r>
      <w:r w:rsidR="005933BA" w:rsidRPr="0084604B">
        <w:rPr>
          <w:rFonts w:eastAsia="Bookman Old Style"/>
        </w:rPr>
        <w:t>.5.1. Ações Previstas</w:t>
      </w:r>
    </w:p>
    <w:p w14:paraId="028DB132" w14:textId="414B1200" w:rsidR="005933BA" w:rsidRPr="00A67145" w:rsidRDefault="005933BA" w:rsidP="00A67145">
      <w:pPr>
        <w:pStyle w:val="PargrafodaLista"/>
        <w:numPr>
          <w:ilvl w:val="0"/>
          <w:numId w:val="31"/>
        </w:numPr>
        <w:jc w:val="both"/>
        <w:rPr>
          <w:rFonts w:eastAsia="Bookman Old Style"/>
        </w:rPr>
      </w:pPr>
      <w:r w:rsidRPr="00A67145">
        <w:rPr>
          <w:rFonts w:eastAsia="Bookman Old Style"/>
        </w:rPr>
        <w:t xml:space="preserve">Estabelecer um processo contínuo de avaliação e monitoramento da efetividade das ações, pautado pelo caráter participativo e periodicidade definida previamente, possibilitando ajustes necessários e/ou redirecionamento das ações, quando couber. </w:t>
      </w:r>
    </w:p>
    <w:p w14:paraId="10D36E89" w14:textId="134CF226" w:rsidR="005933BA" w:rsidRPr="00A67145" w:rsidRDefault="005933BA" w:rsidP="00A67145">
      <w:pPr>
        <w:pStyle w:val="PargrafodaLista"/>
        <w:numPr>
          <w:ilvl w:val="0"/>
          <w:numId w:val="31"/>
        </w:numPr>
        <w:jc w:val="both"/>
        <w:rPr>
          <w:rFonts w:eastAsia="Bookman Old Style"/>
        </w:rPr>
      </w:pPr>
      <w:r w:rsidRPr="00A67145">
        <w:rPr>
          <w:rFonts w:eastAsia="Bookman Old Style"/>
        </w:rPr>
        <w:t>A avaliação realizada ao final do projeto terá processos e objetivos/metas.</w:t>
      </w:r>
    </w:p>
    <w:p w14:paraId="1A44270F" w14:textId="77777777" w:rsidR="005933BA" w:rsidRPr="00A67145" w:rsidRDefault="005933BA" w:rsidP="005933BA">
      <w:pPr>
        <w:ind w:left="720"/>
        <w:jc w:val="both"/>
        <w:rPr>
          <w:rFonts w:eastAsia="Bookman Old Style"/>
          <w:b/>
          <w:bCs/>
        </w:rPr>
      </w:pPr>
    </w:p>
    <w:p w14:paraId="439B3826" w14:textId="1E215790" w:rsidR="005933BA" w:rsidRDefault="00A67145" w:rsidP="005933BA">
      <w:pPr>
        <w:pBdr>
          <w:top w:val="nil"/>
          <w:left w:val="nil"/>
          <w:bottom w:val="nil"/>
          <w:right w:val="nil"/>
          <w:between w:val="nil"/>
        </w:pBdr>
        <w:jc w:val="both"/>
        <w:rPr>
          <w:rFonts w:eastAsia="Bookman Old Style"/>
          <w:b/>
        </w:rPr>
      </w:pPr>
      <w:r w:rsidRPr="00A67145">
        <w:rPr>
          <w:rFonts w:eastAsia="Bookman Old Style"/>
          <w:b/>
          <w:bCs/>
        </w:rPr>
        <w:t>DOS</w:t>
      </w:r>
      <w:r w:rsidR="005933BA" w:rsidRPr="005216B7">
        <w:rPr>
          <w:rFonts w:eastAsia="Bookman Old Style"/>
        </w:rPr>
        <w:t xml:space="preserve"> </w:t>
      </w:r>
      <w:r w:rsidR="005933BA" w:rsidRPr="005216B7">
        <w:rPr>
          <w:rFonts w:eastAsia="Bookman Old Style"/>
          <w:b/>
        </w:rPr>
        <w:t>OBJETIVOS</w:t>
      </w:r>
    </w:p>
    <w:p w14:paraId="0028E38B" w14:textId="69783DBB" w:rsidR="00194E14" w:rsidRDefault="00194E14" w:rsidP="005933BA">
      <w:pPr>
        <w:pBdr>
          <w:top w:val="nil"/>
          <w:left w:val="nil"/>
          <w:bottom w:val="nil"/>
          <w:right w:val="nil"/>
          <w:between w:val="nil"/>
        </w:pBdr>
        <w:jc w:val="both"/>
        <w:rPr>
          <w:rFonts w:eastAsia="Bookman Old Style"/>
          <w:b/>
        </w:rPr>
      </w:pPr>
      <w:r>
        <w:rPr>
          <w:rFonts w:eastAsia="Bookman Old Style"/>
          <w:b/>
        </w:rPr>
        <w:t>Cláusula Décima:</w:t>
      </w:r>
    </w:p>
    <w:p w14:paraId="34C5F182" w14:textId="3EE813C5" w:rsidR="005933BA" w:rsidRPr="0084604B" w:rsidRDefault="00194E14" w:rsidP="005933BA">
      <w:pPr>
        <w:pBdr>
          <w:top w:val="nil"/>
          <w:left w:val="nil"/>
          <w:bottom w:val="nil"/>
          <w:right w:val="nil"/>
          <w:between w:val="nil"/>
        </w:pBdr>
        <w:jc w:val="both"/>
        <w:rPr>
          <w:rFonts w:eastAsia="Bookman Old Style"/>
          <w:b/>
          <w:color w:val="000000"/>
        </w:rPr>
      </w:pPr>
      <w:r>
        <w:rPr>
          <w:rFonts w:eastAsia="Bookman Old Style"/>
          <w:b/>
        </w:rPr>
        <w:t>10</w:t>
      </w:r>
      <w:r w:rsidR="005933BA" w:rsidRPr="0084604B">
        <w:rPr>
          <w:rFonts w:eastAsia="Bookman Old Style"/>
          <w:b/>
        </w:rPr>
        <w:t>.1. Objetivos Gerais:</w:t>
      </w:r>
    </w:p>
    <w:p w14:paraId="28CECAB1" w14:textId="77777777" w:rsidR="005933BA" w:rsidRPr="0084604B" w:rsidRDefault="005933BA" w:rsidP="00194E14">
      <w:pPr>
        <w:pBdr>
          <w:top w:val="nil"/>
          <w:left w:val="nil"/>
          <w:bottom w:val="nil"/>
          <w:right w:val="nil"/>
          <w:between w:val="nil"/>
        </w:pBdr>
        <w:jc w:val="both"/>
        <w:rPr>
          <w:rFonts w:eastAsia="Bookman Old Style"/>
          <w:color w:val="000000"/>
        </w:rPr>
      </w:pPr>
      <w:r w:rsidRPr="0084604B">
        <w:rPr>
          <w:rFonts w:eastAsia="Bookman Old Style"/>
          <w:color w:val="000000"/>
        </w:rPr>
        <w:t xml:space="preserve">Para assegurar entendimento e alcance dos objetivos do projeto junto à população </w:t>
      </w:r>
      <w:r w:rsidRPr="0084604B">
        <w:rPr>
          <w:rFonts w:eastAsia="Bookman Old Style"/>
        </w:rPr>
        <w:t>beneficiária,</w:t>
      </w:r>
      <w:r w:rsidRPr="0084604B">
        <w:rPr>
          <w:rFonts w:eastAsia="Bookman Old Style"/>
          <w:color w:val="000000"/>
        </w:rPr>
        <w:t xml:space="preserve"> o PTTS se propõe somar esforços n</w:t>
      </w:r>
      <w:r w:rsidRPr="0084604B">
        <w:rPr>
          <w:rFonts w:eastAsia="Bookman Old Style"/>
        </w:rPr>
        <w:t>o</w:t>
      </w:r>
      <w:r w:rsidRPr="0084604B">
        <w:rPr>
          <w:rFonts w:eastAsia="Bookman Old Style"/>
          <w:color w:val="000000"/>
        </w:rPr>
        <w:t xml:space="preserve"> </w:t>
      </w:r>
      <w:r w:rsidRPr="0084604B">
        <w:rPr>
          <w:rFonts w:eastAsia="Bookman Old Style"/>
        </w:rPr>
        <w:t>incremento</w:t>
      </w:r>
      <w:r w:rsidRPr="0084604B">
        <w:rPr>
          <w:rFonts w:eastAsia="Bookman Old Style"/>
          <w:color w:val="000000"/>
        </w:rPr>
        <w:t xml:space="preserve"> da participação social através de instrumentos e técnicas que fomentem atividades que levem a população </w:t>
      </w:r>
      <w:r w:rsidRPr="0084604B">
        <w:rPr>
          <w:rFonts w:eastAsia="Bookman Old Style"/>
        </w:rPr>
        <w:t>beneficiária</w:t>
      </w:r>
      <w:r w:rsidRPr="0084604B">
        <w:rPr>
          <w:rFonts w:eastAsia="Bookman Old Style"/>
          <w:color w:val="000000"/>
        </w:rPr>
        <w:t xml:space="preserve"> a refletir e se tornar participante das etapas, visando sua contribuição para o aprimoramento da intervenção. </w:t>
      </w:r>
    </w:p>
    <w:p w14:paraId="2042A033" w14:textId="77777777" w:rsidR="005933BA" w:rsidRPr="0084604B" w:rsidRDefault="005933BA" w:rsidP="005933BA">
      <w:pPr>
        <w:pBdr>
          <w:top w:val="nil"/>
          <w:left w:val="nil"/>
          <w:bottom w:val="nil"/>
          <w:right w:val="nil"/>
          <w:between w:val="nil"/>
        </w:pBdr>
        <w:jc w:val="both"/>
        <w:rPr>
          <w:rFonts w:eastAsia="Bookman Old Style"/>
        </w:rPr>
      </w:pPr>
      <w:r w:rsidRPr="0084604B">
        <w:rPr>
          <w:rFonts w:eastAsia="Bookman Old Style"/>
          <w:color w:val="000000"/>
        </w:rPr>
        <w:t xml:space="preserve">O Plano de Trabalho deverá ser executado em conformidade com os 4 eixos determinados pelo Programa Saneamento Para Todos: </w:t>
      </w:r>
    </w:p>
    <w:p w14:paraId="37088B56" w14:textId="77777777" w:rsidR="005933BA" w:rsidRPr="0084604B" w:rsidRDefault="005933BA" w:rsidP="005933BA">
      <w:pPr>
        <w:numPr>
          <w:ilvl w:val="0"/>
          <w:numId w:val="13"/>
        </w:numPr>
        <w:pBdr>
          <w:top w:val="nil"/>
          <w:left w:val="nil"/>
          <w:bottom w:val="nil"/>
          <w:right w:val="nil"/>
          <w:between w:val="nil"/>
        </w:pBdr>
        <w:jc w:val="both"/>
        <w:rPr>
          <w:rFonts w:eastAsia="Bookman Old Style"/>
          <w:i/>
          <w:color w:val="000000"/>
        </w:rPr>
      </w:pPr>
      <w:r w:rsidRPr="0084604B">
        <w:rPr>
          <w:rFonts w:eastAsia="Bookman Old Style"/>
          <w:i/>
          <w:color w:val="000000"/>
        </w:rPr>
        <w:t>Mobilização, organização e comunicação</w:t>
      </w:r>
    </w:p>
    <w:p w14:paraId="5DD62EAB" w14:textId="77777777" w:rsidR="005933BA" w:rsidRPr="0084604B" w:rsidRDefault="005933BA" w:rsidP="005933BA">
      <w:pPr>
        <w:numPr>
          <w:ilvl w:val="0"/>
          <w:numId w:val="13"/>
        </w:numPr>
        <w:pBdr>
          <w:top w:val="nil"/>
          <w:left w:val="nil"/>
          <w:bottom w:val="nil"/>
          <w:right w:val="nil"/>
          <w:between w:val="nil"/>
        </w:pBdr>
        <w:jc w:val="both"/>
        <w:rPr>
          <w:rFonts w:eastAsia="Bookman Old Style"/>
          <w:i/>
          <w:color w:val="000000"/>
        </w:rPr>
      </w:pPr>
      <w:r w:rsidRPr="0084604B">
        <w:rPr>
          <w:rFonts w:eastAsia="Bookman Old Style"/>
          <w:i/>
          <w:color w:val="000000"/>
        </w:rPr>
        <w:t>Acompanhamento e Gestão Social da Intervenção</w:t>
      </w:r>
    </w:p>
    <w:p w14:paraId="7CC93A72" w14:textId="77777777" w:rsidR="005933BA" w:rsidRPr="0084604B" w:rsidRDefault="005933BA" w:rsidP="005933BA">
      <w:pPr>
        <w:numPr>
          <w:ilvl w:val="0"/>
          <w:numId w:val="13"/>
        </w:numPr>
        <w:pBdr>
          <w:top w:val="nil"/>
          <w:left w:val="nil"/>
          <w:bottom w:val="nil"/>
          <w:right w:val="nil"/>
          <w:between w:val="nil"/>
        </w:pBdr>
        <w:jc w:val="both"/>
        <w:rPr>
          <w:rFonts w:eastAsia="Bookman Old Style"/>
          <w:i/>
          <w:color w:val="000000"/>
        </w:rPr>
      </w:pPr>
      <w:r w:rsidRPr="0084604B">
        <w:rPr>
          <w:rFonts w:eastAsia="Bookman Old Style"/>
          <w:i/>
          <w:color w:val="000000"/>
        </w:rPr>
        <w:t>Educação Ambiental, Sanitária e Patrimonial</w:t>
      </w:r>
    </w:p>
    <w:p w14:paraId="4ED42FEF" w14:textId="77777777" w:rsidR="005933BA" w:rsidRPr="0084604B" w:rsidRDefault="005933BA" w:rsidP="005933BA">
      <w:pPr>
        <w:numPr>
          <w:ilvl w:val="0"/>
          <w:numId w:val="13"/>
        </w:numPr>
        <w:pBdr>
          <w:top w:val="nil"/>
          <w:left w:val="nil"/>
          <w:bottom w:val="nil"/>
          <w:right w:val="nil"/>
          <w:between w:val="nil"/>
        </w:pBdr>
        <w:jc w:val="both"/>
        <w:rPr>
          <w:rFonts w:eastAsia="Bookman Old Style"/>
          <w:i/>
          <w:color w:val="000000"/>
        </w:rPr>
      </w:pPr>
      <w:r w:rsidRPr="0084604B">
        <w:rPr>
          <w:rFonts w:eastAsia="Bookman Old Style"/>
          <w:i/>
          <w:color w:val="000000"/>
        </w:rPr>
        <w:t>Desenvolvimento socioeconômico</w:t>
      </w:r>
    </w:p>
    <w:p w14:paraId="3D3FBBDE" w14:textId="009D729A" w:rsidR="005933BA" w:rsidRPr="0084604B" w:rsidRDefault="00194E14" w:rsidP="005933BA">
      <w:pPr>
        <w:jc w:val="both"/>
        <w:rPr>
          <w:rFonts w:eastAsia="Bookman Old Style"/>
          <w:b/>
        </w:rPr>
      </w:pPr>
      <w:r>
        <w:rPr>
          <w:rFonts w:eastAsia="Bookman Old Style"/>
          <w:b/>
        </w:rPr>
        <w:t>10</w:t>
      </w:r>
      <w:r w:rsidR="005933BA" w:rsidRPr="0084604B">
        <w:rPr>
          <w:rFonts w:eastAsia="Bookman Old Style"/>
          <w:b/>
        </w:rPr>
        <w:t>.2. Objetivos Específicos:</w:t>
      </w:r>
    </w:p>
    <w:p w14:paraId="5116F788" w14:textId="536DBDE1" w:rsidR="005933BA" w:rsidRPr="00194E14" w:rsidRDefault="005933BA" w:rsidP="00194E14">
      <w:pPr>
        <w:pStyle w:val="PargrafodaLista"/>
        <w:numPr>
          <w:ilvl w:val="0"/>
          <w:numId w:val="32"/>
        </w:numPr>
        <w:pBdr>
          <w:top w:val="nil"/>
          <w:left w:val="nil"/>
          <w:bottom w:val="nil"/>
          <w:right w:val="nil"/>
          <w:between w:val="nil"/>
        </w:pBdr>
        <w:jc w:val="both"/>
        <w:rPr>
          <w:rFonts w:eastAsia="Bookman Old Style"/>
          <w:color w:val="000000"/>
        </w:rPr>
      </w:pPr>
      <w:r w:rsidRPr="00194E14">
        <w:rPr>
          <w:rFonts w:eastAsia="Bookman Old Style"/>
          <w:color w:val="000000"/>
        </w:rPr>
        <w:t xml:space="preserve">Divulgar para a população a importância da implantação do Sistema Produtor Jundiaí e projetos correlatos; </w:t>
      </w:r>
    </w:p>
    <w:p w14:paraId="79230BF9" w14:textId="18215AC4" w:rsidR="005933BA" w:rsidRPr="00194E14" w:rsidRDefault="005933BA" w:rsidP="00194E14">
      <w:pPr>
        <w:pStyle w:val="PargrafodaLista"/>
        <w:numPr>
          <w:ilvl w:val="0"/>
          <w:numId w:val="32"/>
        </w:numPr>
        <w:pBdr>
          <w:top w:val="nil"/>
          <w:left w:val="nil"/>
          <w:bottom w:val="nil"/>
          <w:right w:val="nil"/>
          <w:between w:val="nil"/>
        </w:pBdr>
        <w:jc w:val="both"/>
        <w:rPr>
          <w:rFonts w:eastAsia="Bookman Old Style"/>
          <w:color w:val="000000"/>
        </w:rPr>
      </w:pPr>
      <w:r w:rsidRPr="00194E14">
        <w:rPr>
          <w:rFonts w:eastAsia="Bookman Old Style"/>
          <w:color w:val="000000"/>
        </w:rPr>
        <w:t xml:space="preserve">Estimular e ampliar atividades e práticas coletivas por meio de oficinas teórico práticas, visando assegurar a curto e médio prazo, atividades de </w:t>
      </w:r>
      <w:r w:rsidRPr="00194E14">
        <w:rPr>
          <w:rFonts w:eastAsia="Bookman Old Style"/>
        </w:rPr>
        <w:t>corresponsabilidade,</w:t>
      </w:r>
      <w:r w:rsidRPr="00194E14">
        <w:rPr>
          <w:rFonts w:eastAsia="Bookman Old Style"/>
          <w:color w:val="000000"/>
        </w:rPr>
        <w:t xml:space="preserve"> solidariedade e convivência social; </w:t>
      </w:r>
    </w:p>
    <w:p w14:paraId="508F3B0E" w14:textId="77777777" w:rsidR="005933BA" w:rsidRPr="0084604B" w:rsidRDefault="005933BA" w:rsidP="00194E14">
      <w:pPr>
        <w:numPr>
          <w:ilvl w:val="0"/>
          <w:numId w:val="32"/>
        </w:numPr>
        <w:pBdr>
          <w:top w:val="nil"/>
          <w:left w:val="nil"/>
          <w:bottom w:val="nil"/>
          <w:right w:val="nil"/>
          <w:between w:val="nil"/>
        </w:pBdr>
        <w:jc w:val="both"/>
        <w:rPr>
          <w:rFonts w:eastAsia="Bookman Old Style"/>
          <w:color w:val="000000"/>
        </w:rPr>
      </w:pPr>
      <w:r w:rsidRPr="0084604B">
        <w:rPr>
          <w:rFonts w:eastAsia="Bookman Old Style"/>
          <w:color w:val="000000"/>
        </w:rPr>
        <w:t xml:space="preserve">Informar à população sobre saneamento básico e educação ambiental e seus impactos na melhoria da qualidade de vida nos bairros e nos equipamentos públicos, através de eventos com distribuição e plantio de mudas; </w:t>
      </w:r>
    </w:p>
    <w:p w14:paraId="21D95BA2" w14:textId="00AC3270" w:rsidR="005933BA" w:rsidRPr="00194E14" w:rsidRDefault="005933BA" w:rsidP="00194E14">
      <w:pPr>
        <w:pStyle w:val="PargrafodaLista"/>
        <w:numPr>
          <w:ilvl w:val="0"/>
          <w:numId w:val="32"/>
        </w:numPr>
        <w:pBdr>
          <w:top w:val="nil"/>
          <w:left w:val="nil"/>
          <w:bottom w:val="nil"/>
          <w:right w:val="nil"/>
          <w:between w:val="nil"/>
        </w:pBdr>
        <w:jc w:val="both"/>
        <w:rPr>
          <w:rFonts w:eastAsia="Bookman Old Style"/>
          <w:color w:val="000000"/>
        </w:rPr>
      </w:pPr>
      <w:r w:rsidRPr="00194E14">
        <w:rPr>
          <w:rFonts w:eastAsia="Bookman Old Style"/>
          <w:color w:val="000000"/>
        </w:rPr>
        <w:lastRenderedPageBreak/>
        <w:t xml:space="preserve">Disseminar soluções autossustentáveis por meio de tecnologias sociais visando melhorar a qualidade de vida das comunidades; </w:t>
      </w:r>
    </w:p>
    <w:p w14:paraId="2A9D1DA2" w14:textId="77777777" w:rsidR="005933BA" w:rsidRPr="0084604B" w:rsidRDefault="005933BA" w:rsidP="00194E14">
      <w:pPr>
        <w:numPr>
          <w:ilvl w:val="0"/>
          <w:numId w:val="32"/>
        </w:numPr>
        <w:pBdr>
          <w:top w:val="nil"/>
          <w:left w:val="nil"/>
          <w:bottom w:val="nil"/>
          <w:right w:val="nil"/>
          <w:between w:val="nil"/>
        </w:pBdr>
        <w:jc w:val="both"/>
        <w:rPr>
          <w:rFonts w:eastAsia="Bookman Old Style"/>
          <w:color w:val="000000"/>
        </w:rPr>
      </w:pPr>
      <w:r w:rsidRPr="0084604B">
        <w:rPr>
          <w:rFonts w:eastAsia="Bookman Old Style"/>
          <w:color w:val="000000"/>
        </w:rPr>
        <w:t xml:space="preserve">Contribuir com a melhoria das condições socioeconômicas através de cursos de capacitação/geração de renda; </w:t>
      </w:r>
    </w:p>
    <w:p w14:paraId="6886AA23" w14:textId="77777777" w:rsidR="005933BA" w:rsidRPr="0084604B" w:rsidRDefault="005933BA" w:rsidP="00194E14">
      <w:pPr>
        <w:numPr>
          <w:ilvl w:val="0"/>
          <w:numId w:val="32"/>
        </w:numPr>
        <w:pBdr>
          <w:top w:val="nil"/>
          <w:left w:val="nil"/>
          <w:bottom w:val="nil"/>
          <w:right w:val="nil"/>
          <w:between w:val="nil"/>
        </w:pBdr>
        <w:jc w:val="both"/>
        <w:rPr>
          <w:rFonts w:eastAsia="Bookman Old Style"/>
          <w:color w:val="000000"/>
        </w:rPr>
      </w:pPr>
      <w:r w:rsidRPr="0084604B">
        <w:rPr>
          <w:rFonts w:eastAsia="Bookman Old Style"/>
          <w:color w:val="000000"/>
        </w:rPr>
        <w:t>Utilizar instrumentos de gestão ambiental que possibilitem a continuidade das ações propostas e a perpetuação de boas práticas socioambientais, bem como a manutenção da sustentabilidade do empreendimento;</w:t>
      </w:r>
    </w:p>
    <w:p w14:paraId="1139FC33" w14:textId="77777777" w:rsidR="005933BA" w:rsidRPr="0084604B" w:rsidRDefault="005933BA" w:rsidP="00194E14">
      <w:pPr>
        <w:numPr>
          <w:ilvl w:val="0"/>
          <w:numId w:val="32"/>
        </w:numPr>
        <w:pBdr>
          <w:top w:val="nil"/>
          <w:left w:val="nil"/>
          <w:bottom w:val="nil"/>
          <w:right w:val="nil"/>
          <w:between w:val="nil"/>
        </w:pBdr>
        <w:jc w:val="both"/>
        <w:rPr>
          <w:rFonts w:eastAsia="Bookman Old Style"/>
          <w:color w:val="000000"/>
        </w:rPr>
      </w:pPr>
      <w:r w:rsidRPr="0084604B">
        <w:rPr>
          <w:rFonts w:eastAsia="Bookman Old Style"/>
          <w:color w:val="000000"/>
        </w:rPr>
        <w:t xml:space="preserve">Possibilitar espaços de discussão/reflexão sobre educação sanitária/ambiental, com enfoque no cuidado com a higiene, saúde preventiva inclusive em períodos de pandemia, separação de resíduos, uso adequado da água e energia elétrica entre outros a serem definidos de acordo com os interesses da comunidade do entorno da obra. </w:t>
      </w:r>
    </w:p>
    <w:p w14:paraId="788CF130" w14:textId="77777777" w:rsidR="005933BA" w:rsidRPr="0084604B" w:rsidRDefault="005933BA" w:rsidP="005933BA">
      <w:pPr>
        <w:pBdr>
          <w:top w:val="nil"/>
          <w:left w:val="nil"/>
          <w:bottom w:val="nil"/>
          <w:right w:val="nil"/>
          <w:between w:val="nil"/>
        </w:pBdr>
        <w:ind w:left="720"/>
        <w:jc w:val="both"/>
        <w:rPr>
          <w:rFonts w:eastAsia="Bookman Old Style"/>
          <w:color w:val="000000"/>
        </w:rPr>
      </w:pPr>
    </w:p>
    <w:p w14:paraId="520DB546" w14:textId="49C870DB" w:rsidR="005933BA" w:rsidRDefault="00194E14" w:rsidP="00194E14">
      <w:pPr>
        <w:pBdr>
          <w:top w:val="nil"/>
          <w:left w:val="nil"/>
          <w:bottom w:val="nil"/>
          <w:right w:val="nil"/>
          <w:between w:val="nil"/>
        </w:pBdr>
        <w:jc w:val="both"/>
        <w:rPr>
          <w:rFonts w:eastAsia="Bookman Old Style"/>
          <w:b/>
          <w:color w:val="000000"/>
        </w:rPr>
      </w:pPr>
      <w:r>
        <w:rPr>
          <w:rFonts w:eastAsia="Bookman Old Style"/>
          <w:b/>
        </w:rPr>
        <w:t xml:space="preserve">DA </w:t>
      </w:r>
      <w:r w:rsidR="005933BA" w:rsidRPr="00194E14">
        <w:rPr>
          <w:rFonts w:eastAsia="Bookman Old Style"/>
          <w:b/>
        </w:rPr>
        <w:t>METODOLOGIA</w:t>
      </w:r>
      <w:r w:rsidR="005933BA" w:rsidRPr="00194E14">
        <w:rPr>
          <w:rFonts w:eastAsia="Bookman Old Style"/>
          <w:b/>
          <w:color w:val="000000"/>
        </w:rPr>
        <w:t xml:space="preserve"> </w:t>
      </w:r>
    </w:p>
    <w:p w14:paraId="299E5867" w14:textId="0A139D6A" w:rsidR="00194E14" w:rsidRPr="00194E14" w:rsidRDefault="00194E14" w:rsidP="00194E14">
      <w:pPr>
        <w:pBdr>
          <w:top w:val="nil"/>
          <w:left w:val="nil"/>
          <w:bottom w:val="nil"/>
          <w:right w:val="nil"/>
          <w:between w:val="nil"/>
        </w:pBdr>
        <w:jc w:val="both"/>
        <w:rPr>
          <w:rFonts w:eastAsia="Bookman Old Style"/>
          <w:b/>
          <w:color w:val="000000"/>
        </w:rPr>
      </w:pPr>
      <w:r>
        <w:rPr>
          <w:rFonts w:eastAsia="Bookman Old Style"/>
          <w:b/>
          <w:color w:val="000000"/>
        </w:rPr>
        <w:t>Cláusula Décima Primeira</w:t>
      </w:r>
    </w:p>
    <w:p w14:paraId="72F01B90" w14:textId="7A14E5BC" w:rsidR="005933BA" w:rsidRPr="005216B7" w:rsidRDefault="00194E14" w:rsidP="005933BA">
      <w:pPr>
        <w:pBdr>
          <w:top w:val="nil"/>
          <w:left w:val="nil"/>
          <w:bottom w:val="nil"/>
          <w:right w:val="nil"/>
          <w:between w:val="nil"/>
        </w:pBdr>
        <w:jc w:val="both"/>
        <w:rPr>
          <w:rFonts w:eastAsia="Bookman Old Style"/>
          <w:color w:val="000000"/>
        </w:rPr>
      </w:pPr>
      <w:r w:rsidRPr="00194E14">
        <w:rPr>
          <w:rFonts w:eastAsia="Bookman Old Style"/>
          <w:b/>
          <w:bCs/>
          <w:color w:val="000000"/>
        </w:rPr>
        <w:t>1</w:t>
      </w:r>
      <w:r>
        <w:rPr>
          <w:rFonts w:eastAsia="Bookman Old Style"/>
          <w:b/>
          <w:bCs/>
          <w:color w:val="000000"/>
        </w:rPr>
        <w:t>1</w:t>
      </w:r>
      <w:r w:rsidRPr="00194E14">
        <w:rPr>
          <w:rFonts w:eastAsia="Bookman Old Style"/>
          <w:b/>
          <w:bCs/>
          <w:color w:val="000000"/>
        </w:rPr>
        <w:t>.1.</w:t>
      </w:r>
      <w:r>
        <w:rPr>
          <w:rFonts w:eastAsia="Bookman Old Style"/>
          <w:color w:val="000000"/>
        </w:rPr>
        <w:t xml:space="preserve"> </w:t>
      </w:r>
      <w:r w:rsidR="005933BA" w:rsidRPr="005216B7">
        <w:rPr>
          <w:rFonts w:eastAsia="Bookman Old Style"/>
          <w:color w:val="000000"/>
        </w:rPr>
        <w:t xml:space="preserve">Através de ações mobilizadoras socioeducativas a ser desenvolvidas, deverá observar obrigatoriamente todos os 4 eixos descritos nos objetivos gerais, sendo que a ênfase a cada um deverá levar em consideração as características da área de intervenção indicadas no diagnóstico em relação aos aspectos sociais, culturais e territoriais, buscando agregá-los às atividades propostas como forma de incentivar o protagonismo social e despertar o sentimento de pertencimento e consequente apoio da comunidade e atores interessados na sustentabilidade e conservação das intervenções implantadas. </w:t>
      </w:r>
    </w:p>
    <w:p w14:paraId="005E5B0D" w14:textId="77777777" w:rsidR="005933BA" w:rsidRDefault="005933BA" w:rsidP="005933BA">
      <w:pPr>
        <w:pStyle w:val="PargrafodaLista"/>
        <w:pBdr>
          <w:top w:val="nil"/>
          <w:left w:val="nil"/>
          <w:bottom w:val="nil"/>
          <w:right w:val="nil"/>
          <w:between w:val="nil"/>
        </w:pBdr>
        <w:ind w:left="360"/>
        <w:jc w:val="both"/>
        <w:rPr>
          <w:rFonts w:eastAsia="Bookman Old Style"/>
          <w:color w:val="000000"/>
        </w:rPr>
      </w:pPr>
    </w:p>
    <w:p w14:paraId="3ED7BF64" w14:textId="34E84DC6" w:rsidR="005933BA" w:rsidRPr="005216B7" w:rsidRDefault="00194E14" w:rsidP="005933BA">
      <w:pPr>
        <w:pBdr>
          <w:top w:val="nil"/>
          <w:left w:val="nil"/>
          <w:bottom w:val="nil"/>
          <w:right w:val="nil"/>
          <w:between w:val="nil"/>
        </w:pBdr>
        <w:jc w:val="both"/>
        <w:rPr>
          <w:rFonts w:eastAsia="Bookman Old Style"/>
          <w:color w:val="000000"/>
        </w:rPr>
      </w:pPr>
      <w:r>
        <w:rPr>
          <w:rFonts w:eastAsia="Bookman Old Style"/>
          <w:color w:val="000000"/>
        </w:rPr>
        <w:t xml:space="preserve">11.2. </w:t>
      </w:r>
      <w:r w:rsidR="005933BA" w:rsidRPr="005216B7">
        <w:rPr>
          <w:rFonts w:eastAsia="Bookman Old Style"/>
          <w:color w:val="000000"/>
        </w:rPr>
        <w:t xml:space="preserve">As ações serão realizadas em todo percurso do projeto, através de workshops, palestras, rodas de conversas, diálogos informais e socioeducativos, brincadeiras lúdicas e coletivas, vídeos, desenhos, coletas de dados, confecções de materiais educativos por meio de sucatas recicláveis e retornáveis, teatro, musicas, danças. </w:t>
      </w:r>
    </w:p>
    <w:p w14:paraId="75D6259C" w14:textId="77777777" w:rsidR="005933BA" w:rsidRPr="005216B7" w:rsidRDefault="005933BA" w:rsidP="005933BA">
      <w:pPr>
        <w:pStyle w:val="PargrafodaLista"/>
        <w:jc w:val="both"/>
        <w:rPr>
          <w:rFonts w:eastAsia="Bookman Old Style"/>
          <w:color w:val="000000"/>
        </w:rPr>
      </w:pPr>
    </w:p>
    <w:p w14:paraId="336DC86F" w14:textId="441465B8" w:rsidR="005933BA" w:rsidRPr="005216B7" w:rsidRDefault="00194E14" w:rsidP="005933BA">
      <w:pPr>
        <w:pBdr>
          <w:top w:val="nil"/>
          <w:left w:val="nil"/>
          <w:bottom w:val="nil"/>
          <w:right w:val="nil"/>
          <w:between w:val="nil"/>
        </w:pBdr>
        <w:jc w:val="both"/>
        <w:rPr>
          <w:rFonts w:eastAsia="Bookman Old Style"/>
          <w:color w:val="000000"/>
        </w:rPr>
      </w:pPr>
      <w:r>
        <w:rPr>
          <w:rFonts w:eastAsia="Bookman Old Style"/>
          <w:color w:val="000000"/>
        </w:rPr>
        <w:t xml:space="preserve">11.3. </w:t>
      </w:r>
      <w:r w:rsidR="005933BA" w:rsidRPr="005216B7">
        <w:rPr>
          <w:rFonts w:eastAsia="Bookman Old Style"/>
          <w:color w:val="000000"/>
        </w:rPr>
        <w:t xml:space="preserve">A formação dos grupos de participantes será definida de acordo com a demanda e interesse do público alvo, buscando aplicar a metodologia necessária conforme suas especificidades. </w:t>
      </w:r>
    </w:p>
    <w:p w14:paraId="15AF206B" w14:textId="77777777" w:rsidR="005933BA" w:rsidRPr="005216B7" w:rsidRDefault="005933BA" w:rsidP="005933BA">
      <w:pPr>
        <w:jc w:val="both"/>
        <w:rPr>
          <w:rFonts w:eastAsia="Bookman Old Style"/>
          <w:color w:val="000000"/>
        </w:rPr>
      </w:pPr>
    </w:p>
    <w:p w14:paraId="7A7B7765" w14:textId="54368DFB" w:rsidR="005933BA" w:rsidRPr="005216B7" w:rsidRDefault="00194E14" w:rsidP="005933BA">
      <w:pPr>
        <w:pBdr>
          <w:top w:val="nil"/>
          <w:left w:val="nil"/>
          <w:bottom w:val="nil"/>
          <w:right w:val="nil"/>
          <w:between w:val="nil"/>
        </w:pBdr>
        <w:jc w:val="both"/>
        <w:rPr>
          <w:rFonts w:eastAsia="Bookman Old Style"/>
          <w:color w:val="000000"/>
        </w:rPr>
      </w:pPr>
      <w:r>
        <w:rPr>
          <w:rFonts w:eastAsia="Bookman Old Style"/>
          <w:color w:val="000000"/>
        </w:rPr>
        <w:t xml:space="preserve">11.4. </w:t>
      </w:r>
      <w:r w:rsidR="005933BA" w:rsidRPr="005216B7">
        <w:rPr>
          <w:rFonts w:eastAsia="Bookman Old Style"/>
          <w:color w:val="000000"/>
        </w:rPr>
        <w:t xml:space="preserve">Como parte integrante do projeto, devem ser definidos instrumentos de sistematização e registros necessários para o processo de acompanhamento e avaliação das atividades, contemplando propostas e possibilidades de alcance diferenciados inclusive podendo ser por meios digitais contanto que assegurem possibilidade de interações, contribuições, questionamentos, acompanhamento e avaliações do projeto. </w:t>
      </w:r>
    </w:p>
    <w:p w14:paraId="6DA04551" w14:textId="77777777" w:rsidR="005933BA" w:rsidRDefault="005933BA" w:rsidP="005933BA">
      <w:pPr>
        <w:pBdr>
          <w:top w:val="nil"/>
          <w:left w:val="nil"/>
          <w:bottom w:val="nil"/>
          <w:right w:val="nil"/>
          <w:between w:val="nil"/>
        </w:pBdr>
        <w:jc w:val="both"/>
        <w:rPr>
          <w:rFonts w:eastAsia="Bookman Old Style"/>
          <w:color w:val="000000"/>
        </w:rPr>
      </w:pPr>
    </w:p>
    <w:p w14:paraId="3890165C" w14:textId="14142FAC" w:rsidR="005933BA" w:rsidRPr="0084604B" w:rsidRDefault="00194E14" w:rsidP="005933BA">
      <w:pPr>
        <w:pBdr>
          <w:top w:val="nil"/>
          <w:left w:val="nil"/>
          <w:bottom w:val="nil"/>
          <w:right w:val="nil"/>
          <w:between w:val="nil"/>
        </w:pBdr>
        <w:jc w:val="both"/>
        <w:rPr>
          <w:rFonts w:eastAsia="Bookman Old Style"/>
          <w:color w:val="000000"/>
        </w:rPr>
      </w:pPr>
      <w:r>
        <w:rPr>
          <w:rFonts w:eastAsia="Bookman Old Style"/>
          <w:color w:val="000000"/>
        </w:rPr>
        <w:t xml:space="preserve">11.5. </w:t>
      </w:r>
      <w:r w:rsidR="005933BA" w:rsidRPr="0084604B">
        <w:rPr>
          <w:rFonts w:eastAsia="Bookman Old Style"/>
          <w:color w:val="000000"/>
        </w:rPr>
        <w:t xml:space="preserve">Para tanto, entende-se que a equipe de execução de um trabalho amplo e complexo deverá ser multidisciplinar, ter a necessária experiência profissional e ser capacitada de forma adequada para a compreensão dessa dimensão e para o desenvolvimento com excelência das ações previstas. </w:t>
      </w:r>
    </w:p>
    <w:p w14:paraId="0AB68A7C" w14:textId="77777777" w:rsidR="005933BA" w:rsidRPr="0084604B" w:rsidRDefault="005933BA" w:rsidP="005933BA">
      <w:pPr>
        <w:pBdr>
          <w:top w:val="nil"/>
          <w:left w:val="nil"/>
          <w:bottom w:val="nil"/>
          <w:right w:val="nil"/>
          <w:between w:val="nil"/>
        </w:pBdr>
        <w:ind w:firstLine="720"/>
        <w:jc w:val="both"/>
        <w:rPr>
          <w:rFonts w:eastAsia="Bookman Old Style"/>
          <w:b/>
        </w:rPr>
      </w:pPr>
    </w:p>
    <w:p w14:paraId="17EB8054" w14:textId="24FD5272" w:rsidR="005933BA" w:rsidRDefault="005933BA" w:rsidP="00194E14">
      <w:pPr>
        <w:pBdr>
          <w:top w:val="nil"/>
          <w:left w:val="nil"/>
          <w:bottom w:val="nil"/>
          <w:right w:val="nil"/>
          <w:between w:val="nil"/>
        </w:pBdr>
        <w:jc w:val="both"/>
        <w:rPr>
          <w:rFonts w:eastAsia="Bookman Old Style"/>
          <w:b/>
        </w:rPr>
      </w:pPr>
      <w:r w:rsidRPr="005216B7">
        <w:rPr>
          <w:rFonts w:eastAsia="Bookman Old Style"/>
          <w:b/>
        </w:rPr>
        <w:t>OUTRAS ATIVIDADES</w:t>
      </w:r>
    </w:p>
    <w:p w14:paraId="2550B2D0" w14:textId="490B5054" w:rsidR="00194E14" w:rsidRPr="005216B7" w:rsidRDefault="00194E14" w:rsidP="00194E14">
      <w:pPr>
        <w:pBdr>
          <w:top w:val="nil"/>
          <w:left w:val="nil"/>
          <w:bottom w:val="nil"/>
          <w:right w:val="nil"/>
          <w:between w:val="nil"/>
        </w:pBdr>
        <w:jc w:val="both"/>
        <w:rPr>
          <w:rFonts w:eastAsia="Bookman Old Style"/>
          <w:b/>
        </w:rPr>
      </w:pPr>
      <w:r>
        <w:rPr>
          <w:rFonts w:eastAsia="Bookman Old Style"/>
          <w:b/>
        </w:rPr>
        <w:t>Cláusula Décima Segunda</w:t>
      </w:r>
    </w:p>
    <w:p w14:paraId="40A6E2B8" w14:textId="538F3D2A" w:rsidR="005933BA" w:rsidRPr="0084604B" w:rsidRDefault="00194E14" w:rsidP="00194E14">
      <w:pPr>
        <w:pBdr>
          <w:top w:val="nil"/>
          <w:left w:val="nil"/>
          <w:bottom w:val="nil"/>
          <w:right w:val="nil"/>
          <w:between w:val="nil"/>
        </w:pBdr>
        <w:jc w:val="both"/>
        <w:rPr>
          <w:rFonts w:eastAsia="Bookman Old Style"/>
        </w:rPr>
      </w:pPr>
      <w:r>
        <w:rPr>
          <w:rFonts w:eastAsia="Bookman Old Style"/>
        </w:rPr>
        <w:t xml:space="preserve">12.1. </w:t>
      </w:r>
      <w:r w:rsidR="005933BA" w:rsidRPr="0084604B">
        <w:rPr>
          <w:rFonts w:eastAsia="Bookman Old Style"/>
        </w:rPr>
        <w:t xml:space="preserve">Durante toda a execução contratual, a Contratante e a Contratada desenvolverão as seguintes atividades: </w:t>
      </w:r>
    </w:p>
    <w:p w14:paraId="5D547C44" w14:textId="315264CD" w:rsidR="005933BA" w:rsidRPr="00194E14" w:rsidRDefault="005933BA" w:rsidP="00194E14">
      <w:pPr>
        <w:pStyle w:val="PargrafodaLista"/>
        <w:numPr>
          <w:ilvl w:val="0"/>
          <w:numId w:val="33"/>
        </w:numPr>
        <w:pBdr>
          <w:top w:val="nil"/>
          <w:left w:val="nil"/>
          <w:bottom w:val="nil"/>
          <w:right w:val="nil"/>
          <w:between w:val="nil"/>
        </w:pBdr>
        <w:jc w:val="both"/>
        <w:rPr>
          <w:rFonts w:eastAsia="Bookman Old Style"/>
        </w:rPr>
      </w:pPr>
      <w:r w:rsidRPr="00194E14">
        <w:rPr>
          <w:rFonts w:eastAsia="Bookman Old Style"/>
          <w:color w:val="000000"/>
        </w:rPr>
        <w:lastRenderedPageBreak/>
        <w:t>Reuniões de planejamento e visitas técnicas nas quais a Contratante repassara a Contratada as principais informações sobre a obra, o cronograma (previsto), bem como sobre algumas normas e procedimentos, a serem adotados em cada fase do desenvolvimento das atividades. Na oportunidade, serão apresentados o</w:t>
      </w:r>
      <w:r w:rsidRPr="00194E14">
        <w:rPr>
          <w:rFonts w:eastAsia="Bookman Old Style"/>
        </w:rPr>
        <w:t xml:space="preserve"> </w:t>
      </w:r>
      <w:r w:rsidRPr="00194E14">
        <w:rPr>
          <w:rFonts w:eastAsia="Bookman Old Style"/>
          <w:color w:val="000000"/>
        </w:rPr>
        <w:t xml:space="preserve">organograma e uma síntese dos principais projetos desenvolvidos pelo SAAE Salto; </w:t>
      </w:r>
    </w:p>
    <w:p w14:paraId="0D302B3A" w14:textId="3A8FCF50" w:rsidR="005933BA" w:rsidRPr="00194E14" w:rsidRDefault="005933BA" w:rsidP="00194E14">
      <w:pPr>
        <w:pStyle w:val="PargrafodaLista"/>
        <w:numPr>
          <w:ilvl w:val="0"/>
          <w:numId w:val="33"/>
        </w:numPr>
        <w:pBdr>
          <w:top w:val="nil"/>
          <w:left w:val="nil"/>
          <w:bottom w:val="nil"/>
          <w:right w:val="nil"/>
          <w:between w:val="nil"/>
        </w:pBdr>
        <w:jc w:val="both"/>
        <w:rPr>
          <w:rFonts w:eastAsia="Bookman Old Style"/>
        </w:rPr>
      </w:pPr>
      <w:r w:rsidRPr="00194E14">
        <w:rPr>
          <w:rFonts w:eastAsia="Bookman Old Style"/>
          <w:color w:val="000000"/>
        </w:rPr>
        <w:t xml:space="preserve">Reuniões entre equipe técnica municipal e contratada para alinhamento e consolidação das ações de Trabalho Social a serem executadas em cada um dos 4 eixos; </w:t>
      </w:r>
    </w:p>
    <w:p w14:paraId="0BF7007A" w14:textId="77777777" w:rsidR="005933BA" w:rsidRPr="0084604B" w:rsidRDefault="005933BA" w:rsidP="00194E14">
      <w:pPr>
        <w:numPr>
          <w:ilvl w:val="0"/>
          <w:numId w:val="33"/>
        </w:numPr>
        <w:pBdr>
          <w:top w:val="nil"/>
          <w:left w:val="nil"/>
          <w:bottom w:val="nil"/>
          <w:right w:val="nil"/>
          <w:between w:val="nil"/>
        </w:pBdr>
        <w:jc w:val="both"/>
        <w:rPr>
          <w:rFonts w:eastAsia="Bookman Old Style"/>
        </w:rPr>
      </w:pPr>
      <w:r w:rsidRPr="0084604B">
        <w:rPr>
          <w:rFonts w:eastAsia="Bookman Old Style"/>
          <w:color w:val="000000"/>
        </w:rPr>
        <w:t xml:space="preserve">Entrega dos Cronogramas de Atividades e Físico-Financeiro: a partir das reuniões e visitas, contratante e contratada definirão as diretrizes para a adequação dos cronogramas, se necessário, capazes de dar respostas às necessidades específicas, na etapa atual do empreendimento; </w:t>
      </w:r>
    </w:p>
    <w:p w14:paraId="1DDA08D6" w14:textId="77777777" w:rsidR="005933BA" w:rsidRPr="0084604B" w:rsidRDefault="005933BA" w:rsidP="00194E14">
      <w:pPr>
        <w:numPr>
          <w:ilvl w:val="0"/>
          <w:numId w:val="33"/>
        </w:numPr>
        <w:pBdr>
          <w:top w:val="nil"/>
          <w:left w:val="nil"/>
          <w:bottom w:val="nil"/>
          <w:right w:val="nil"/>
          <w:between w:val="nil"/>
        </w:pBdr>
        <w:jc w:val="both"/>
        <w:rPr>
          <w:rFonts w:eastAsia="Bookman Old Style"/>
        </w:rPr>
      </w:pPr>
      <w:r w:rsidRPr="0084604B">
        <w:rPr>
          <w:rFonts w:eastAsia="Bookman Old Style"/>
          <w:color w:val="000000"/>
        </w:rPr>
        <w:t>A revisão dos cronogramas físico-financeiros realizada na etapa preliminar de desenvolvimento das ações irá prevalecer sobre os cronogramas previamente definidos e apresentados no edital de licitação;</w:t>
      </w:r>
    </w:p>
    <w:p w14:paraId="5091BC47" w14:textId="77777777" w:rsidR="005933BA" w:rsidRPr="0084604B" w:rsidRDefault="005933BA" w:rsidP="00194E14">
      <w:pPr>
        <w:numPr>
          <w:ilvl w:val="0"/>
          <w:numId w:val="33"/>
        </w:numPr>
        <w:pBdr>
          <w:top w:val="nil"/>
          <w:left w:val="nil"/>
          <w:bottom w:val="nil"/>
          <w:right w:val="nil"/>
          <w:between w:val="nil"/>
        </w:pBdr>
        <w:jc w:val="both"/>
        <w:rPr>
          <w:rFonts w:eastAsia="Bookman Old Style"/>
        </w:rPr>
      </w:pPr>
      <w:r w:rsidRPr="0084604B">
        <w:rPr>
          <w:rFonts w:eastAsia="Bookman Old Style"/>
          <w:color w:val="000000"/>
        </w:rPr>
        <w:t xml:space="preserve">As ações preliminares, envolvendo a elaboração de diagnósticos e planos, já se encontram concluídas, restando a continuidade da execução das ações e atividades neles contempladas que deverão ser integradas nos cronogramas a serem entregues. </w:t>
      </w:r>
    </w:p>
    <w:p w14:paraId="01F0D506" w14:textId="77777777" w:rsidR="005933BA" w:rsidRPr="0084604B" w:rsidRDefault="005933BA" w:rsidP="00194E14">
      <w:pPr>
        <w:numPr>
          <w:ilvl w:val="0"/>
          <w:numId w:val="33"/>
        </w:numPr>
        <w:pBdr>
          <w:top w:val="nil"/>
          <w:left w:val="nil"/>
          <w:bottom w:val="nil"/>
          <w:right w:val="nil"/>
          <w:between w:val="nil"/>
        </w:pBdr>
        <w:jc w:val="both"/>
        <w:rPr>
          <w:rFonts w:eastAsia="Bookman Old Style"/>
        </w:rPr>
      </w:pPr>
      <w:r w:rsidRPr="0084604B">
        <w:rPr>
          <w:rFonts w:eastAsia="Bookman Old Style"/>
          <w:color w:val="000000"/>
        </w:rPr>
        <w:t xml:space="preserve">Elaboração do Projeto de Trabalho Técnico Social, formalização e sistematização da proposta de intervenção social, onde devem constar objetivos, metas, ações e atividades que serão desenvolvidas, bem como metodologia, sistemática de acompanhamento e de avaliação, além do cronograma de execução e planilhas de custos. </w:t>
      </w:r>
    </w:p>
    <w:p w14:paraId="0F2909DF" w14:textId="77777777" w:rsidR="005933BA" w:rsidRPr="0084604B" w:rsidRDefault="005933BA" w:rsidP="00194E14">
      <w:pPr>
        <w:numPr>
          <w:ilvl w:val="0"/>
          <w:numId w:val="33"/>
        </w:numPr>
        <w:pBdr>
          <w:top w:val="nil"/>
          <w:left w:val="nil"/>
          <w:bottom w:val="nil"/>
          <w:right w:val="nil"/>
          <w:between w:val="nil"/>
        </w:pBdr>
        <w:jc w:val="both"/>
        <w:rPr>
          <w:rFonts w:eastAsia="Bookman Old Style"/>
        </w:rPr>
      </w:pPr>
      <w:r w:rsidRPr="0084604B">
        <w:rPr>
          <w:rFonts w:eastAsia="Bookman Old Style"/>
          <w:color w:val="000000"/>
        </w:rPr>
        <w:t>Definição de instrumentos de sistematização e registros necessários para o processo de acompanhamento e avaliação das atividades</w:t>
      </w:r>
      <w:r w:rsidRPr="0084604B">
        <w:rPr>
          <w:rFonts w:eastAsia="Bookman Old Style"/>
        </w:rPr>
        <w:t>.</w:t>
      </w:r>
    </w:p>
    <w:p w14:paraId="346C5674" w14:textId="77777777" w:rsidR="005933BA" w:rsidRPr="0084604B" w:rsidRDefault="005933BA" w:rsidP="005933BA">
      <w:pPr>
        <w:pBdr>
          <w:top w:val="nil"/>
          <w:left w:val="nil"/>
          <w:bottom w:val="nil"/>
          <w:right w:val="nil"/>
          <w:between w:val="nil"/>
        </w:pBdr>
        <w:ind w:left="720"/>
        <w:jc w:val="both"/>
        <w:rPr>
          <w:rFonts w:eastAsia="Bookman Old Style"/>
        </w:rPr>
      </w:pPr>
    </w:p>
    <w:p w14:paraId="3B3D7197" w14:textId="78F18BFE" w:rsidR="005933BA" w:rsidRDefault="005933BA" w:rsidP="00194E14">
      <w:pPr>
        <w:pBdr>
          <w:top w:val="nil"/>
          <w:left w:val="nil"/>
          <w:bottom w:val="nil"/>
          <w:right w:val="nil"/>
          <w:between w:val="nil"/>
        </w:pBdr>
        <w:jc w:val="both"/>
        <w:rPr>
          <w:rFonts w:eastAsia="Bookman Old Style"/>
          <w:b/>
          <w:color w:val="000000"/>
        </w:rPr>
      </w:pPr>
      <w:r w:rsidRPr="00194E14">
        <w:rPr>
          <w:rFonts w:eastAsia="Bookman Old Style"/>
          <w:b/>
          <w:color w:val="000000"/>
        </w:rPr>
        <w:t xml:space="preserve">DO MONITORAMENTO </w:t>
      </w:r>
    </w:p>
    <w:p w14:paraId="6594916C" w14:textId="5CE9C63A" w:rsidR="00194E14" w:rsidRPr="00194E14" w:rsidRDefault="00194E14" w:rsidP="00194E14">
      <w:pPr>
        <w:pBdr>
          <w:top w:val="nil"/>
          <w:left w:val="nil"/>
          <w:bottom w:val="nil"/>
          <w:right w:val="nil"/>
          <w:between w:val="nil"/>
        </w:pBdr>
        <w:jc w:val="both"/>
        <w:rPr>
          <w:rFonts w:eastAsia="Bookman Old Style"/>
          <w:b/>
          <w:color w:val="000000"/>
        </w:rPr>
      </w:pPr>
      <w:r>
        <w:rPr>
          <w:rFonts w:eastAsia="Bookman Old Style"/>
          <w:b/>
          <w:color w:val="000000"/>
        </w:rPr>
        <w:t>Cláusula Décima Terceira</w:t>
      </w:r>
    </w:p>
    <w:p w14:paraId="3F3B7257" w14:textId="54C6B5D2" w:rsidR="005933BA" w:rsidRPr="00195233" w:rsidRDefault="00194E14" w:rsidP="00194E14">
      <w:pPr>
        <w:pBdr>
          <w:top w:val="nil"/>
          <w:left w:val="nil"/>
          <w:bottom w:val="nil"/>
          <w:right w:val="nil"/>
          <w:between w:val="nil"/>
        </w:pBdr>
        <w:jc w:val="both"/>
        <w:rPr>
          <w:rFonts w:eastAsia="Bookman Old Style"/>
          <w:color w:val="000000"/>
        </w:rPr>
      </w:pPr>
      <w:r>
        <w:rPr>
          <w:rFonts w:eastAsia="Bookman Old Style"/>
          <w:color w:val="000000"/>
        </w:rPr>
        <w:t xml:space="preserve">13.1. </w:t>
      </w:r>
      <w:r w:rsidR="005933BA" w:rsidRPr="00195233">
        <w:rPr>
          <w:rFonts w:eastAsia="Bookman Old Style"/>
          <w:color w:val="000000"/>
        </w:rPr>
        <w:t xml:space="preserve">O monitoramento das ações desenvolvidas e resultados obtidos acontecerá ao longo do período de execução do Trabalho Técnico Social, devidamente registradas através de Listas de Presença, Fotos Folhetos/Cartilhas, Registro de Avaliação, </w:t>
      </w:r>
      <w:r w:rsidR="005933BA" w:rsidRPr="00195233">
        <w:rPr>
          <w:rFonts w:eastAsia="Bookman Old Style"/>
        </w:rPr>
        <w:t>Vídeos,</w:t>
      </w:r>
      <w:r w:rsidR="005933BA" w:rsidRPr="00195233">
        <w:rPr>
          <w:rFonts w:eastAsia="Bookman Old Style"/>
          <w:color w:val="000000"/>
        </w:rPr>
        <w:t xml:space="preserve"> as quais serão consolidadas pelo Responsável Técnico do Município mensalmente através do Relatório de Acompanhamento do Trabalho Técnico Social e enviados à CAIXA/GIGOVSO para serem monitorados e servirem como documentos necessários aos desembolso de parcelas de obra e do próprio trabalho social.</w:t>
      </w:r>
    </w:p>
    <w:p w14:paraId="5C78709C" w14:textId="77777777" w:rsidR="00194E14" w:rsidRDefault="00194E14" w:rsidP="00194E14">
      <w:pPr>
        <w:pBdr>
          <w:top w:val="nil"/>
          <w:left w:val="nil"/>
          <w:bottom w:val="nil"/>
          <w:right w:val="nil"/>
          <w:between w:val="nil"/>
        </w:pBdr>
        <w:jc w:val="both"/>
        <w:rPr>
          <w:rFonts w:eastAsia="Bookman Old Style"/>
          <w:color w:val="000000"/>
        </w:rPr>
      </w:pPr>
    </w:p>
    <w:p w14:paraId="669E4E31" w14:textId="7390458A" w:rsidR="005933BA" w:rsidRPr="0084604B" w:rsidRDefault="00194E14" w:rsidP="00194E14">
      <w:pPr>
        <w:pBdr>
          <w:top w:val="nil"/>
          <w:left w:val="nil"/>
          <w:bottom w:val="nil"/>
          <w:right w:val="nil"/>
          <w:between w:val="nil"/>
        </w:pBdr>
        <w:jc w:val="both"/>
        <w:rPr>
          <w:rFonts w:eastAsia="Bookman Old Style"/>
          <w:color w:val="0000FF"/>
          <w:u w:val="single"/>
        </w:rPr>
      </w:pPr>
      <w:r>
        <w:rPr>
          <w:rFonts w:eastAsia="Bookman Old Style"/>
          <w:color w:val="000000"/>
        </w:rPr>
        <w:t xml:space="preserve">13.2. </w:t>
      </w:r>
      <w:r w:rsidR="005933BA" w:rsidRPr="00195233">
        <w:rPr>
          <w:rFonts w:eastAsia="Bookman Old Style"/>
          <w:color w:val="000000"/>
        </w:rPr>
        <w:t xml:space="preserve">Os relatórios de acompanhamento e os documentos comprobatórios deverão ser entregues até o 5º (quinto) dia útil do mês subsequente das atividades executadas, sendo que a documentação deverá ser apresentada com boa qualidade, impressa (em duas vias) e por e-mail para: </w:t>
      </w:r>
      <w:hyperlink r:id="rId30" w:history="1">
        <w:r w:rsidR="005933BA" w:rsidRPr="00195233">
          <w:rPr>
            <w:rStyle w:val="Hyperlink"/>
            <w:rFonts w:eastAsia="Bookman Old Style"/>
          </w:rPr>
          <w:t>diretoria.convenios@salto.sp.gov.br</w:t>
        </w:r>
      </w:hyperlink>
      <w:r w:rsidR="005933BA" w:rsidRPr="00195233">
        <w:rPr>
          <w:rFonts w:eastAsia="Bookman Old Style"/>
          <w:color w:val="0000FF"/>
          <w:u w:val="single"/>
        </w:rPr>
        <w:t xml:space="preserve"> e </w:t>
      </w:r>
      <w:hyperlink r:id="rId31" w:history="1">
        <w:r w:rsidR="005933BA" w:rsidRPr="00195233">
          <w:rPr>
            <w:rStyle w:val="Hyperlink"/>
            <w:rFonts w:eastAsia="Bookman Old Style"/>
          </w:rPr>
          <w:t>livaniabritto@salto.sp.gov.br</w:t>
        </w:r>
      </w:hyperlink>
    </w:p>
    <w:p w14:paraId="622A9ECA" w14:textId="77777777" w:rsidR="005933BA" w:rsidRPr="0084604B" w:rsidRDefault="005933BA" w:rsidP="005933BA">
      <w:pPr>
        <w:pBdr>
          <w:top w:val="nil"/>
          <w:left w:val="nil"/>
          <w:bottom w:val="nil"/>
          <w:right w:val="nil"/>
          <w:between w:val="nil"/>
        </w:pBdr>
        <w:ind w:firstLine="720"/>
        <w:jc w:val="both"/>
        <w:rPr>
          <w:rFonts w:eastAsia="Bookman Old Style"/>
          <w:b/>
          <w:u w:val="single"/>
        </w:rPr>
      </w:pPr>
    </w:p>
    <w:p w14:paraId="181AA84B" w14:textId="3FA323BE" w:rsidR="005933BA" w:rsidRDefault="00194E14" w:rsidP="00194E14">
      <w:pPr>
        <w:pBdr>
          <w:top w:val="nil"/>
          <w:left w:val="nil"/>
          <w:bottom w:val="nil"/>
          <w:right w:val="nil"/>
          <w:between w:val="nil"/>
        </w:pBdr>
        <w:jc w:val="both"/>
        <w:rPr>
          <w:rFonts w:eastAsia="Bookman Old Style"/>
          <w:b/>
        </w:rPr>
      </w:pPr>
      <w:r>
        <w:rPr>
          <w:rFonts w:eastAsia="Bookman Old Style"/>
          <w:b/>
        </w:rPr>
        <w:t xml:space="preserve">DA </w:t>
      </w:r>
      <w:r w:rsidR="005933BA" w:rsidRPr="00194E14">
        <w:rPr>
          <w:rFonts w:eastAsia="Bookman Old Style"/>
          <w:b/>
        </w:rPr>
        <w:t>AVALIAÇÃO FINAL</w:t>
      </w:r>
    </w:p>
    <w:p w14:paraId="709F0E5B" w14:textId="68182BB2" w:rsidR="00194E14" w:rsidRPr="00194E14" w:rsidRDefault="00194E14" w:rsidP="00194E14">
      <w:pPr>
        <w:pBdr>
          <w:top w:val="nil"/>
          <w:left w:val="nil"/>
          <w:bottom w:val="nil"/>
          <w:right w:val="nil"/>
          <w:between w:val="nil"/>
        </w:pBdr>
        <w:jc w:val="both"/>
        <w:rPr>
          <w:rFonts w:eastAsia="Bookman Old Style"/>
          <w:b/>
          <w:color w:val="000000"/>
        </w:rPr>
      </w:pPr>
      <w:r>
        <w:rPr>
          <w:rFonts w:eastAsia="Bookman Old Style"/>
          <w:b/>
        </w:rPr>
        <w:t>Cláusula Décima Quarta</w:t>
      </w:r>
    </w:p>
    <w:p w14:paraId="51B6F0DB" w14:textId="1756BCDC" w:rsidR="005933BA" w:rsidRDefault="00194E14" w:rsidP="005933BA">
      <w:pPr>
        <w:pBdr>
          <w:top w:val="nil"/>
          <w:left w:val="nil"/>
          <w:bottom w:val="nil"/>
          <w:right w:val="nil"/>
          <w:between w:val="nil"/>
        </w:pBdr>
        <w:jc w:val="both"/>
        <w:rPr>
          <w:rFonts w:eastAsia="Bookman Old Style"/>
          <w:color w:val="000000"/>
        </w:rPr>
      </w:pPr>
      <w:r>
        <w:rPr>
          <w:rFonts w:eastAsia="Bookman Old Style"/>
          <w:color w:val="000000"/>
        </w:rPr>
        <w:t xml:space="preserve">14.1. </w:t>
      </w:r>
      <w:r w:rsidR="005933BA" w:rsidRPr="0084604B">
        <w:rPr>
          <w:rFonts w:eastAsia="Bookman Old Style"/>
          <w:color w:val="000000"/>
        </w:rPr>
        <w:t>A avaliação deve ser real</w:t>
      </w:r>
      <w:r>
        <w:rPr>
          <w:rFonts w:eastAsia="Bookman Old Style"/>
          <w:color w:val="000000"/>
        </w:rPr>
        <w:t>i</w:t>
      </w:r>
      <w:r w:rsidR="005933BA" w:rsidRPr="0084604B">
        <w:rPr>
          <w:rFonts w:eastAsia="Bookman Old Style"/>
          <w:color w:val="000000"/>
        </w:rPr>
        <w:t xml:space="preserve">zada por grupos representativos da população </w:t>
      </w:r>
      <w:r w:rsidR="005933BA" w:rsidRPr="0084604B">
        <w:rPr>
          <w:rFonts w:eastAsia="Bookman Old Style"/>
        </w:rPr>
        <w:t>beneficiária</w:t>
      </w:r>
      <w:r w:rsidR="005933BA" w:rsidRPr="0084604B">
        <w:rPr>
          <w:rFonts w:eastAsia="Bookman Old Style"/>
          <w:color w:val="000000"/>
        </w:rPr>
        <w:t xml:space="preserve"> e pela equipe técnica e deverá contemplar os itens abaixo:</w:t>
      </w:r>
    </w:p>
    <w:p w14:paraId="7242D075" w14:textId="77777777" w:rsidR="005933BA" w:rsidRPr="0084604B" w:rsidRDefault="005933BA" w:rsidP="005933BA">
      <w:pPr>
        <w:pBdr>
          <w:top w:val="nil"/>
          <w:left w:val="nil"/>
          <w:bottom w:val="nil"/>
          <w:right w:val="nil"/>
          <w:between w:val="nil"/>
        </w:pBdr>
        <w:jc w:val="both"/>
        <w:rPr>
          <w:rFonts w:eastAsia="Bookman Old Style"/>
          <w:color w:val="000000"/>
        </w:rPr>
      </w:pPr>
    </w:p>
    <w:tbl>
      <w:tblPr>
        <w:tblW w:w="879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3"/>
        <w:gridCol w:w="6807"/>
      </w:tblGrid>
      <w:tr w:rsidR="005933BA" w:rsidRPr="0084604B" w14:paraId="086F76FE" w14:textId="77777777" w:rsidTr="0079189F">
        <w:tc>
          <w:tcPr>
            <w:tcW w:w="1983" w:type="dxa"/>
          </w:tcPr>
          <w:p w14:paraId="0843FC9D" w14:textId="77777777" w:rsidR="005933BA" w:rsidRPr="0084604B" w:rsidRDefault="005933BA" w:rsidP="0079189F">
            <w:pPr>
              <w:pBdr>
                <w:top w:val="nil"/>
                <w:left w:val="nil"/>
                <w:bottom w:val="nil"/>
                <w:right w:val="nil"/>
                <w:between w:val="nil"/>
              </w:pBdr>
              <w:jc w:val="both"/>
              <w:rPr>
                <w:rFonts w:eastAsia="Bookman Old Style"/>
                <w:b/>
                <w:color w:val="000000"/>
              </w:rPr>
            </w:pPr>
            <w:r w:rsidRPr="0084604B">
              <w:rPr>
                <w:rFonts w:eastAsia="Bookman Old Style"/>
                <w:b/>
                <w:color w:val="000000"/>
              </w:rPr>
              <w:t>INDICADORES</w:t>
            </w:r>
          </w:p>
        </w:tc>
        <w:tc>
          <w:tcPr>
            <w:tcW w:w="6807" w:type="dxa"/>
          </w:tcPr>
          <w:p w14:paraId="333EB9ED" w14:textId="77777777" w:rsidR="005933BA" w:rsidRPr="0084604B" w:rsidRDefault="005933BA" w:rsidP="0079189F">
            <w:pPr>
              <w:pBdr>
                <w:top w:val="nil"/>
                <w:left w:val="nil"/>
                <w:bottom w:val="nil"/>
                <w:right w:val="nil"/>
                <w:between w:val="nil"/>
              </w:pBdr>
              <w:jc w:val="both"/>
              <w:rPr>
                <w:rFonts w:eastAsia="Bookman Old Style"/>
                <w:b/>
                <w:color w:val="000000"/>
              </w:rPr>
            </w:pPr>
            <w:r w:rsidRPr="0084604B">
              <w:rPr>
                <w:rFonts w:eastAsia="Bookman Old Style"/>
                <w:b/>
                <w:color w:val="000000"/>
              </w:rPr>
              <w:t>DESCRIÇÃO</w:t>
            </w:r>
          </w:p>
        </w:tc>
      </w:tr>
      <w:tr w:rsidR="005933BA" w:rsidRPr="0084604B" w14:paraId="15300814" w14:textId="77777777" w:rsidTr="0079189F">
        <w:tc>
          <w:tcPr>
            <w:tcW w:w="1983" w:type="dxa"/>
          </w:tcPr>
          <w:p w14:paraId="3734A319" w14:textId="77777777" w:rsidR="005933BA" w:rsidRPr="0084604B" w:rsidRDefault="005933BA" w:rsidP="0079189F">
            <w:pPr>
              <w:pBdr>
                <w:top w:val="nil"/>
                <w:left w:val="nil"/>
                <w:bottom w:val="nil"/>
                <w:right w:val="nil"/>
                <w:between w:val="nil"/>
              </w:pBdr>
              <w:jc w:val="both"/>
              <w:rPr>
                <w:rFonts w:eastAsia="Bookman Old Style"/>
                <w:b/>
                <w:color w:val="000000"/>
              </w:rPr>
            </w:pPr>
            <w:r w:rsidRPr="0084604B">
              <w:rPr>
                <w:rFonts w:eastAsia="Bookman Old Style"/>
                <w:b/>
                <w:color w:val="000000"/>
              </w:rPr>
              <w:lastRenderedPageBreak/>
              <w:t>PROCESSO</w:t>
            </w:r>
          </w:p>
          <w:p w14:paraId="7961D217" w14:textId="77777777" w:rsidR="005933BA" w:rsidRPr="0084604B" w:rsidRDefault="005933BA" w:rsidP="0079189F">
            <w:pPr>
              <w:pBdr>
                <w:top w:val="nil"/>
                <w:left w:val="nil"/>
                <w:bottom w:val="nil"/>
                <w:right w:val="nil"/>
                <w:between w:val="nil"/>
              </w:pBdr>
              <w:jc w:val="both"/>
              <w:rPr>
                <w:rFonts w:eastAsia="Bookman Old Style"/>
                <w:b/>
                <w:color w:val="000000"/>
              </w:rPr>
            </w:pPr>
          </w:p>
        </w:tc>
        <w:tc>
          <w:tcPr>
            <w:tcW w:w="6807" w:type="dxa"/>
          </w:tcPr>
          <w:p w14:paraId="38C5BEA8" w14:textId="77777777" w:rsidR="005933BA" w:rsidRPr="0084604B" w:rsidRDefault="005933BA" w:rsidP="0079189F">
            <w:pPr>
              <w:pBdr>
                <w:top w:val="nil"/>
                <w:left w:val="nil"/>
                <w:bottom w:val="nil"/>
                <w:right w:val="nil"/>
                <w:between w:val="nil"/>
              </w:pBdr>
              <w:jc w:val="both"/>
              <w:rPr>
                <w:rFonts w:eastAsia="Bookman Old Style"/>
                <w:b/>
                <w:color w:val="000000"/>
              </w:rPr>
            </w:pPr>
            <w:r w:rsidRPr="0084604B">
              <w:rPr>
                <w:rFonts w:eastAsia="Bookman Old Style"/>
                <w:color w:val="000000"/>
              </w:rPr>
              <w:t xml:space="preserve">Avaliar a forma como o projeto foi conduzido e verificar a eficiência do método de trabalho empregado para atingir os objetivos propostos. </w:t>
            </w:r>
          </w:p>
        </w:tc>
      </w:tr>
      <w:tr w:rsidR="005933BA" w:rsidRPr="0084604B" w14:paraId="0CE99204" w14:textId="77777777" w:rsidTr="0079189F">
        <w:tc>
          <w:tcPr>
            <w:tcW w:w="1983" w:type="dxa"/>
          </w:tcPr>
          <w:p w14:paraId="6EB2A0F5" w14:textId="77777777" w:rsidR="005933BA" w:rsidRPr="0084604B" w:rsidRDefault="005933BA" w:rsidP="0079189F">
            <w:pPr>
              <w:pBdr>
                <w:top w:val="nil"/>
                <w:left w:val="nil"/>
                <w:bottom w:val="nil"/>
                <w:right w:val="nil"/>
                <w:between w:val="nil"/>
              </w:pBdr>
              <w:jc w:val="both"/>
              <w:rPr>
                <w:rFonts w:eastAsia="Bookman Old Style"/>
                <w:b/>
                <w:color w:val="000000"/>
              </w:rPr>
            </w:pPr>
            <w:r w:rsidRPr="0084604B">
              <w:rPr>
                <w:rFonts w:eastAsia="Bookman Old Style"/>
                <w:b/>
                <w:color w:val="000000"/>
              </w:rPr>
              <w:t>RESULTADO</w:t>
            </w:r>
          </w:p>
          <w:p w14:paraId="55D5D1F6" w14:textId="77777777" w:rsidR="005933BA" w:rsidRPr="0084604B" w:rsidRDefault="005933BA" w:rsidP="0079189F">
            <w:pPr>
              <w:pBdr>
                <w:top w:val="nil"/>
                <w:left w:val="nil"/>
                <w:bottom w:val="nil"/>
                <w:right w:val="nil"/>
                <w:between w:val="nil"/>
              </w:pBdr>
              <w:jc w:val="both"/>
              <w:rPr>
                <w:rFonts w:eastAsia="Bookman Old Style"/>
                <w:b/>
                <w:color w:val="000000"/>
              </w:rPr>
            </w:pPr>
          </w:p>
        </w:tc>
        <w:tc>
          <w:tcPr>
            <w:tcW w:w="6807" w:type="dxa"/>
          </w:tcPr>
          <w:p w14:paraId="06E4A70F" w14:textId="77777777" w:rsidR="005933BA" w:rsidRPr="0084604B" w:rsidRDefault="005933BA" w:rsidP="0079189F">
            <w:pPr>
              <w:pBdr>
                <w:top w:val="nil"/>
                <w:left w:val="nil"/>
                <w:bottom w:val="nil"/>
                <w:right w:val="nil"/>
                <w:between w:val="nil"/>
              </w:pBdr>
              <w:jc w:val="both"/>
              <w:rPr>
                <w:rFonts w:eastAsia="Bookman Old Style"/>
                <w:b/>
                <w:color w:val="000000"/>
              </w:rPr>
            </w:pPr>
            <w:r w:rsidRPr="0084604B">
              <w:rPr>
                <w:rFonts w:eastAsia="Bookman Old Style"/>
                <w:color w:val="000000"/>
              </w:rPr>
              <w:t xml:space="preserve">Verificar o cumprimento dos objetivos e metas no período e tempo previsto; a eficiência do projeto em relação aos recursos aplicados, e aos objetivos alcançados; a integração da intervenção realizada com outros projetos desenvolvidos na área </w:t>
            </w:r>
          </w:p>
        </w:tc>
      </w:tr>
      <w:tr w:rsidR="005933BA" w:rsidRPr="0084604B" w14:paraId="77D89441" w14:textId="77777777" w:rsidTr="0079189F">
        <w:tc>
          <w:tcPr>
            <w:tcW w:w="1983" w:type="dxa"/>
          </w:tcPr>
          <w:p w14:paraId="77935354" w14:textId="77777777" w:rsidR="005933BA" w:rsidRPr="0084604B" w:rsidRDefault="005933BA" w:rsidP="0079189F">
            <w:pPr>
              <w:pBdr>
                <w:top w:val="nil"/>
                <w:left w:val="nil"/>
                <w:bottom w:val="nil"/>
                <w:right w:val="nil"/>
                <w:between w:val="nil"/>
              </w:pBdr>
              <w:jc w:val="both"/>
              <w:rPr>
                <w:rFonts w:eastAsia="Bookman Old Style"/>
                <w:b/>
                <w:color w:val="000000"/>
              </w:rPr>
            </w:pPr>
            <w:r w:rsidRPr="0084604B">
              <w:rPr>
                <w:rFonts w:eastAsia="Bookman Old Style"/>
                <w:b/>
                <w:color w:val="000000"/>
              </w:rPr>
              <w:t>IMPACTO</w:t>
            </w:r>
          </w:p>
          <w:p w14:paraId="69F0C057" w14:textId="77777777" w:rsidR="005933BA" w:rsidRPr="0084604B" w:rsidRDefault="005933BA" w:rsidP="0079189F">
            <w:pPr>
              <w:pBdr>
                <w:top w:val="nil"/>
                <w:left w:val="nil"/>
                <w:bottom w:val="nil"/>
                <w:right w:val="nil"/>
                <w:between w:val="nil"/>
              </w:pBdr>
              <w:jc w:val="both"/>
              <w:rPr>
                <w:rFonts w:eastAsia="Bookman Old Style"/>
                <w:b/>
                <w:color w:val="000000"/>
              </w:rPr>
            </w:pPr>
          </w:p>
        </w:tc>
        <w:tc>
          <w:tcPr>
            <w:tcW w:w="6807" w:type="dxa"/>
          </w:tcPr>
          <w:p w14:paraId="540FA923" w14:textId="77777777" w:rsidR="005933BA" w:rsidRPr="0084604B" w:rsidRDefault="005933BA" w:rsidP="0079189F">
            <w:pPr>
              <w:pBdr>
                <w:top w:val="nil"/>
                <w:left w:val="nil"/>
                <w:bottom w:val="nil"/>
                <w:right w:val="nil"/>
                <w:between w:val="nil"/>
              </w:pBdr>
              <w:jc w:val="both"/>
              <w:rPr>
                <w:rFonts w:eastAsia="Bookman Old Style"/>
                <w:b/>
                <w:color w:val="000000"/>
              </w:rPr>
            </w:pPr>
            <w:r w:rsidRPr="0084604B">
              <w:rPr>
                <w:rFonts w:eastAsia="Bookman Old Style"/>
                <w:color w:val="000000"/>
              </w:rPr>
              <w:t xml:space="preserve">Mensurar os impactos sociais e ambientais que os objetivos propostos causaram e as transformações comportamentais percebidas; os avanços e conquistas na mobilização e a capacidade de organização e nível de autonomia apresentado pela comunidade. </w:t>
            </w:r>
          </w:p>
        </w:tc>
      </w:tr>
    </w:tbl>
    <w:p w14:paraId="4ABC7B12" w14:textId="77777777" w:rsidR="005933BA" w:rsidRDefault="005933BA" w:rsidP="005933BA">
      <w:pPr>
        <w:widowControl w:val="0"/>
        <w:pBdr>
          <w:top w:val="nil"/>
          <w:left w:val="nil"/>
          <w:bottom w:val="nil"/>
          <w:right w:val="nil"/>
          <w:between w:val="nil"/>
        </w:pBdr>
        <w:jc w:val="both"/>
        <w:rPr>
          <w:rFonts w:eastAsia="Arial"/>
          <w:b/>
          <w:color w:val="000000"/>
        </w:rPr>
      </w:pPr>
    </w:p>
    <w:p w14:paraId="22C175A6" w14:textId="4987FB2E" w:rsidR="007C0FF6" w:rsidRPr="00DB10B5" w:rsidRDefault="007C0FF6" w:rsidP="007C0FF6">
      <w:pPr>
        <w:tabs>
          <w:tab w:val="left" w:pos="426"/>
        </w:tabs>
        <w:jc w:val="both"/>
        <w:rPr>
          <w:b/>
        </w:rPr>
      </w:pPr>
      <w:r w:rsidRPr="00DB10B5">
        <w:rPr>
          <w:b/>
        </w:rPr>
        <w:t xml:space="preserve">DAS OBRIGAÇÕES DA </w:t>
      </w:r>
      <w:r w:rsidR="00CB7914" w:rsidRPr="00DB10B5">
        <w:rPr>
          <w:b/>
        </w:rPr>
        <w:t>CONTRATADA (</w:t>
      </w:r>
      <w:r w:rsidRPr="00DB10B5">
        <w:rPr>
          <w:b/>
        </w:rPr>
        <w:t>ART. 92).</w:t>
      </w:r>
    </w:p>
    <w:p w14:paraId="72CB18E6" w14:textId="3709C744" w:rsidR="007C0FF6" w:rsidRPr="00DB10B5" w:rsidRDefault="007C0FF6" w:rsidP="007C0FF6">
      <w:pPr>
        <w:tabs>
          <w:tab w:val="left" w:pos="426"/>
        </w:tabs>
        <w:jc w:val="both"/>
        <w:rPr>
          <w:b/>
        </w:rPr>
      </w:pPr>
      <w:r w:rsidRPr="00DB10B5">
        <w:rPr>
          <w:b/>
        </w:rPr>
        <w:t xml:space="preserve">Cláusula </w:t>
      </w:r>
      <w:r w:rsidR="009B08E0">
        <w:rPr>
          <w:b/>
        </w:rPr>
        <w:t>Décima</w:t>
      </w:r>
      <w:r w:rsidR="00194E14">
        <w:rPr>
          <w:b/>
        </w:rPr>
        <w:t xml:space="preserve"> Quinta</w:t>
      </w:r>
      <w:r w:rsidR="000F07F5" w:rsidRPr="00DB10B5">
        <w:rPr>
          <w:b/>
        </w:rPr>
        <w:t>:</w:t>
      </w:r>
    </w:p>
    <w:p w14:paraId="74872736" w14:textId="3E9A3FE0" w:rsidR="007C0FF6" w:rsidRPr="00DB10B5" w:rsidRDefault="00194E14" w:rsidP="007C0FF6">
      <w:pPr>
        <w:autoSpaceDE w:val="0"/>
        <w:autoSpaceDN w:val="0"/>
        <w:adjustRightInd w:val="0"/>
        <w:jc w:val="both"/>
        <w:rPr>
          <w:color w:val="000000"/>
        </w:rPr>
      </w:pPr>
      <w:r>
        <w:rPr>
          <w:b/>
        </w:rPr>
        <w:t>15</w:t>
      </w:r>
      <w:r w:rsidR="000F07F5" w:rsidRPr="00DB10B5">
        <w:rPr>
          <w:b/>
        </w:rPr>
        <w:t>.1.</w:t>
      </w:r>
      <w:r w:rsidR="001B4380" w:rsidRPr="00DB10B5">
        <w:t xml:space="preserve"> </w:t>
      </w:r>
      <w:r w:rsidR="007C0FF6" w:rsidRPr="00DB10B5">
        <w:t xml:space="preserve"> </w:t>
      </w:r>
      <w:r w:rsidR="007C0FF6" w:rsidRPr="00DB10B5">
        <w:rPr>
          <w:color w:val="000000"/>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7FF845F7" w14:textId="77777777" w:rsidR="007C0FF6" w:rsidRPr="00DB10B5" w:rsidRDefault="007C0FF6" w:rsidP="007C0FF6">
      <w:pPr>
        <w:autoSpaceDE w:val="0"/>
        <w:autoSpaceDN w:val="0"/>
        <w:adjustRightInd w:val="0"/>
        <w:jc w:val="both"/>
        <w:rPr>
          <w:color w:val="000000"/>
        </w:rPr>
      </w:pPr>
    </w:p>
    <w:p w14:paraId="72A0FE9A" w14:textId="6BE43D4D" w:rsidR="007C0FF6" w:rsidRPr="00DB10B5" w:rsidRDefault="00194E14" w:rsidP="007C0FF6">
      <w:pPr>
        <w:autoSpaceDE w:val="0"/>
        <w:autoSpaceDN w:val="0"/>
        <w:adjustRightInd w:val="0"/>
        <w:jc w:val="both"/>
        <w:rPr>
          <w:color w:val="000000"/>
        </w:rPr>
      </w:pPr>
      <w:r>
        <w:rPr>
          <w:b/>
          <w:bCs/>
          <w:color w:val="000000"/>
        </w:rPr>
        <w:t>15</w:t>
      </w:r>
      <w:r w:rsidR="007C0FF6" w:rsidRPr="00DB10B5">
        <w:rPr>
          <w:b/>
          <w:bCs/>
          <w:color w:val="000000"/>
        </w:rPr>
        <w:t>.2.</w:t>
      </w:r>
      <w:r w:rsidR="007C0FF6" w:rsidRPr="00DB10B5">
        <w:rPr>
          <w:color w:val="000000"/>
        </w:rPr>
        <w:t xml:space="preserve"> Manter preposto aceito pela Administração no local do serviço para representá-lo na execução do contrato.</w:t>
      </w:r>
    </w:p>
    <w:p w14:paraId="25544D1D" w14:textId="77777777" w:rsidR="007C0FF6" w:rsidRPr="00DB10B5" w:rsidRDefault="007C0FF6" w:rsidP="007C0FF6">
      <w:pPr>
        <w:autoSpaceDE w:val="0"/>
        <w:autoSpaceDN w:val="0"/>
        <w:adjustRightInd w:val="0"/>
        <w:jc w:val="both"/>
        <w:rPr>
          <w:color w:val="000000"/>
        </w:rPr>
      </w:pPr>
    </w:p>
    <w:p w14:paraId="2E1F0C0E" w14:textId="72F67C66" w:rsidR="007C0FF6" w:rsidRPr="00DB10B5" w:rsidRDefault="00194E14" w:rsidP="007C0FF6">
      <w:pPr>
        <w:autoSpaceDE w:val="0"/>
        <w:autoSpaceDN w:val="0"/>
        <w:adjustRightInd w:val="0"/>
        <w:jc w:val="both"/>
        <w:rPr>
          <w:color w:val="000000"/>
        </w:rPr>
      </w:pPr>
      <w:r>
        <w:rPr>
          <w:b/>
          <w:bCs/>
          <w:color w:val="000000"/>
        </w:rPr>
        <w:t>15</w:t>
      </w:r>
      <w:r w:rsidR="007C0FF6" w:rsidRPr="00DB10B5">
        <w:rPr>
          <w:b/>
          <w:bCs/>
          <w:color w:val="000000"/>
        </w:rPr>
        <w:t>.3.</w:t>
      </w:r>
      <w:r w:rsidR="007C0FF6" w:rsidRPr="00DB10B5">
        <w:rPr>
          <w:color w:val="000000"/>
        </w:rPr>
        <w:t xml:space="preserve">  A indicação ou a manutenção do preposto da empresa poderá ser recusada pelo órgão ou entidade, desde que devidamente justificada, devendo a empresa designar outro para o exercício da atividade.</w:t>
      </w:r>
    </w:p>
    <w:p w14:paraId="781E499A" w14:textId="77777777" w:rsidR="007C0FF6" w:rsidRPr="00DB10B5" w:rsidRDefault="007C0FF6" w:rsidP="007C0FF6">
      <w:pPr>
        <w:autoSpaceDE w:val="0"/>
        <w:autoSpaceDN w:val="0"/>
        <w:adjustRightInd w:val="0"/>
        <w:jc w:val="both"/>
        <w:rPr>
          <w:color w:val="000000"/>
        </w:rPr>
      </w:pPr>
    </w:p>
    <w:p w14:paraId="3CFA94F4" w14:textId="12E8B39B" w:rsidR="007C0FF6" w:rsidRPr="00DB10B5" w:rsidRDefault="00194E14" w:rsidP="007C0FF6">
      <w:pPr>
        <w:autoSpaceDE w:val="0"/>
        <w:autoSpaceDN w:val="0"/>
        <w:adjustRightInd w:val="0"/>
        <w:jc w:val="both"/>
        <w:rPr>
          <w:color w:val="000000"/>
        </w:rPr>
      </w:pPr>
      <w:r>
        <w:rPr>
          <w:b/>
          <w:bCs/>
          <w:color w:val="000000"/>
        </w:rPr>
        <w:t>15</w:t>
      </w:r>
      <w:r w:rsidR="007C0FF6" w:rsidRPr="00DB10B5">
        <w:rPr>
          <w:b/>
          <w:bCs/>
          <w:color w:val="000000"/>
        </w:rPr>
        <w:t>.4.</w:t>
      </w:r>
      <w:r w:rsidR="007C0FF6" w:rsidRPr="00DB10B5">
        <w:rPr>
          <w:color w:val="000000"/>
        </w:rPr>
        <w:t xml:space="preserve">  Atender às determinações regulares emitidas pelo fiscal do contrato ou autoridade superior (art. 137, II) e prestar todo esclarecimento ou informação por eles solicitados; </w:t>
      </w:r>
    </w:p>
    <w:p w14:paraId="74311FCA" w14:textId="77777777" w:rsidR="007C0FF6" w:rsidRPr="00DB10B5" w:rsidRDefault="007C0FF6" w:rsidP="007C0FF6">
      <w:pPr>
        <w:autoSpaceDE w:val="0"/>
        <w:autoSpaceDN w:val="0"/>
        <w:adjustRightInd w:val="0"/>
        <w:rPr>
          <w:b/>
          <w:bCs/>
          <w:color w:val="000000"/>
        </w:rPr>
      </w:pPr>
    </w:p>
    <w:p w14:paraId="1B9D8FB5" w14:textId="73A15A56" w:rsidR="007C0FF6" w:rsidRPr="00DB10B5" w:rsidRDefault="00194E14" w:rsidP="007C0FF6">
      <w:pPr>
        <w:autoSpaceDE w:val="0"/>
        <w:autoSpaceDN w:val="0"/>
        <w:adjustRightInd w:val="0"/>
        <w:jc w:val="both"/>
        <w:rPr>
          <w:color w:val="000000"/>
        </w:rPr>
      </w:pPr>
      <w:r>
        <w:rPr>
          <w:b/>
          <w:bCs/>
          <w:color w:val="000000"/>
        </w:rPr>
        <w:t>15</w:t>
      </w:r>
      <w:r w:rsidR="007C0FF6" w:rsidRPr="00DB10B5">
        <w:rPr>
          <w:b/>
          <w:bCs/>
          <w:color w:val="000000"/>
        </w:rPr>
        <w:t>.5.</w:t>
      </w:r>
      <w:r w:rsidR="007C0FF6" w:rsidRPr="00DB10B5">
        <w:rPr>
          <w:color w:val="000000"/>
        </w:rPr>
        <w:t xml:space="preserve"> 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14:paraId="069EC808" w14:textId="77777777" w:rsidR="007C0FF6" w:rsidRPr="00DB10B5" w:rsidRDefault="007C0FF6" w:rsidP="007C0FF6">
      <w:pPr>
        <w:autoSpaceDE w:val="0"/>
        <w:autoSpaceDN w:val="0"/>
        <w:adjustRightInd w:val="0"/>
        <w:rPr>
          <w:color w:val="000000"/>
        </w:rPr>
      </w:pPr>
    </w:p>
    <w:p w14:paraId="146C9401" w14:textId="01E53892" w:rsidR="007C0FF6" w:rsidRPr="00DB10B5" w:rsidRDefault="00194E14" w:rsidP="007C0FF6">
      <w:pPr>
        <w:autoSpaceDE w:val="0"/>
        <w:autoSpaceDN w:val="0"/>
        <w:adjustRightInd w:val="0"/>
        <w:jc w:val="both"/>
        <w:rPr>
          <w:color w:val="000000"/>
        </w:rPr>
      </w:pPr>
      <w:r>
        <w:rPr>
          <w:b/>
          <w:bCs/>
          <w:color w:val="000000"/>
        </w:rPr>
        <w:t>15</w:t>
      </w:r>
      <w:r w:rsidR="007C0FF6" w:rsidRPr="00DB10B5">
        <w:rPr>
          <w:b/>
          <w:bCs/>
          <w:color w:val="000000"/>
        </w:rPr>
        <w:t xml:space="preserve">.6. </w:t>
      </w:r>
      <w:r w:rsidR="007C0FF6" w:rsidRPr="00DB10B5">
        <w:rPr>
          <w:color w:val="000000"/>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2476AD93" w14:textId="77777777" w:rsidR="007C0FF6" w:rsidRPr="00DB10B5" w:rsidRDefault="007C0FF6" w:rsidP="007C0FF6">
      <w:pPr>
        <w:autoSpaceDE w:val="0"/>
        <w:autoSpaceDN w:val="0"/>
        <w:adjustRightInd w:val="0"/>
        <w:jc w:val="both"/>
        <w:rPr>
          <w:color w:val="000000"/>
        </w:rPr>
      </w:pPr>
    </w:p>
    <w:p w14:paraId="77EDB79E" w14:textId="008AA646" w:rsidR="007C0FF6" w:rsidRPr="00DB10B5" w:rsidRDefault="00194E14" w:rsidP="007C0FF6">
      <w:pPr>
        <w:autoSpaceDE w:val="0"/>
        <w:autoSpaceDN w:val="0"/>
        <w:adjustRightInd w:val="0"/>
        <w:jc w:val="both"/>
        <w:rPr>
          <w:color w:val="000000"/>
        </w:rPr>
      </w:pPr>
      <w:r>
        <w:rPr>
          <w:b/>
          <w:bCs/>
          <w:color w:val="000000"/>
        </w:rPr>
        <w:t>15</w:t>
      </w:r>
      <w:r w:rsidR="007C0FF6" w:rsidRPr="00DB10B5">
        <w:rPr>
          <w:b/>
          <w:bCs/>
          <w:color w:val="000000"/>
        </w:rPr>
        <w:t xml:space="preserve">.7. </w:t>
      </w:r>
      <w:r w:rsidR="007C0FF6" w:rsidRPr="00DB10B5">
        <w:rPr>
          <w:color w:val="000000"/>
        </w:rPr>
        <w:t xml:space="preserve">Responsabilizar-se pelos vícios e danos decorrentes da execução do objeto, de acordo com o Código de Defesa do Consumidor (Lei nº 8.078, de 1990), bem como por todo e qualquer dano causado à Administração ou terceiros, não reduzindo essa responsabilidade a fiscalização ou o acompanhamento da execução contratual pelo Contratante, que ficará autorizado a descontar dos pagamentos devidos o valor correspondente aos danos sofridos; </w:t>
      </w:r>
    </w:p>
    <w:p w14:paraId="75AA12B8" w14:textId="77777777" w:rsidR="007C0FF6" w:rsidRPr="00DB10B5" w:rsidRDefault="007C0FF6" w:rsidP="007C0FF6">
      <w:pPr>
        <w:autoSpaceDE w:val="0"/>
        <w:autoSpaceDN w:val="0"/>
        <w:adjustRightInd w:val="0"/>
        <w:jc w:val="both"/>
        <w:rPr>
          <w:color w:val="000000"/>
        </w:rPr>
      </w:pPr>
    </w:p>
    <w:p w14:paraId="189D1375" w14:textId="63BBA06E" w:rsidR="007C0FF6" w:rsidRPr="00DB10B5" w:rsidRDefault="00194E14" w:rsidP="007C0FF6">
      <w:pPr>
        <w:autoSpaceDE w:val="0"/>
        <w:autoSpaceDN w:val="0"/>
        <w:adjustRightInd w:val="0"/>
        <w:jc w:val="both"/>
        <w:rPr>
          <w:color w:val="000000"/>
        </w:rPr>
      </w:pPr>
      <w:r>
        <w:rPr>
          <w:b/>
          <w:bCs/>
          <w:color w:val="000000"/>
        </w:rPr>
        <w:t>15</w:t>
      </w:r>
      <w:r w:rsidR="007C0FF6" w:rsidRPr="00DB10B5">
        <w:rPr>
          <w:b/>
          <w:bCs/>
          <w:color w:val="000000"/>
        </w:rPr>
        <w:t xml:space="preserve">.8. </w:t>
      </w:r>
      <w:r w:rsidR="007C0FF6" w:rsidRPr="00DB10B5">
        <w:rPr>
          <w:color w:val="000000"/>
        </w:rPr>
        <w:t xml:space="preserve"> Não contratar, durante a vigência do contrato, cônjuge, companheiro ou parente em linha reta, colateral ou por afinidade, até o terceiro grau, de dirigente do contratante ou do fiscal ou gestor do contrato, nos termos do artigo 48, parágrafo único, da Lei nº 14.133, de 2021;</w:t>
      </w:r>
    </w:p>
    <w:p w14:paraId="5D0037A9" w14:textId="77777777" w:rsidR="007C0FF6" w:rsidRPr="00DB10B5" w:rsidRDefault="007C0FF6" w:rsidP="007C0FF6">
      <w:pPr>
        <w:autoSpaceDE w:val="0"/>
        <w:autoSpaceDN w:val="0"/>
        <w:adjustRightInd w:val="0"/>
        <w:rPr>
          <w:color w:val="000000"/>
        </w:rPr>
      </w:pPr>
    </w:p>
    <w:p w14:paraId="6C642529" w14:textId="5C13582D" w:rsidR="007C0FF6" w:rsidRPr="00DB10B5" w:rsidRDefault="00194E14" w:rsidP="007C0FF6">
      <w:pPr>
        <w:autoSpaceDE w:val="0"/>
        <w:autoSpaceDN w:val="0"/>
        <w:adjustRightInd w:val="0"/>
        <w:jc w:val="both"/>
        <w:rPr>
          <w:color w:val="000000"/>
        </w:rPr>
      </w:pPr>
      <w:r>
        <w:rPr>
          <w:b/>
          <w:bCs/>
          <w:color w:val="000000"/>
        </w:rPr>
        <w:lastRenderedPageBreak/>
        <w:t>15</w:t>
      </w:r>
      <w:r w:rsidR="007C0FF6" w:rsidRPr="00DB10B5">
        <w:rPr>
          <w:b/>
          <w:bCs/>
          <w:color w:val="000000"/>
        </w:rPr>
        <w:t xml:space="preserve">.9. </w:t>
      </w:r>
      <w:r w:rsidR="007C0FF6" w:rsidRPr="00DB10B5">
        <w:rPr>
          <w:color w:val="000000"/>
        </w:rPr>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w:t>
      </w:r>
    </w:p>
    <w:p w14:paraId="58F27CC5" w14:textId="77777777" w:rsidR="007C0FF6" w:rsidRPr="00DB10B5" w:rsidRDefault="007C0FF6" w:rsidP="007C0FF6">
      <w:pPr>
        <w:autoSpaceDE w:val="0"/>
        <w:autoSpaceDN w:val="0"/>
        <w:adjustRightInd w:val="0"/>
        <w:jc w:val="both"/>
        <w:rPr>
          <w:color w:val="000000"/>
        </w:rPr>
      </w:pPr>
    </w:p>
    <w:p w14:paraId="69A97A8A" w14:textId="7C25DB50" w:rsidR="007C0FF6" w:rsidRPr="00DB10B5" w:rsidRDefault="00194E14" w:rsidP="007C0FF6">
      <w:pPr>
        <w:autoSpaceDE w:val="0"/>
        <w:autoSpaceDN w:val="0"/>
        <w:adjustRightInd w:val="0"/>
        <w:jc w:val="both"/>
        <w:rPr>
          <w:color w:val="000000"/>
        </w:rPr>
      </w:pPr>
      <w:r>
        <w:rPr>
          <w:b/>
          <w:bCs/>
          <w:color w:val="000000"/>
        </w:rPr>
        <w:t>15</w:t>
      </w:r>
      <w:r w:rsidR="007C0FF6" w:rsidRPr="00DB10B5">
        <w:rPr>
          <w:b/>
          <w:bCs/>
          <w:color w:val="000000"/>
        </w:rPr>
        <w:t xml:space="preserve">.10. </w:t>
      </w:r>
      <w:r w:rsidR="007C0FF6" w:rsidRPr="00DB10B5">
        <w:rPr>
          <w:color w:val="000000"/>
        </w:rPr>
        <w:t xml:space="preserve">Comunicar ao Fiscal do contrato, no </w:t>
      </w:r>
      <w:r w:rsidR="007C0FF6" w:rsidRPr="00DB10B5">
        <w:rPr>
          <w:b/>
          <w:bCs/>
          <w:color w:val="000000"/>
        </w:rPr>
        <w:t>prazo de 24 (vinte e quatro) horas</w:t>
      </w:r>
      <w:r w:rsidR="007C0FF6" w:rsidRPr="00DB10B5">
        <w:rPr>
          <w:color w:val="000000"/>
        </w:rPr>
        <w:t>, qualquer ocorrência anormal ou acidente que se verifique no local dos serviços;</w:t>
      </w:r>
    </w:p>
    <w:p w14:paraId="25CEEC55" w14:textId="77777777" w:rsidR="007C0FF6" w:rsidRPr="00DB10B5" w:rsidRDefault="007C0FF6" w:rsidP="007C0FF6">
      <w:pPr>
        <w:autoSpaceDE w:val="0"/>
        <w:autoSpaceDN w:val="0"/>
        <w:adjustRightInd w:val="0"/>
        <w:jc w:val="both"/>
        <w:rPr>
          <w:color w:val="000000"/>
        </w:rPr>
      </w:pPr>
    </w:p>
    <w:p w14:paraId="0E4D3773" w14:textId="2E498BFF" w:rsidR="007C0FF6" w:rsidRPr="00DB10B5" w:rsidRDefault="00194E14" w:rsidP="007C0FF6">
      <w:pPr>
        <w:autoSpaceDE w:val="0"/>
        <w:autoSpaceDN w:val="0"/>
        <w:adjustRightInd w:val="0"/>
        <w:jc w:val="both"/>
        <w:rPr>
          <w:color w:val="000000"/>
        </w:rPr>
      </w:pPr>
      <w:r>
        <w:rPr>
          <w:b/>
          <w:bCs/>
          <w:color w:val="000000"/>
        </w:rPr>
        <w:t>15.</w:t>
      </w:r>
      <w:r w:rsidR="007C0FF6" w:rsidRPr="00DB10B5">
        <w:rPr>
          <w:b/>
          <w:bCs/>
          <w:color w:val="000000"/>
        </w:rPr>
        <w:t xml:space="preserve">11. </w:t>
      </w:r>
      <w:r w:rsidR="007C0FF6" w:rsidRPr="00DB10B5">
        <w:rPr>
          <w:color w:val="000000"/>
        </w:rPr>
        <w:t xml:space="preserve"> Prestar todo esclarecimento ou informação solicitada pelo Contratante ou por seus prepostos, garantindo-lhes o acesso, a qualquer tempo, ao local dos trabalhos, bem como aos documentos relativos à execução do empreendimento;</w:t>
      </w:r>
    </w:p>
    <w:p w14:paraId="4354DD97" w14:textId="77777777" w:rsidR="007C0FF6" w:rsidRPr="00DB10B5" w:rsidRDefault="007C0FF6" w:rsidP="007C0FF6">
      <w:pPr>
        <w:autoSpaceDE w:val="0"/>
        <w:autoSpaceDN w:val="0"/>
        <w:adjustRightInd w:val="0"/>
        <w:jc w:val="both"/>
        <w:rPr>
          <w:color w:val="000000"/>
        </w:rPr>
      </w:pPr>
    </w:p>
    <w:p w14:paraId="29C5C725" w14:textId="422A3E50" w:rsidR="007C0FF6" w:rsidRPr="00DB10B5" w:rsidRDefault="00E16E95" w:rsidP="007C0FF6">
      <w:pPr>
        <w:autoSpaceDE w:val="0"/>
        <w:autoSpaceDN w:val="0"/>
        <w:adjustRightInd w:val="0"/>
        <w:jc w:val="both"/>
        <w:rPr>
          <w:color w:val="000000"/>
        </w:rPr>
      </w:pPr>
      <w:r>
        <w:rPr>
          <w:b/>
          <w:bCs/>
          <w:color w:val="000000"/>
        </w:rPr>
        <w:t>15</w:t>
      </w:r>
      <w:r w:rsidR="007C0FF6" w:rsidRPr="00DB10B5">
        <w:rPr>
          <w:b/>
          <w:bCs/>
          <w:color w:val="000000"/>
        </w:rPr>
        <w:t xml:space="preserve">.12. </w:t>
      </w:r>
      <w:r w:rsidR="007C0FF6" w:rsidRPr="00DB10B5">
        <w:rPr>
          <w:color w:val="000000"/>
        </w:rPr>
        <w:t>Paralisar, por determinação do Contratante, qualquer atividade que não esteja sendo executada de acordo com a boa técnica ou que ponha em risco a segurança de pessoas ou bens de terceiros;</w:t>
      </w:r>
    </w:p>
    <w:p w14:paraId="23758F64" w14:textId="77777777" w:rsidR="007C0FF6" w:rsidRPr="00DB10B5" w:rsidRDefault="007C0FF6" w:rsidP="007C0FF6">
      <w:pPr>
        <w:autoSpaceDE w:val="0"/>
        <w:autoSpaceDN w:val="0"/>
        <w:adjustRightInd w:val="0"/>
        <w:jc w:val="both"/>
        <w:rPr>
          <w:color w:val="000000"/>
        </w:rPr>
      </w:pPr>
    </w:p>
    <w:p w14:paraId="700AA499" w14:textId="1E18AC2E" w:rsidR="007C0FF6" w:rsidRPr="00DB10B5" w:rsidRDefault="00E16E95" w:rsidP="007C0FF6">
      <w:pPr>
        <w:autoSpaceDE w:val="0"/>
        <w:autoSpaceDN w:val="0"/>
        <w:adjustRightInd w:val="0"/>
        <w:jc w:val="both"/>
        <w:rPr>
          <w:color w:val="000000"/>
        </w:rPr>
      </w:pPr>
      <w:r>
        <w:rPr>
          <w:b/>
          <w:bCs/>
          <w:color w:val="000000"/>
        </w:rPr>
        <w:t>15</w:t>
      </w:r>
      <w:r w:rsidR="007C0FF6" w:rsidRPr="00DB10B5">
        <w:rPr>
          <w:b/>
          <w:bCs/>
          <w:color w:val="000000"/>
        </w:rPr>
        <w:t xml:space="preserve">.13. </w:t>
      </w:r>
      <w:r w:rsidR="007C0FF6" w:rsidRPr="00DB10B5">
        <w:rPr>
          <w:color w:val="000000"/>
        </w:rPr>
        <w:t>Promover a guarda, manutenção e vigilância de materiais, ferramentas, e tudo o que for necessário à execução do objeto, durante a vigência do contrato;</w:t>
      </w:r>
    </w:p>
    <w:p w14:paraId="63598767" w14:textId="77777777" w:rsidR="007C0FF6" w:rsidRPr="00DB10B5" w:rsidRDefault="007C0FF6" w:rsidP="007C0FF6">
      <w:pPr>
        <w:autoSpaceDE w:val="0"/>
        <w:autoSpaceDN w:val="0"/>
        <w:adjustRightInd w:val="0"/>
        <w:jc w:val="both"/>
        <w:rPr>
          <w:color w:val="000000"/>
        </w:rPr>
      </w:pPr>
    </w:p>
    <w:p w14:paraId="7CAC6423" w14:textId="1FBC7838" w:rsidR="007C0FF6" w:rsidRPr="00DB10B5" w:rsidRDefault="00E16E95" w:rsidP="007C0FF6">
      <w:pPr>
        <w:autoSpaceDE w:val="0"/>
        <w:autoSpaceDN w:val="0"/>
        <w:adjustRightInd w:val="0"/>
        <w:jc w:val="both"/>
        <w:rPr>
          <w:color w:val="000000"/>
        </w:rPr>
      </w:pPr>
      <w:r>
        <w:rPr>
          <w:b/>
          <w:bCs/>
          <w:color w:val="000000"/>
        </w:rPr>
        <w:t>15</w:t>
      </w:r>
      <w:r w:rsidR="007C0FF6" w:rsidRPr="00DB10B5">
        <w:rPr>
          <w:b/>
          <w:bCs/>
          <w:color w:val="000000"/>
        </w:rPr>
        <w:t xml:space="preserve">.14. </w:t>
      </w:r>
      <w:r w:rsidR="007C0FF6" w:rsidRPr="00DB10B5">
        <w:rPr>
          <w:color w:val="000000"/>
        </w:rPr>
        <w:t>Conduzir os trabalhos com estrita observância às normas da legislação pertinente, cumprindo as determinações dos Poderes Públicos, mantendo sempre limpo o local dos serviços e nas melhores condições de segurança, higiene e disciplina;</w:t>
      </w:r>
    </w:p>
    <w:p w14:paraId="7C8A9E3A" w14:textId="77777777" w:rsidR="007C0FF6" w:rsidRPr="00DB10B5" w:rsidRDefault="007C0FF6" w:rsidP="007C0FF6">
      <w:pPr>
        <w:autoSpaceDE w:val="0"/>
        <w:autoSpaceDN w:val="0"/>
        <w:adjustRightInd w:val="0"/>
        <w:jc w:val="both"/>
        <w:rPr>
          <w:color w:val="000000"/>
        </w:rPr>
      </w:pPr>
    </w:p>
    <w:p w14:paraId="6CE51FAA" w14:textId="267255EC" w:rsidR="007C0FF6" w:rsidRPr="00DB10B5" w:rsidRDefault="00E16E95" w:rsidP="007C0FF6">
      <w:pPr>
        <w:autoSpaceDE w:val="0"/>
        <w:autoSpaceDN w:val="0"/>
        <w:adjustRightInd w:val="0"/>
        <w:jc w:val="both"/>
        <w:rPr>
          <w:color w:val="000000"/>
        </w:rPr>
      </w:pPr>
      <w:r>
        <w:rPr>
          <w:b/>
          <w:bCs/>
          <w:color w:val="000000"/>
        </w:rPr>
        <w:t>15</w:t>
      </w:r>
      <w:r w:rsidR="007C0FF6" w:rsidRPr="00DB10B5">
        <w:rPr>
          <w:b/>
          <w:bCs/>
          <w:color w:val="000000"/>
        </w:rPr>
        <w:t xml:space="preserve">.15. </w:t>
      </w:r>
      <w:r w:rsidR="007C0FF6" w:rsidRPr="00DB10B5">
        <w:rPr>
          <w:color w:val="000000"/>
        </w:rPr>
        <w:t>Submeter previamente, por escrito, ao Contratante, para análise e aprovação, quaisquer mudanças nos métodos executivos que fujam às especificações deste contrato;</w:t>
      </w:r>
    </w:p>
    <w:p w14:paraId="2CFC9BB2" w14:textId="77777777" w:rsidR="007C0FF6" w:rsidRPr="00DB10B5" w:rsidRDefault="007C0FF6" w:rsidP="007C0FF6">
      <w:pPr>
        <w:autoSpaceDE w:val="0"/>
        <w:autoSpaceDN w:val="0"/>
        <w:adjustRightInd w:val="0"/>
        <w:jc w:val="both"/>
        <w:rPr>
          <w:b/>
          <w:bCs/>
          <w:color w:val="000000"/>
        </w:rPr>
      </w:pPr>
    </w:p>
    <w:p w14:paraId="71EDB488" w14:textId="10893204" w:rsidR="007C0FF6" w:rsidRPr="00DB10B5" w:rsidRDefault="00E16E95" w:rsidP="007C0FF6">
      <w:pPr>
        <w:autoSpaceDE w:val="0"/>
        <w:autoSpaceDN w:val="0"/>
        <w:adjustRightInd w:val="0"/>
        <w:jc w:val="both"/>
        <w:rPr>
          <w:color w:val="000000"/>
        </w:rPr>
      </w:pPr>
      <w:r>
        <w:rPr>
          <w:b/>
          <w:bCs/>
          <w:color w:val="000000"/>
        </w:rPr>
        <w:t>15</w:t>
      </w:r>
      <w:r w:rsidR="007C0FF6" w:rsidRPr="00DB10B5">
        <w:rPr>
          <w:b/>
          <w:bCs/>
          <w:color w:val="000000"/>
        </w:rPr>
        <w:t>.16.</w:t>
      </w:r>
      <w:r w:rsidR="007C0FF6" w:rsidRPr="00DB10B5">
        <w:rPr>
          <w:color w:val="000000"/>
        </w:rPr>
        <w:t xml:space="preserve"> Não permitir a utilização de qualquer trabalho do menor de dezesseis anos, exceto na condição de aprendiz para os maiores de quatorze anos, nem permitir a utilização do trabalho do menor de dezoito anos em trabalho noturno, perigoso ou insalubre;</w:t>
      </w:r>
    </w:p>
    <w:p w14:paraId="4733C070" w14:textId="77777777" w:rsidR="007C0FF6" w:rsidRPr="00DB10B5" w:rsidRDefault="007C0FF6" w:rsidP="007C0FF6">
      <w:pPr>
        <w:autoSpaceDE w:val="0"/>
        <w:autoSpaceDN w:val="0"/>
        <w:adjustRightInd w:val="0"/>
        <w:jc w:val="both"/>
        <w:rPr>
          <w:color w:val="000000"/>
        </w:rPr>
      </w:pPr>
    </w:p>
    <w:p w14:paraId="276A6C6B" w14:textId="2E92C483" w:rsidR="007C0FF6" w:rsidRPr="00DB10B5" w:rsidRDefault="00E16E95" w:rsidP="007C0FF6">
      <w:pPr>
        <w:autoSpaceDE w:val="0"/>
        <w:autoSpaceDN w:val="0"/>
        <w:adjustRightInd w:val="0"/>
        <w:rPr>
          <w:color w:val="000000"/>
        </w:rPr>
      </w:pPr>
      <w:r>
        <w:rPr>
          <w:b/>
          <w:bCs/>
          <w:color w:val="000000"/>
        </w:rPr>
        <w:t>15</w:t>
      </w:r>
      <w:r w:rsidR="007C0FF6" w:rsidRPr="00DB10B5">
        <w:rPr>
          <w:b/>
          <w:bCs/>
          <w:color w:val="000000"/>
        </w:rPr>
        <w:t>.17.</w:t>
      </w:r>
      <w:r w:rsidR="007C0FF6" w:rsidRPr="00DB10B5">
        <w:rPr>
          <w:color w:val="000000"/>
        </w:rPr>
        <w:t xml:space="preserve"> Manter durante toda a vigência do contrato, em compatibilidade com as obrigações assumidas, todas as condições exigidas para habilitação na licitação;</w:t>
      </w:r>
    </w:p>
    <w:p w14:paraId="38CE15A5" w14:textId="77777777" w:rsidR="007C0FF6" w:rsidRPr="00DB10B5" w:rsidRDefault="007C0FF6" w:rsidP="007C0FF6">
      <w:pPr>
        <w:autoSpaceDE w:val="0"/>
        <w:autoSpaceDN w:val="0"/>
        <w:adjustRightInd w:val="0"/>
        <w:rPr>
          <w:color w:val="000000"/>
        </w:rPr>
      </w:pPr>
    </w:p>
    <w:p w14:paraId="55212D70" w14:textId="6D1C27DB" w:rsidR="007C0FF6" w:rsidRPr="00DB10B5" w:rsidRDefault="00E16E95" w:rsidP="007C0FF6">
      <w:pPr>
        <w:autoSpaceDE w:val="0"/>
        <w:autoSpaceDN w:val="0"/>
        <w:adjustRightInd w:val="0"/>
        <w:jc w:val="both"/>
        <w:rPr>
          <w:color w:val="000000"/>
        </w:rPr>
      </w:pPr>
      <w:r>
        <w:rPr>
          <w:b/>
          <w:bCs/>
          <w:color w:val="000000"/>
        </w:rPr>
        <w:t>15</w:t>
      </w:r>
      <w:r w:rsidR="007C0FF6" w:rsidRPr="00DB10B5">
        <w:rPr>
          <w:b/>
          <w:bCs/>
          <w:color w:val="000000"/>
        </w:rPr>
        <w:t>.18.</w:t>
      </w:r>
      <w:r w:rsidR="007C0FF6" w:rsidRPr="00DB10B5">
        <w:rPr>
          <w:color w:val="000000"/>
        </w:rPr>
        <w:t xml:space="preserve"> Cumprir, durante todo o período de execução do contrato, a reserva de cargos revista em lei para pessoa com deficiência, para reabilitado da Previdência Social ou para aprendiz, bem como as reservas de cargos previstas na legislação (art. 116);</w:t>
      </w:r>
    </w:p>
    <w:p w14:paraId="74D8FB00" w14:textId="77777777" w:rsidR="007C0FF6" w:rsidRPr="00DB10B5" w:rsidRDefault="007C0FF6" w:rsidP="007C0FF6">
      <w:pPr>
        <w:autoSpaceDE w:val="0"/>
        <w:autoSpaceDN w:val="0"/>
        <w:adjustRightInd w:val="0"/>
        <w:rPr>
          <w:color w:val="000000"/>
        </w:rPr>
      </w:pPr>
    </w:p>
    <w:p w14:paraId="43221C9F" w14:textId="1F6CFBE3" w:rsidR="007C0FF6" w:rsidRPr="00DB10B5" w:rsidRDefault="00E16E95" w:rsidP="007C0FF6">
      <w:pPr>
        <w:autoSpaceDE w:val="0"/>
        <w:autoSpaceDN w:val="0"/>
        <w:adjustRightInd w:val="0"/>
        <w:jc w:val="both"/>
        <w:rPr>
          <w:color w:val="000000"/>
        </w:rPr>
      </w:pPr>
      <w:r>
        <w:rPr>
          <w:b/>
          <w:bCs/>
          <w:color w:val="000000"/>
        </w:rPr>
        <w:t>15</w:t>
      </w:r>
      <w:r w:rsidR="007C0FF6" w:rsidRPr="00DB10B5">
        <w:rPr>
          <w:b/>
          <w:bCs/>
          <w:color w:val="000000"/>
        </w:rPr>
        <w:t>.19.</w:t>
      </w:r>
      <w:r w:rsidR="007C0FF6" w:rsidRPr="00DB10B5">
        <w:rPr>
          <w:color w:val="000000"/>
        </w:rPr>
        <w:t xml:space="preserve"> Comprovar a reserva de cargos a que se refere a cláusula acima, no prazo fixado pelo fiscal do contrato, com a indicação dos empregados que preencheram as referidas vagas (art. 116, parágrafo único);</w:t>
      </w:r>
    </w:p>
    <w:p w14:paraId="0EB0CFB7" w14:textId="77777777" w:rsidR="007C0FF6" w:rsidRPr="00DB10B5" w:rsidRDefault="007C0FF6" w:rsidP="007C0FF6">
      <w:pPr>
        <w:autoSpaceDE w:val="0"/>
        <w:autoSpaceDN w:val="0"/>
        <w:adjustRightInd w:val="0"/>
        <w:jc w:val="both"/>
        <w:rPr>
          <w:color w:val="000000"/>
        </w:rPr>
      </w:pPr>
    </w:p>
    <w:p w14:paraId="301D4BB1" w14:textId="32D66EC1" w:rsidR="007C0FF6" w:rsidRPr="00DB10B5" w:rsidRDefault="00E16E95" w:rsidP="007C0FF6">
      <w:pPr>
        <w:autoSpaceDE w:val="0"/>
        <w:autoSpaceDN w:val="0"/>
        <w:adjustRightInd w:val="0"/>
        <w:jc w:val="both"/>
        <w:rPr>
          <w:color w:val="000000"/>
        </w:rPr>
      </w:pPr>
      <w:r>
        <w:rPr>
          <w:b/>
          <w:bCs/>
          <w:color w:val="000000"/>
        </w:rPr>
        <w:t>15</w:t>
      </w:r>
      <w:r w:rsidR="007C0FF6" w:rsidRPr="00DB10B5">
        <w:rPr>
          <w:b/>
          <w:bCs/>
          <w:color w:val="000000"/>
        </w:rPr>
        <w:t xml:space="preserve">.20. </w:t>
      </w:r>
      <w:r w:rsidR="007C0FF6" w:rsidRPr="00DB10B5">
        <w:rPr>
          <w:color w:val="000000"/>
        </w:rPr>
        <w:t>Guardar sigilo sobre todas as informações obtidas em decorrência do cumprimento do contrato;</w:t>
      </w:r>
    </w:p>
    <w:p w14:paraId="6EED7F38" w14:textId="77777777" w:rsidR="007C0FF6" w:rsidRPr="00DB10B5" w:rsidRDefault="007C0FF6" w:rsidP="007C0FF6">
      <w:pPr>
        <w:autoSpaceDE w:val="0"/>
        <w:autoSpaceDN w:val="0"/>
        <w:adjustRightInd w:val="0"/>
        <w:jc w:val="both"/>
        <w:rPr>
          <w:color w:val="000000"/>
        </w:rPr>
      </w:pPr>
    </w:p>
    <w:p w14:paraId="283670D8" w14:textId="6D7A2E98" w:rsidR="007C0FF6" w:rsidRPr="00DB10B5" w:rsidRDefault="00E16E95" w:rsidP="007C0FF6">
      <w:pPr>
        <w:autoSpaceDE w:val="0"/>
        <w:autoSpaceDN w:val="0"/>
        <w:adjustRightInd w:val="0"/>
        <w:jc w:val="both"/>
        <w:rPr>
          <w:color w:val="000000"/>
        </w:rPr>
      </w:pPr>
      <w:r>
        <w:rPr>
          <w:b/>
          <w:bCs/>
          <w:color w:val="000000"/>
        </w:rPr>
        <w:t>15</w:t>
      </w:r>
      <w:r w:rsidR="007C0FF6" w:rsidRPr="00DB10B5">
        <w:rPr>
          <w:b/>
          <w:bCs/>
          <w:color w:val="000000"/>
        </w:rPr>
        <w:t xml:space="preserve">.21. </w:t>
      </w:r>
      <w:r w:rsidR="007C0FF6" w:rsidRPr="00DB10B5">
        <w:rPr>
          <w:color w:val="00000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w:t>
      </w:r>
      <w:r w:rsidR="007C0FF6" w:rsidRPr="00DB10B5">
        <w:rPr>
          <w:color w:val="000000"/>
        </w:rPr>
        <w:lastRenderedPageBreak/>
        <w:t>não seja satisfatório para o atendimento do objeto da contratação, exceto quando ocorrer algum dos eventos arrolados no art. 124, II, d, da Lei nº 14.133, de 2021;</w:t>
      </w:r>
    </w:p>
    <w:p w14:paraId="4B93DEB7" w14:textId="77777777" w:rsidR="007C0FF6" w:rsidRPr="00DB10B5" w:rsidRDefault="007C0FF6" w:rsidP="007C0FF6">
      <w:pPr>
        <w:autoSpaceDE w:val="0"/>
        <w:autoSpaceDN w:val="0"/>
        <w:adjustRightInd w:val="0"/>
        <w:rPr>
          <w:color w:val="000000"/>
        </w:rPr>
      </w:pPr>
    </w:p>
    <w:p w14:paraId="02D400EE" w14:textId="35D7DF27" w:rsidR="007C0FF6" w:rsidRPr="00DB10B5" w:rsidRDefault="00E16E95" w:rsidP="007C0FF6">
      <w:pPr>
        <w:autoSpaceDE w:val="0"/>
        <w:autoSpaceDN w:val="0"/>
        <w:adjustRightInd w:val="0"/>
        <w:jc w:val="both"/>
        <w:rPr>
          <w:color w:val="000000"/>
        </w:rPr>
      </w:pPr>
      <w:r>
        <w:rPr>
          <w:b/>
          <w:bCs/>
          <w:color w:val="000000"/>
        </w:rPr>
        <w:t>15</w:t>
      </w:r>
      <w:r w:rsidR="007C0FF6" w:rsidRPr="00DB10B5">
        <w:rPr>
          <w:b/>
          <w:bCs/>
          <w:color w:val="000000"/>
        </w:rPr>
        <w:t xml:space="preserve">.22. </w:t>
      </w:r>
      <w:r w:rsidR="007C0FF6" w:rsidRPr="00DB10B5">
        <w:rPr>
          <w:color w:val="000000"/>
        </w:rPr>
        <w:t>Cumprir, além dos postulados legais vigentes de âmbito federal, estadual ou municipal, as normas de segurança do Contratante.</w:t>
      </w:r>
    </w:p>
    <w:p w14:paraId="1A3453E6" w14:textId="77777777" w:rsidR="007C0FF6" w:rsidRPr="00DB10B5" w:rsidRDefault="007C0FF6" w:rsidP="007C0FF6">
      <w:pPr>
        <w:autoSpaceDE w:val="0"/>
        <w:autoSpaceDN w:val="0"/>
        <w:adjustRightInd w:val="0"/>
        <w:jc w:val="both"/>
        <w:rPr>
          <w:color w:val="000000"/>
        </w:rPr>
      </w:pPr>
    </w:p>
    <w:p w14:paraId="64836330" w14:textId="3B4B9788" w:rsidR="007C0FF6" w:rsidRPr="00DB10B5" w:rsidRDefault="00E16E95" w:rsidP="007C0FF6">
      <w:pPr>
        <w:autoSpaceDE w:val="0"/>
        <w:autoSpaceDN w:val="0"/>
        <w:adjustRightInd w:val="0"/>
        <w:jc w:val="both"/>
        <w:rPr>
          <w:color w:val="000000"/>
        </w:rPr>
      </w:pPr>
      <w:r>
        <w:rPr>
          <w:b/>
          <w:color w:val="000000"/>
        </w:rPr>
        <w:t>15</w:t>
      </w:r>
      <w:r w:rsidR="007C0FF6" w:rsidRPr="00DB10B5">
        <w:rPr>
          <w:b/>
          <w:color w:val="000000"/>
        </w:rPr>
        <w:t>.23.</w:t>
      </w:r>
      <w:r w:rsidR="007C0FF6" w:rsidRPr="00DB10B5">
        <w:rPr>
          <w:color w:val="000000"/>
        </w:rPr>
        <w:t xml:space="preserve"> Respeitar as normas e procedimentos de controle interno, inclusive de acesso às dependências do Contratante;</w:t>
      </w:r>
    </w:p>
    <w:p w14:paraId="1F8127F8" w14:textId="77777777" w:rsidR="007C0FF6" w:rsidRPr="00DB10B5" w:rsidRDefault="007C0FF6" w:rsidP="007C0FF6">
      <w:pPr>
        <w:autoSpaceDE w:val="0"/>
        <w:autoSpaceDN w:val="0"/>
        <w:adjustRightInd w:val="0"/>
        <w:jc w:val="both"/>
        <w:rPr>
          <w:color w:val="000000"/>
        </w:rPr>
      </w:pPr>
    </w:p>
    <w:p w14:paraId="38E70E6A" w14:textId="095434C2" w:rsidR="007C0FF6" w:rsidRPr="00DB10B5" w:rsidRDefault="00E16E95" w:rsidP="001F06CA">
      <w:pPr>
        <w:pStyle w:val="PargrafodaLista"/>
        <w:numPr>
          <w:ilvl w:val="0"/>
          <w:numId w:val="2"/>
        </w:numPr>
        <w:tabs>
          <w:tab w:val="left" w:pos="426"/>
        </w:tabs>
        <w:jc w:val="both"/>
      </w:pPr>
      <w:r>
        <w:rPr>
          <w:b/>
        </w:rPr>
        <w:t>15</w:t>
      </w:r>
      <w:r w:rsidR="007C0FF6" w:rsidRPr="00DB10B5">
        <w:rPr>
          <w:b/>
        </w:rPr>
        <w:t>.24.</w:t>
      </w:r>
      <w:r w:rsidR="007C0FF6" w:rsidRPr="00DB10B5">
        <w:t xml:space="preserve"> Responder pelos danos causados diretamente à Administração ou aos bens do Contratante, ou ainda a terceiros, durante a execução deste contrato, não excluindo ou reduzindo essa responsabilidade a fiscalização ou o acompanhamento pelo Contratante;</w:t>
      </w:r>
    </w:p>
    <w:p w14:paraId="1320D0A0" w14:textId="77777777" w:rsidR="007C0FF6" w:rsidRPr="00DB10B5" w:rsidRDefault="007C0FF6" w:rsidP="001F06CA">
      <w:pPr>
        <w:numPr>
          <w:ilvl w:val="0"/>
          <w:numId w:val="2"/>
        </w:numPr>
        <w:tabs>
          <w:tab w:val="left" w:pos="284"/>
        </w:tabs>
        <w:contextualSpacing/>
        <w:jc w:val="both"/>
        <w:rPr>
          <w:b/>
          <w:color w:val="000000"/>
        </w:rPr>
      </w:pPr>
    </w:p>
    <w:p w14:paraId="6CF054FA" w14:textId="6E32F7AB" w:rsidR="007C0FF6" w:rsidRPr="00DB10B5" w:rsidRDefault="00E16E95" w:rsidP="001F06CA">
      <w:pPr>
        <w:pStyle w:val="PargrafodaLista"/>
        <w:numPr>
          <w:ilvl w:val="0"/>
          <w:numId w:val="2"/>
        </w:numPr>
        <w:tabs>
          <w:tab w:val="left" w:pos="426"/>
        </w:tabs>
        <w:jc w:val="both"/>
      </w:pPr>
      <w:r>
        <w:rPr>
          <w:b/>
        </w:rPr>
        <w:t>15</w:t>
      </w:r>
      <w:r w:rsidR="007C0FF6" w:rsidRPr="00DB10B5">
        <w:rPr>
          <w:b/>
        </w:rPr>
        <w:t>.25.</w:t>
      </w:r>
      <w:r w:rsidR="007C0FF6" w:rsidRPr="00DB10B5">
        <w:t xml:space="preserve"> Corrigir, alterar e/ou refazer no prazo definido pela Fiscalização os serviços que, a juízo desta, não forem considerados satisfatórios, sem que caiba qualquer acréscimo no preço contratado;</w:t>
      </w:r>
    </w:p>
    <w:p w14:paraId="5AF8E644" w14:textId="77777777" w:rsidR="007C0FF6" w:rsidRPr="00DB10B5" w:rsidRDefault="007C0FF6" w:rsidP="007C0FF6">
      <w:pPr>
        <w:tabs>
          <w:tab w:val="left" w:pos="426"/>
        </w:tabs>
        <w:jc w:val="both"/>
        <w:rPr>
          <w:b/>
        </w:rPr>
      </w:pPr>
    </w:p>
    <w:p w14:paraId="29F43E9D" w14:textId="5E1D42B8" w:rsidR="007C0FF6" w:rsidRPr="00DB10B5" w:rsidRDefault="00E16E95" w:rsidP="00CC5AD2">
      <w:pPr>
        <w:tabs>
          <w:tab w:val="left" w:pos="426"/>
        </w:tabs>
        <w:jc w:val="both"/>
      </w:pPr>
      <w:r>
        <w:rPr>
          <w:b/>
        </w:rPr>
        <w:t>15</w:t>
      </w:r>
      <w:r w:rsidR="007C0FF6" w:rsidRPr="00DB10B5">
        <w:rPr>
          <w:b/>
        </w:rPr>
        <w:t>.26</w:t>
      </w:r>
      <w:r w:rsidR="007C0FF6" w:rsidRPr="00DB10B5">
        <w:t>. Responder, por escrito, no prazo máximo de 48 (quarenta e oito) horas, a quaisquer esclarecimentos de ordem técnica, pertinentes ao Contrato, que venham a ser solicitados pela Contratante;</w:t>
      </w:r>
    </w:p>
    <w:p w14:paraId="0B07006B" w14:textId="77777777" w:rsidR="001B4380" w:rsidRPr="00DB10B5" w:rsidRDefault="001B4380" w:rsidP="007C0FF6">
      <w:pPr>
        <w:tabs>
          <w:tab w:val="left" w:pos="426"/>
          <w:tab w:val="left" w:pos="851"/>
        </w:tabs>
        <w:jc w:val="both"/>
      </w:pPr>
    </w:p>
    <w:p w14:paraId="60E83FCA" w14:textId="49DB584E" w:rsidR="007C0FF6" w:rsidRPr="00DB10B5" w:rsidRDefault="00E16E95" w:rsidP="007C0FF6">
      <w:pPr>
        <w:tabs>
          <w:tab w:val="left" w:pos="426"/>
          <w:tab w:val="left" w:pos="1134"/>
        </w:tabs>
        <w:jc w:val="both"/>
      </w:pPr>
      <w:r>
        <w:rPr>
          <w:b/>
        </w:rPr>
        <w:t>15</w:t>
      </w:r>
      <w:r w:rsidR="007C0FF6" w:rsidRPr="00DB10B5">
        <w:rPr>
          <w:b/>
        </w:rPr>
        <w:t>.2</w:t>
      </w:r>
      <w:r w:rsidR="00CC5AD2" w:rsidRPr="00DB10B5">
        <w:rPr>
          <w:b/>
        </w:rPr>
        <w:t>7</w:t>
      </w:r>
      <w:r w:rsidR="007C0FF6" w:rsidRPr="00DB10B5">
        <w:rPr>
          <w:b/>
        </w:rPr>
        <w:t>.</w:t>
      </w:r>
      <w:r w:rsidR="007C0FF6" w:rsidRPr="00DB10B5">
        <w:t xml:space="preserve"> Apresentar ART – Anotação de Responsabilidade Técnica, no prazo definido pelo fiscal do contrato;</w:t>
      </w:r>
    </w:p>
    <w:p w14:paraId="0C5295DF" w14:textId="77777777" w:rsidR="001B4380" w:rsidRPr="00DB10B5" w:rsidRDefault="001B4380" w:rsidP="007C0FF6">
      <w:pPr>
        <w:tabs>
          <w:tab w:val="left" w:pos="426"/>
          <w:tab w:val="left" w:pos="709"/>
          <w:tab w:val="left" w:pos="851"/>
        </w:tabs>
        <w:jc w:val="both"/>
      </w:pPr>
    </w:p>
    <w:p w14:paraId="48E40B37" w14:textId="3DA68365" w:rsidR="007C0FF6" w:rsidRPr="00DB10B5" w:rsidRDefault="00E16E95" w:rsidP="007C0FF6">
      <w:pPr>
        <w:tabs>
          <w:tab w:val="left" w:pos="426"/>
          <w:tab w:val="left" w:pos="709"/>
          <w:tab w:val="left" w:pos="851"/>
        </w:tabs>
        <w:jc w:val="both"/>
      </w:pPr>
      <w:r>
        <w:rPr>
          <w:b/>
        </w:rPr>
        <w:t>15</w:t>
      </w:r>
      <w:r w:rsidR="007C0FF6" w:rsidRPr="00DB10B5">
        <w:rPr>
          <w:b/>
        </w:rPr>
        <w:t>.</w:t>
      </w:r>
      <w:r w:rsidR="00C84020" w:rsidRPr="00DB10B5">
        <w:rPr>
          <w:b/>
        </w:rPr>
        <w:t>2</w:t>
      </w:r>
      <w:r w:rsidR="00CC5AD2" w:rsidRPr="00DB10B5">
        <w:rPr>
          <w:b/>
        </w:rPr>
        <w:t>8</w:t>
      </w:r>
      <w:r w:rsidR="007C0FF6" w:rsidRPr="00DB10B5">
        <w:rPr>
          <w:b/>
        </w:rPr>
        <w:t>.</w:t>
      </w:r>
      <w:r w:rsidR="007C0FF6" w:rsidRPr="00DB10B5">
        <w:t xml:space="preserve"> A Contratada não poderá alegar desconhecimento, incompreensão, dúvidas ou esquecimento de qualquer detalhe relativo à execução do objeto, responsabilizando-se por qualquer ônus decorrente destes fatos.</w:t>
      </w:r>
    </w:p>
    <w:p w14:paraId="3C5FD0E4" w14:textId="77777777" w:rsidR="00240B51" w:rsidRPr="00DB10B5" w:rsidRDefault="00240B51" w:rsidP="007C0FF6">
      <w:pPr>
        <w:tabs>
          <w:tab w:val="left" w:pos="426"/>
          <w:tab w:val="left" w:pos="709"/>
          <w:tab w:val="left" w:pos="851"/>
        </w:tabs>
        <w:jc w:val="both"/>
      </w:pPr>
    </w:p>
    <w:p w14:paraId="6F8F06DB" w14:textId="641605FC" w:rsidR="007C0FF6" w:rsidRPr="00DB10B5" w:rsidRDefault="00E16E95" w:rsidP="007C0FF6">
      <w:pPr>
        <w:tabs>
          <w:tab w:val="left" w:pos="426"/>
          <w:tab w:val="left" w:pos="709"/>
        </w:tabs>
        <w:jc w:val="both"/>
      </w:pPr>
      <w:r>
        <w:rPr>
          <w:b/>
        </w:rPr>
        <w:t>15</w:t>
      </w:r>
      <w:r w:rsidR="007C0FF6" w:rsidRPr="00DB10B5">
        <w:rPr>
          <w:b/>
        </w:rPr>
        <w:t>.</w:t>
      </w:r>
      <w:r w:rsidR="00CC5AD2" w:rsidRPr="00DB10B5">
        <w:rPr>
          <w:b/>
        </w:rPr>
        <w:t>29</w:t>
      </w:r>
      <w:r w:rsidR="007C0FF6" w:rsidRPr="00DB10B5">
        <w:t xml:space="preserve">. Não reproduzir, divulgar ou utilizar em benefício próprio, ou de terceiros, quaisquer informações de que tenha tomado ciência em razão da execução dos serviços discriminados, sem o consentimento prévio e por escrito da Secretaria </w:t>
      </w:r>
      <w:r w:rsidR="00182ABE" w:rsidRPr="00DB10B5">
        <w:t xml:space="preserve">de </w:t>
      </w:r>
      <w:r w:rsidR="00CB1080" w:rsidRPr="00DB10B5">
        <w:rPr>
          <w:bCs/>
        </w:rPr>
        <w:t>Administração e Governo Digital</w:t>
      </w:r>
      <w:r w:rsidR="00182ABE" w:rsidRPr="00DB10B5">
        <w:t>.</w:t>
      </w:r>
    </w:p>
    <w:p w14:paraId="6514DBB6" w14:textId="77777777" w:rsidR="007C0FF6" w:rsidRPr="00DB10B5" w:rsidRDefault="007C0FF6" w:rsidP="001F06CA">
      <w:pPr>
        <w:numPr>
          <w:ilvl w:val="0"/>
          <w:numId w:val="2"/>
        </w:numPr>
        <w:contextualSpacing/>
        <w:jc w:val="both"/>
        <w:rPr>
          <w:rFonts w:eastAsia="Batang"/>
          <w:lang w:val="x-none" w:eastAsia="x-none"/>
        </w:rPr>
      </w:pPr>
    </w:p>
    <w:p w14:paraId="6C3DB4E0" w14:textId="77777777" w:rsidR="007C0FF6" w:rsidRPr="00DB10B5" w:rsidRDefault="007C0FF6" w:rsidP="001F06CA">
      <w:pPr>
        <w:numPr>
          <w:ilvl w:val="0"/>
          <w:numId w:val="2"/>
        </w:numPr>
        <w:contextualSpacing/>
        <w:jc w:val="both"/>
        <w:rPr>
          <w:b/>
        </w:rPr>
      </w:pPr>
      <w:r w:rsidRPr="00DB10B5">
        <w:rPr>
          <w:rFonts w:eastAsiaTheme="majorEastAsia"/>
          <w:b/>
          <w:bCs/>
        </w:rPr>
        <w:t>DAS INFRAÇÕES ADMINISTRATIVAS E SANÇÕES</w:t>
      </w:r>
      <w:r w:rsidRPr="00DB10B5">
        <w:rPr>
          <w:b/>
        </w:rPr>
        <w:t xml:space="preserve"> </w:t>
      </w:r>
      <w:r w:rsidRPr="00DB10B5">
        <w:rPr>
          <w:b/>
          <w:bCs/>
        </w:rPr>
        <w:t>(ART. 92, XIV)</w:t>
      </w:r>
    </w:p>
    <w:p w14:paraId="1650D476" w14:textId="02380EA1" w:rsidR="007C0FF6" w:rsidRPr="00DB10B5" w:rsidRDefault="007C0FF6" w:rsidP="007C0FF6">
      <w:pPr>
        <w:jc w:val="both"/>
        <w:rPr>
          <w:b/>
        </w:rPr>
      </w:pPr>
      <w:r w:rsidRPr="00DB10B5">
        <w:rPr>
          <w:b/>
        </w:rPr>
        <w:t xml:space="preserve">Cláusula </w:t>
      </w:r>
      <w:r w:rsidR="005216B7" w:rsidRPr="00DB10B5">
        <w:rPr>
          <w:b/>
        </w:rPr>
        <w:t>Décima</w:t>
      </w:r>
      <w:r w:rsidR="00E16E95">
        <w:rPr>
          <w:b/>
        </w:rPr>
        <w:t xml:space="preserve"> Sexta</w:t>
      </w:r>
      <w:r w:rsidRPr="00DB10B5">
        <w:rPr>
          <w:b/>
        </w:rPr>
        <w:t>:</w:t>
      </w:r>
    </w:p>
    <w:p w14:paraId="35F379AD" w14:textId="4DCC4AA0" w:rsidR="007C0FF6" w:rsidRPr="00DB10B5" w:rsidRDefault="00E16E95" w:rsidP="007C0FF6">
      <w:pPr>
        <w:autoSpaceDE w:val="0"/>
        <w:autoSpaceDN w:val="0"/>
        <w:adjustRightInd w:val="0"/>
        <w:rPr>
          <w:color w:val="000000"/>
        </w:rPr>
      </w:pPr>
      <w:r>
        <w:rPr>
          <w:b/>
          <w:color w:val="000000"/>
        </w:rPr>
        <w:t>16</w:t>
      </w:r>
      <w:r w:rsidR="007C0FF6" w:rsidRPr="00DB10B5">
        <w:rPr>
          <w:b/>
          <w:color w:val="000000"/>
        </w:rPr>
        <w:t>.1.</w:t>
      </w:r>
      <w:r w:rsidR="007C0FF6" w:rsidRPr="00DB10B5">
        <w:rPr>
          <w:color w:val="000000"/>
        </w:rPr>
        <w:t xml:space="preserve"> Comete infração </w:t>
      </w:r>
      <w:r w:rsidR="00653C25" w:rsidRPr="00DB10B5">
        <w:rPr>
          <w:color w:val="000000"/>
        </w:rPr>
        <w:t>Ad</w:t>
      </w:r>
      <w:r w:rsidR="007C0FF6" w:rsidRPr="00DB10B5">
        <w:rPr>
          <w:color w:val="000000"/>
        </w:rPr>
        <w:t>ministrativa, nos termos da Lei nº 14.133, de 2021, o contratado que:</w:t>
      </w:r>
    </w:p>
    <w:p w14:paraId="588FAE46" w14:textId="77777777" w:rsidR="007C0FF6" w:rsidRPr="00DB10B5" w:rsidRDefault="007C0FF6" w:rsidP="007C0FF6">
      <w:pPr>
        <w:autoSpaceDE w:val="0"/>
        <w:autoSpaceDN w:val="0"/>
        <w:adjustRightInd w:val="0"/>
        <w:rPr>
          <w:color w:val="000000"/>
        </w:rPr>
      </w:pPr>
      <w:r w:rsidRPr="00DB10B5">
        <w:rPr>
          <w:color w:val="000000"/>
        </w:rPr>
        <w:t>a) der causa à inexecução parcial do contrato;</w:t>
      </w:r>
    </w:p>
    <w:p w14:paraId="1B1D97C3" w14:textId="77777777" w:rsidR="007C0FF6" w:rsidRPr="00DB10B5" w:rsidRDefault="007C0FF6" w:rsidP="007C0FF6">
      <w:pPr>
        <w:autoSpaceDE w:val="0"/>
        <w:autoSpaceDN w:val="0"/>
        <w:adjustRightInd w:val="0"/>
        <w:rPr>
          <w:color w:val="000000"/>
        </w:rPr>
      </w:pPr>
      <w:r w:rsidRPr="00DB10B5">
        <w:rPr>
          <w:color w:val="000000"/>
        </w:rPr>
        <w:t xml:space="preserve">b) der causa à inexecução parcial do contrato que cause grave dano à Administração ou ao funcionamento dos serviços públicos ou ao interesse coletivo; </w:t>
      </w:r>
    </w:p>
    <w:p w14:paraId="5953CFA2" w14:textId="77777777" w:rsidR="007C0FF6" w:rsidRPr="00DB10B5" w:rsidRDefault="007C0FF6" w:rsidP="007C0FF6">
      <w:pPr>
        <w:autoSpaceDE w:val="0"/>
        <w:autoSpaceDN w:val="0"/>
        <w:adjustRightInd w:val="0"/>
        <w:rPr>
          <w:color w:val="000000"/>
        </w:rPr>
      </w:pPr>
      <w:r w:rsidRPr="00DB10B5">
        <w:rPr>
          <w:color w:val="000000"/>
        </w:rPr>
        <w:t>c) der causa à inexecução total do contrato;</w:t>
      </w:r>
    </w:p>
    <w:p w14:paraId="7F5151BD" w14:textId="77777777" w:rsidR="007C0FF6" w:rsidRPr="00DB10B5" w:rsidRDefault="007C0FF6" w:rsidP="007C0FF6">
      <w:pPr>
        <w:autoSpaceDE w:val="0"/>
        <w:autoSpaceDN w:val="0"/>
        <w:adjustRightInd w:val="0"/>
        <w:rPr>
          <w:color w:val="000000"/>
        </w:rPr>
      </w:pPr>
      <w:r w:rsidRPr="00DB10B5">
        <w:rPr>
          <w:color w:val="000000"/>
        </w:rPr>
        <w:t>d) ensejar o retardamento da execução ou da entrega do objeto da contratação sem motivo justificado;</w:t>
      </w:r>
    </w:p>
    <w:p w14:paraId="6DB9C255" w14:textId="77777777" w:rsidR="007C0FF6" w:rsidRPr="00DB10B5" w:rsidRDefault="007C0FF6" w:rsidP="007C0FF6">
      <w:pPr>
        <w:autoSpaceDE w:val="0"/>
        <w:autoSpaceDN w:val="0"/>
        <w:adjustRightInd w:val="0"/>
        <w:jc w:val="both"/>
        <w:rPr>
          <w:color w:val="000000"/>
        </w:rPr>
      </w:pPr>
      <w:r w:rsidRPr="00DB10B5">
        <w:rPr>
          <w:color w:val="000000"/>
        </w:rPr>
        <w:t xml:space="preserve">e) apresentar documentação falsa ou prestar declaração falsa durante a execução </w:t>
      </w:r>
      <w:proofErr w:type="gramStart"/>
      <w:r w:rsidRPr="00DB10B5">
        <w:rPr>
          <w:color w:val="000000"/>
        </w:rPr>
        <w:t>do  contrato</w:t>
      </w:r>
      <w:proofErr w:type="gramEnd"/>
      <w:r w:rsidRPr="00DB10B5">
        <w:rPr>
          <w:color w:val="000000"/>
        </w:rPr>
        <w:t>;</w:t>
      </w:r>
    </w:p>
    <w:p w14:paraId="0A612EB1" w14:textId="77777777" w:rsidR="007C0FF6" w:rsidRPr="00DB10B5" w:rsidRDefault="007C0FF6" w:rsidP="007C0FF6">
      <w:pPr>
        <w:autoSpaceDE w:val="0"/>
        <w:autoSpaceDN w:val="0"/>
        <w:adjustRightInd w:val="0"/>
        <w:jc w:val="both"/>
        <w:rPr>
          <w:color w:val="000000"/>
        </w:rPr>
      </w:pPr>
      <w:r w:rsidRPr="00DB10B5">
        <w:rPr>
          <w:color w:val="000000"/>
        </w:rPr>
        <w:t>f) praticar ato fraudulento na execução do contrato;</w:t>
      </w:r>
    </w:p>
    <w:p w14:paraId="4D4900DC" w14:textId="77777777" w:rsidR="007C0FF6" w:rsidRPr="00DB10B5" w:rsidRDefault="007C0FF6" w:rsidP="007C0FF6">
      <w:pPr>
        <w:autoSpaceDE w:val="0"/>
        <w:autoSpaceDN w:val="0"/>
        <w:adjustRightInd w:val="0"/>
        <w:jc w:val="both"/>
        <w:rPr>
          <w:color w:val="000000"/>
        </w:rPr>
      </w:pPr>
      <w:r w:rsidRPr="00DB10B5">
        <w:rPr>
          <w:color w:val="000000"/>
        </w:rPr>
        <w:t>g) comportar-se de modo inidôneo ou cometer fraude de qualquer natureza;</w:t>
      </w:r>
    </w:p>
    <w:p w14:paraId="04B2D97C" w14:textId="77777777" w:rsidR="007C0FF6" w:rsidRPr="00DB10B5" w:rsidRDefault="007C0FF6" w:rsidP="007C0FF6">
      <w:pPr>
        <w:autoSpaceDE w:val="0"/>
        <w:autoSpaceDN w:val="0"/>
        <w:adjustRightInd w:val="0"/>
        <w:jc w:val="both"/>
        <w:rPr>
          <w:color w:val="000000"/>
        </w:rPr>
      </w:pPr>
      <w:r w:rsidRPr="00DB10B5">
        <w:rPr>
          <w:color w:val="000000"/>
        </w:rPr>
        <w:t>h) praticar ato lesivo previsto no art. 5º da Lei nº 12.846, de 1º de agosto de 2013.</w:t>
      </w:r>
    </w:p>
    <w:p w14:paraId="5C4E0A31" w14:textId="77777777" w:rsidR="007C0FF6" w:rsidRPr="00DB10B5" w:rsidRDefault="007C0FF6" w:rsidP="007C0FF6">
      <w:pPr>
        <w:autoSpaceDE w:val="0"/>
        <w:autoSpaceDN w:val="0"/>
        <w:adjustRightInd w:val="0"/>
        <w:jc w:val="both"/>
        <w:rPr>
          <w:color w:val="000000"/>
        </w:rPr>
      </w:pPr>
    </w:p>
    <w:p w14:paraId="38E9D0B8" w14:textId="7A239B52" w:rsidR="007C0FF6" w:rsidRPr="00DB10B5" w:rsidRDefault="00E16E95" w:rsidP="007C0FF6">
      <w:pPr>
        <w:autoSpaceDE w:val="0"/>
        <w:autoSpaceDN w:val="0"/>
        <w:adjustRightInd w:val="0"/>
        <w:jc w:val="both"/>
        <w:rPr>
          <w:color w:val="000000"/>
        </w:rPr>
      </w:pPr>
      <w:r>
        <w:rPr>
          <w:b/>
          <w:color w:val="000000"/>
        </w:rPr>
        <w:lastRenderedPageBreak/>
        <w:t>16</w:t>
      </w:r>
      <w:r w:rsidR="007C0FF6" w:rsidRPr="00DB10B5">
        <w:rPr>
          <w:b/>
          <w:color w:val="000000"/>
        </w:rPr>
        <w:t>.2.</w:t>
      </w:r>
      <w:r w:rsidR="007C0FF6" w:rsidRPr="00DB10B5">
        <w:rPr>
          <w:color w:val="000000"/>
        </w:rPr>
        <w:t xml:space="preserve"> Serão aplicadas ao contratado que incorrer nas infrações acima descritas as seguintes sanções:</w:t>
      </w:r>
    </w:p>
    <w:p w14:paraId="7CF8F14A" w14:textId="77777777" w:rsidR="007C0FF6" w:rsidRPr="00DB10B5" w:rsidRDefault="007C0FF6" w:rsidP="007C0FF6">
      <w:pPr>
        <w:autoSpaceDE w:val="0"/>
        <w:autoSpaceDN w:val="0"/>
        <w:adjustRightInd w:val="0"/>
        <w:jc w:val="both"/>
        <w:rPr>
          <w:color w:val="000000"/>
        </w:rPr>
      </w:pPr>
      <w:r w:rsidRPr="00DB10B5">
        <w:rPr>
          <w:color w:val="000000"/>
        </w:rPr>
        <w:t xml:space="preserve">I - </w:t>
      </w:r>
      <w:r w:rsidRPr="00DB10B5">
        <w:rPr>
          <w:b/>
          <w:bCs/>
          <w:color w:val="000000"/>
        </w:rPr>
        <w:t>Advertência</w:t>
      </w:r>
      <w:r w:rsidRPr="00DB10B5">
        <w:rPr>
          <w:color w:val="000000"/>
        </w:rPr>
        <w:t>, quando o contratado der causa à inexecução parcial do contrato, sempre que não se justificar a imposição de penalidade mais grave (art. 156, §2º, da Lei nº 14.133, de 2021);</w:t>
      </w:r>
    </w:p>
    <w:p w14:paraId="754DAAE7" w14:textId="77777777" w:rsidR="007C0FF6" w:rsidRPr="00DB10B5" w:rsidRDefault="007C0FF6" w:rsidP="007C0FF6">
      <w:pPr>
        <w:autoSpaceDE w:val="0"/>
        <w:autoSpaceDN w:val="0"/>
        <w:adjustRightInd w:val="0"/>
        <w:jc w:val="both"/>
        <w:rPr>
          <w:color w:val="000000"/>
        </w:rPr>
      </w:pPr>
      <w:r w:rsidRPr="00DB10B5">
        <w:rPr>
          <w:color w:val="000000"/>
        </w:rPr>
        <w:t xml:space="preserve">II - </w:t>
      </w:r>
      <w:r w:rsidRPr="00DB10B5">
        <w:rPr>
          <w:b/>
          <w:bCs/>
          <w:color w:val="000000"/>
        </w:rPr>
        <w:t>Impedimento de licitar e contratar</w:t>
      </w:r>
      <w:r w:rsidRPr="00DB10B5">
        <w:rPr>
          <w:color w:val="000000"/>
        </w:rPr>
        <w:t>, quando praticadas as condutas descritas nas alíneas “b”, “c” e “d” do subitem acima deste Contrato, sempre que não se justificar a imposição de penalidade mais grave (art. 156, § 4º, da Lei nº 14.133, de 2021);</w:t>
      </w:r>
    </w:p>
    <w:p w14:paraId="3FA2460C" w14:textId="77777777" w:rsidR="007C0FF6" w:rsidRPr="00DB10B5" w:rsidRDefault="007C0FF6" w:rsidP="007C0FF6">
      <w:pPr>
        <w:autoSpaceDE w:val="0"/>
        <w:autoSpaceDN w:val="0"/>
        <w:adjustRightInd w:val="0"/>
        <w:jc w:val="both"/>
        <w:rPr>
          <w:color w:val="000000"/>
        </w:rPr>
      </w:pPr>
      <w:r w:rsidRPr="00DB10B5">
        <w:rPr>
          <w:color w:val="000000"/>
        </w:rPr>
        <w:t xml:space="preserve">III - </w:t>
      </w:r>
      <w:r w:rsidRPr="00DB10B5">
        <w:rPr>
          <w:b/>
          <w:bCs/>
          <w:color w:val="000000"/>
        </w:rPr>
        <w:t>Declaração de inidoneidade para licitar e contratar</w:t>
      </w:r>
      <w:r w:rsidRPr="00DB10B5">
        <w:rPr>
          <w:color w:val="000000"/>
        </w:rPr>
        <w:t>, quando praticadas as condutas descritas nas alíneas “e”, “f”, “g” e “h” do subitem acima deste Contrato, bem como nas alíneas “b”, “c” e “d”, que justifiquem a imposição de penalidade mais grave (art. 156, §5º, da Lei nº 14.133, de 2021).</w:t>
      </w:r>
    </w:p>
    <w:p w14:paraId="4F660403" w14:textId="77777777" w:rsidR="007C0FF6" w:rsidRPr="00DB10B5" w:rsidRDefault="007C0FF6" w:rsidP="007C0FF6">
      <w:pPr>
        <w:autoSpaceDE w:val="0"/>
        <w:autoSpaceDN w:val="0"/>
        <w:adjustRightInd w:val="0"/>
        <w:rPr>
          <w:b/>
          <w:bCs/>
          <w:color w:val="000000"/>
        </w:rPr>
      </w:pPr>
      <w:r w:rsidRPr="00DB10B5">
        <w:rPr>
          <w:color w:val="000000"/>
        </w:rPr>
        <w:t xml:space="preserve">IV - </w:t>
      </w:r>
      <w:r w:rsidRPr="00DB10B5">
        <w:rPr>
          <w:b/>
          <w:bCs/>
          <w:color w:val="000000"/>
        </w:rPr>
        <w:t>Multa:</w:t>
      </w:r>
    </w:p>
    <w:p w14:paraId="17B4D623" w14:textId="77777777" w:rsidR="007C0FF6" w:rsidRPr="00DB10B5" w:rsidRDefault="007C0FF6" w:rsidP="007C0FF6">
      <w:pPr>
        <w:autoSpaceDE w:val="0"/>
        <w:autoSpaceDN w:val="0"/>
        <w:adjustRightInd w:val="0"/>
        <w:jc w:val="both"/>
        <w:rPr>
          <w:color w:val="000000"/>
        </w:rPr>
      </w:pPr>
      <w:r w:rsidRPr="00DB10B5">
        <w:rPr>
          <w:color w:val="000000"/>
        </w:rPr>
        <w:t xml:space="preserve">1. moratória </w:t>
      </w:r>
      <w:proofErr w:type="gramStart"/>
      <w:r w:rsidRPr="00DB10B5">
        <w:rPr>
          <w:color w:val="000000"/>
        </w:rPr>
        <w:t xml:space="preserve">de  </w:t>
      </w:r>
      <w:r w:rsidRPr="00DB10B5">
        <w:rPr>
          <w:color w:val="0000FF"/>
        </w:rPr>
        <w:t>0</w:t>
      </w:r>
      <w:proofErr w:type="gramEnd"/>
      <w:r w:rsidRPr="00DB10B5">
        <w:rPr>
          <w:color w:val="0000FF"/>
        </w:rPr>
        <w:t xml:space="preserve">,5% (cinco décimos por cento) </w:t>
      </w:r>
      <w:r w:rsidRPr="00DB10B5">
        <w:rPr>
          <w:color w:val="000000"/>
        </w:rPr>
        <w:t xml:space="preserve">por dia de atraso injustificado sobre o valor da parcela inadimplida, até o limite de </w:t>
      </w:r>
      <w:r w:rsidRPr="00DB10B5">
        <w:rPr>
          <w:color w:val="0000FF"/>
        </w:rPr>
        <w:t xml:space="preserve">15 (quinze) </w:t>
      </w:r>
      <w:r w:rsidRPr="00DB10B5">
        <w:rPr>
          <w:color w:val="000000"/>
        </w:rPr>
        <w:t>dias;</w:t>
      </w:r>
    </w:p>
    <w:p w14:paraId="0F87B789" w14:textId="77777777" w:rsidR="007C0FF6" w:rsidRPr="00DB10B5" w:rsidRDefault="007C0FF6" w:rsidP="007C0FF6">
      <w:pPr>
        <w:autoSpaceDE w:val="0"/>
        <w:autoSpaceDN w:val="0"/>
        <w:adjustRightInd w:val="0"/>
        <w:jc w:val="both"/>
        <w:rPr>
          <w:color w:val="000000"/>
        </w:rPr>
      </w:pPr>
      <w:r w:rsidRPr="00DB10B5">
        <w:rPr>
          <w:color w:val="000000"/>
        </w:rPr>
        <w:t xml:space="preserve">2. moratória </w:t>
      </w:r>
      <w:proofErr w:type="gramStart"/>
      <w:r w:rsidRPr="00DB10B5">
        <w:rPr>
          <w:color w:val="000000"/>
        </w:rPr>
        <w:t>de  0</w:t>
      </w:r>
      <w:proofErr w:type="gramEnd"/>
      <w:r w:rsidRPr="00DB10B5">
        <w:rPr>
          <w:color w:val="000000"/>
        </w:rPr>
        <w:t>,07% (sete centésimos por cento) do valor total do contrato por dia de atraso injustificado,  até o máximo de 2% (dois por cento), pela inobservância do prazo fixado para apresentação, suplementação ou reposição da garantia.</w:t>
      </w:r>
    </w:p>
    <w:p w14:paraId="6498CCCC" w14:textId="77777777" w:rsidR="007C0FF6" w:rsidRPr="00DB10B5" w:rsidRDefault="007C0FF6" w:rsidP="007C0FF6">
      <w:pPr>
        <w:autoSpaceDE w:val="0"/>
        <w:autoSpaceDN w:val="0"/>
        <w:adjustRightInd w:val="0"/>
        <w:jc w:val="both"/>
        <w:rPr>
          <w:i/>
          <w:iCs/>
          <w:color w:val="000000"/>
        </w:rPr>
      </w:pPr>
      <w:r w:rsidRPr="00DB10B5">
        <w:rPr>
          <w:color w:val="000000"/>
        </w:rPr>
        <w:t xml:space="preserve">a) O atraso superior a </w:t>
      </w:r>
      <w:r w:rsidRPr="00DB10B5">
        <w:rPr>
          <w:color w:val="0000CE"/>
        </w:rPr>
        <w:t xml:space="preserve">25 (vinte e cinco) dias </w:t>
      </w:r>
      <w:r w:rsidRPr="00DB10B5">
        <w:rPr>
          <w:color w:val="000000"/>
        </w:rPr>
        <w:t>autoriza a Administração a promover a extinção do contrato por descumprimento ou cumprimento irregular de suas cláusulas, conforme dispõe o inciso I do art. 137 da Lei n. 14.133, de 2021</w:t>
      </w:r>
      <w:r w:rsidRPr="00DB10B5">
        <w:rPr>
          <w:i/>
          <w:iCs/>
          <w:color w:val="000000"/>
        </w:rPr>
        <w:t>.</w:t>
      </w:r>
    </w:p>
    <w:p w14:paraId="54F599A1" w14:textId="77777777" w:rsidR="007C0FF6" w:rsidRPr="00DB10B5" w:rsidRDefault="007C0FF6" w:rsidP="007C0FF6">
      <w:pPr>
        <w:autoSpaceDE w:val="0"/>
        <w:autoSpaceDN w:val="0"/>
        <w:adjustRightInd w:val="0"/>
        <w:jc w:val="both"/>
        <w:rPr>
          <w:color w:val="000000"/>
        </w:rPr>
      </w:pPr>
      <w:r w:rsidRPr="00DB10B5">
        <w:rPr>
          <w:color w:val="000000"/>
        </w:rPr>
        <w:t xml:space="preserve">3. Compensatória, para as infrações descritas nas alíneas “e” a “h” do subitem 11.1, de </w:t>
      </w:r>
      <w:r w:rsidRPr="00DB10B5">
        <w:rPr>
          <w:color w:val="0000FF"/>
        </w:rPr>
        <w:t xml:space="preserve">0,1 % (um décimo por cento) a 10,0 % (dez por cento) </w:t>
      </w:r>
      <w:r w:rsidRPr="00DB10B5">
        <w:rPr>
          <w:color w:val="000000"/>
        </w:rPr>
        <w:t>do valor do Contrato.</w:t>
      </w:r>
    </w:p>
    <w:p w14:paraId="6D13A86D" w14:textId="77777777" w:rsidR="007C0FF6" w:rsidRPr="00DB10B5" w:rsidRDefault="007C0FF6" w:rsidP="007C0FF6">
      <w:pPr>
        <w:autoSpaceDE w:val="0"/>
        <w:autoSpaceDN w:val="0"/>
        <w:adjustRightInd w:val="0"/>
        <w:jc w:val="both"/>
        <w:rPr>
          <w:color w:val="000000"/>
        </w:rPr>
      </w:pPr>
      <w:r w:rsidRPr="00DB10B5">
        <w:rPr>
          <w:color w:val="000000"/>
        </w:rPr>
        <w:t xml:space="preserve">4. Compensatória, para a inexecução total do contrato prevista na alínea “c” do subitem 11.1, de </w:t>
      </w:r>
      <w:r w:rsidRPr="00DB10B5">
        <w:rPr>
          <w:color w:val="0000FF"/>
        </w:rPr>
        <w:t xml:space="preserve">0,1 % (um décimo por cento) a 15 % (quinze por cento) </w:t>
      </w:r>
      <w:r w:rsidRPr="00DB10B5">
        <w:rPr>
          <w:color w:val="000000"/>
        </w:rPr>
        <w:t>do valor do Contrato.</w:t>
      </w:r>
    </w:p>
    <w:p w14:paraId="26314FDD" w14:textId="77777777" w:rsidR="007C0FF6" w:rsidRPr="00DB10B5" w:rsidRDefault="007C0FF6" w:rsidP="007C0FF6">
      <w:pPr>
        <w:autoSpaceDE w:val="0"/>
        <w:autoSpaceDN w:val="0"/>
        <w:adjustRightInd w:val="0"/>
        <w:jc w:val="both"/>
        <w:rPr>
          <w:color w:val="000000"/>
        </w:rPr>
      </w:pPr>
      <w:r w:rsidRPr="00DB10B5">
        <w:rPr>
          <w:color w:val="000000"/>
        </w:rPr>
        <w:t xml:space="preserve">5. Para infração descrita na alínea “b” do subitem 11.1, a multa será de   </w:t>
      </w:r>
      <w:r w:rsidRPr="00DB10B5">
        <w:rPr>
          <w:color w:val="0000FF"/>
        </w:rPr>
        <w:t xml:space="preserve">0,1 % (um décimo por cento) a 15 % (quinze por cento) </w:t>
      </w:r>
      <w:r w:rsidRPr="00DB10B5">
        <w:rPr>
          <w:color w:val="000000"/>
        </w:rPr>
        <w:t>do valor do Contrato.</w:t>
      </w:r>
    </w:p>
    <w:p w14:paraId="4CD1AB46" w14:textId="77777777" w:rsidR="007C0FF6" w:rsidRPr="00DB10B5" w:rsidRDefault="007C0FF6" w:rsidP="007C0FF6">
      <w:pPr>
        <w:autoSpaceDE w:val="0"/>
        <w:autoSpaceDN w:val="0"/>
        <w:adjustRightInd w:val="0"/>
        <w:jc w:val="both"/>
        <w:rPr>
          <w:color w:val="000000"/>
        </w:rPr>
      </w:pPr>
      <w:r w:rsidRPr="00DB10B5">
        <w:rPr>
          <w:color w:val="000000"/>
        </w:rPr>
        <w:t xml:space="preserve">6. Para infrações descritas na alínea “d” do subitem 11.1, a multa será de </w:t>
      </w:r>
      <w:r w:rsidRPr="00DB10B5">
        <w:rPr>
          <w:color w:val="0000FF"/>
        </w:rPr>
        <w:t xml:space="preserve">0,1 % (um décimo por cento) a 10 % (dez por cento) </w:t>
      </w:r>
      <w:r w:rsidRPr="00DB10B5">
        <w:rPr>
          <w:color w:val="000000"/>
        </w:rPr>
        <w:t>do valor do Contrato.</w:t>
      </w:r>
    </w:p>
    <w:p w14:paraId="22A47C0A" w14:textId="7C0E9379" w:rsidR="007C0FF6" w:rsidRPr="00DB10B5" w:rsidRDefault="007C0FF6" w:rsidP="007C0FF6">
      <w:pPr>
        <w:autoSpaceDE w:val="0"/>
        <w:autoSpaceDN w:val="0"/>
        <w:adjustRightInd w:val="0"/>
        <w:jc w:val="both"/>
        <w:rPr>
          <w:color w:val="000000"/>
        </w:rPr>
      </w:pPr>
      <w:r w:rsidRPr="00DB10B5">
        <w:rPr>
          <w:color w:val="000000"/>
        </w:rPr>
        <w:t xml:space="preserve">7. Para a infração descrita na alínea “a” do subitem 11.1, a multa será de </w:t>
      </w:r>
      <w:r w:rsidRPr="00DB10B5">
        <w:rPr>
          <w:color w:val="0000FF"/>
        </w:rPr>
        <w:t xml:space="preserve">0,1 % (um décimo por cento) a 10 % (dez por cento) </w:t>
      </w:r>
      <w:r w:rsidRPr="00DB10B5">
        <w:rPr>
          <w:color w:val="000000"/>
        </w:rPr>
        <w:t>do valor do Contrato.</w:t>
      </w:r>
    </w:p>
    <w:p w14:paraId="563C96A5" w14:textId="77777777" w:rsidR="000F07F5" w:rsidRPr="00DB10B5" w:rsidRDefault="000F07F5" w:rsidP="007C0FF6">
      <w:pPr>
        <w:autoSpaceDE w:val="0"/>
        <w:autoSpaceDN w:val="0"/>
        <w:adjustRightInd w:val="0"/>
        <w:jc w:val="both"/>
        <w:rPr>
          <w:color w:val="000000"/>
        </w:rPr>
      </w:pPr>
    </w:p>
    <w:p w14:paraId="1B375CC8" w14:textId="068B31D2" w:rsidR="007C0FF6" w:rsidRPr="00DB10B5" w:rsidRDefault="005216B7" w:rsidP="007C0FF6">
      <w:pPr>
        <w:autoSpaceDE w:val="0"/>
        <w:autoSpaceDN w:val="0"/>
        <w:adjustRightInd w:val="0"/>
        <w:jc w:val="both"/>
        <w:rPr>
          <w:color w:val="000000"/>
        </w:rPr>
      </w:pPr>
      <w:r w:rsidRPr="00DB10B5">
        <w:rPr>
          <w:b/>
          <w:color w:val="000000"/>
        </w:rPr>
        <w:t>1</w:t>
      </w:r>
      <w:r w:rsidR="00E16E95">
        <w:rPr>
          <w:b/>
          <w:color w:val="000000"/>
        </w:rPr>
        <w:t>6</w:t>
      </w:r>
      <w:r w:rsidR="007C0FF6" w:rsidRPr="00DB10B5">
        <w:rPr>
          <w:b/>
          <w:color w:val="000000"/>
        </w:rPr>
        <w:t>.3.</w:t>
      </w:r>
      <w:r w:rsidR="007C0FF6" w:rsidRPr="00DB10B5">
        <w:rPr>
          <w:color w:val="000000"/>
        </w:rPr>
        <w:t xml:space="preserve"> A aplicação das sanções previstas neste Contrato não exclui, em hipótese alguma, a obrigação de reparação integral do dano causado ao Contratante (art. 156, §9º, da Lei nº 14.133, de 2021).</w:t>
      </w:r>
    </w:p>
    <w:p w14:paraId="5B4AEE7A" w14:textId="77777777" w:rsidR="005216B7" w:rsidRPr="00DB10B5" w:rsidRDefault="005216B7" w:rsidP="007C0FF6">
      <w:pPr>
        <w:autoSpaceDE w:val="0"/>
        <w:autoSpaceDN w:val="0"/>
        <w:adjustRightInd w:val="0"/>
        <w:jc w:val="both"/>
        <w:rPr>
          <w:b/>
          <w:color w:val="000000"/>
        </w:rPr>
      </w:pPr>
    </w:p>
    <w:p w14:paraId="35EF33A2" w14:textId="7DAF6D24" w:rsidR="007C0FF6" w:rsidRPr="00DB10B5" w:rsidRDefault="005216B7" w:rsidP="007C0FF6">
      <w:pPr>
        <w:autoSpaceDE w:val="0"/>
        <w:autoSpaceDN w:val="0"/>
        <w:adjustRightInd w:val="0"/>
        <w:jc w:val="both"/>
        <w:rPr>
          <w:color w:val="000000"/>
        </w:rPr>
      </w:pPr>
      <w:r w:rsidRPr="00DB10B5">
        <w:rPr>
          <w:b/>
          <w:color w:val="000000"/>
        </w:rPr>
        <w:t>1</w:t>
      </w:r>
      <w:r w:rsidR="00E16E95">
        <w:rPr>
          <w:b/>
          <w:color w:val="000000"/>
        </w:rPr>
        <w:t>6</w:t>
      </w:r>
      <w:r w:rsidR="007C0FF6" w:rsidRPr="00DB10B5">
        <w:rPr>
          <w:b/>
          <w:color w:val="000000"/>
        </w:rPr>
        <w:t>.4.</w:t>
      </w:r>
      <w:r w:rsidR="007C0FF6" w:rsidRPr="00DB10B5">
        <w:rPr>
          <w:color w:val="000000"/>
        </w:rPr>
        <w:t xml:space="preserve"> Todas as sanções previstas neste Contrato poderão ser aplicadas cumulativamente com a multa (art. 156, §7º, da Lei nº 14.133, de 2021).</w:t>
      </w:r>
    </w:p>
    <w:p w14:paraId="7B322DFF" w14:textId="77777777" w:rsidR="005216B7" w:rsidRPr="00DB10B5" w:rsidRDefault="005216B7" w:rsidP="007C0FF6">
      <w:pPr>
        <w:autoSpaceDE w:val="0"/>
        <w:autoSpaceDN w:val="0"/>
        <w:adjustRightInd w:val="0"/>
        <w:jc w:val="both"/>
        <w:rPr>
          <w:b/>
          <w:color w:val="000000"/>
        </w:rPr>
      </w:pPr>
    </w:p>
    <w:p w14:paraId="349C9290" w14:textId="2E4AE0BD" w:rsidR="007C0FF6" w:rsidRPr="00DB10B5" w:rsidRDefault="005216B7" w:rsidP="007C0FF6">
      <w:pPr>
        <w:autoSpaceDE w:val="0"/>
        <w:autoSpaceDN w:val="0"/>
        <w:adjustRightInd w:val="0"/>
        <w:jc w:val="both"/>
        <w:rPr>
          <w:color w:val="000000"/>
        </w:rPr>
      </w:pPr>
      <w:r w:rsidRPr="00DB10B5">
        <w:rPr>
          <w:b/>
          <w:color w:val="000000"/>
        </w:rPr>
        <w:t>1</w:t>
      </w:r>
      <w:r w:rsidR="00E16E95">
        <w:rPr>
          <w:b/>
          <w:color w:val="000000"/>
        </w:rPr>
        <w:t>6</w:t>
      </w:r>
      <w:r w:rsidR="007C0FF6" w:rsidRPr="00DB10B5">
        <w:rPr>
          <w:b/>
          <w:color w:val="000000"/>
        </w:rPr>
        <w:t>.4.1.</w:t>
      </w:r>
      <w:r w:rsidR="007C0FF6" w:rsidRPr="00DB10B5">
        <w:rPr>
          <w:color w:val="000000"/>
        </w:rPr>
        <w:t xml:space="preserve"> Antes da aplicação da multa será facultada a defesa do interessado no prazo de </w:t>
      </w:r>
      <w:r w:rsidR="007C0FF6" w:rsidRPr="00DB10B5">
        <w:rPr>
          <w:b/>
          <w:bCs/>
          <w:color w:val="000000"/>
          <w:u w:val="single"/>
        </w:rPr>
        <w:t>15 (quinze) dias úteis</w:t>
      </w:r>
      <w:r w:rsidR="007C0FF6" w:rsidRPr="00DB10B5">
        <w:rPr>
          <w:color w:val="000000"/>
        </w:rPr>
        <w:t>, contado da data de sua intimação (art. 157, da Lei nº 14.133, de 2021).</w:t>
      </w:r>
    </w:p>
    <w:p w14:paraId="61CC95D9" w14:textId="77777777" w:rsidR="005216B7" w:rsidRPr="00DB10B5" w:rsidRDefault="005216B7" w:rsidP="007C0FF6">
      <w:pPr>
        <w:autoSpaceDE w:val="0"/>
        <w:autoSpaceDN w:val="0"/>
        <w:adjustRightInd w:val="0"/>
        <w:jc w:val="both"/>
        <w:rPr>
          <w:b/>
          <w:color w:val="000000"/>
        </w:rPr>
      </w:pPr>
    </w:p>
    <w:p w14:paraId="75AF6771" w14:textId="53D5928B" w:rsidR="007C0FF6" w:rsidRPr="00DB10B5" w:rsidRDefault="005216B7" w:rsidP="007C0FF6">
      <w:pPr>
        <w:autoSpaceDE w:val="0"/>
        <w:autoSpaceDN w:val="0"/>
        <w:adjustRightInd w:val="0"/>
        <w:jc w:val="both"/>
        <w:rPr>
          <w:color w:val="000000"/>
        </w:rPr>
      </w:pPr>
      <w:r w:rsidRPr="00DB10B5">
        <w:rPr>
          <w:b/>
          <w:color w:val="000000"/>
        </w:rPr>
        <w:t>1</w:t>
      </w:r>
      <w:r w:rsidR="00E16E95">
        <w:rPr>
          <w:b/>
          <w:color w:val="000000"/>
        </w:rPr>
        <w:t>6</w:t>
      </w:r>
      <w:r w:rsidR="007C0FF6" w:rsidRPr="00DB10B5">
        <w:rPr>
          <w:b/>
          <w:color w:val="000000"/>
        </w:rPr>
        <w:t>.5.</w:t>
      </w:r>
      <w:r w:rsidR="007C0FF6" w:rsidRPr="00DB10B5">
        <w:rPr>
          <w:color w:val="000000"/>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25BF3DAF" w14:textId="77777777" w:rsidR="005216B7" w:rsidRPr="00DB10B5" w:rsidRDefault="005216B7" w:rsidP="007C0FF6">
      <w:pPr>
        <w:autoSpaceDE w:val="0"/>
        <w:autoSpaceDN w:val="0"/>
        <w:adjustRightInd w:val="0"/>
        <w:jc w:val="both"/>
        <w:rPr>
          <w:b/>
          <w:color w:val="000000"/>
        </w:rPr>
      </w:pPr>
    </w:p>
    <w:p w14:paraId="65203EAD" w14:textId="66EDC705" w:rsidR="007C0FF6" w:rsidRPr="00DB10B5" w:rsidRDefault="005216B7" w:rsidP="007C0FF6">
      <w:pPr>
        <w:autoSpaceDE w:val="0"/>
        <w:autoSpaceDN w:val="0"/>
        <w:adjustRightInd w:val="0"/>
        <w:jc w:val="both"/>
        <w:rPr>
          <w:color w:val="000000"/>
        </w:rPr>
      </w:pPr>
      <w:r w:rsidRPr="00DB10B5">
        <w:rPr>
          <w:b/>
          <w:color w:val="000000"/>
        </w:rPr>
        <w:lastRenderedPageBreak/>
        <w:t>1</w:t>
      </w:r>
      <w:r w:rsidR="00E16E95">
        <w:rPr>
          <w:b/>
          <w:color w:val="000000"/>
        </w:rPr>
        <w:t>6</w:t>
      </w:r>
      <w:r w:rsidR="007C0FF6" w:rsidRPr="00DB10B5">
        <w:rPr>
          <w:b/>
          <w:color w:val="000000"/>
        </w:rPr>
        <w:t>.6.</w:t>
      </w:r>
      <w:r w:rsidR="007C0FF6" w:rsidRPr="00DB10B5">
        <w:rPr>
          <w:color w:val="000000"/>
        </w:rPr>
        <w:t xml:space="preserve"> Previamente ao encaminhamento à cobrança judicial, a multa poderá ser recolhida administrativamente no </w:t>
      </w:r>
      <w:r w:rsidR="007C0FF6" w:rsidRPr="00DB10B5">
        <w:rPr>
          <w:b/>
          <w:bCs/>
          <w:color w:val="000000"/>
        </w:rPr>
        <w:t>prazo máximo de 10 (dez) dias</w:t>
      </w:r>
      <w:r w:rsidR="007C0FF6" w:rsidRPr="00DB10B5">
        <w:rPr>
          <w:color w:val="000000"/>
        </w:rPr>
        <w:t>, a contar da data do recebimento da comunicação enviada pela autoridade competente.</w:t>
      </w:r>
    </w:p>
    <w:p w14:paraId="0B8A60C6" w14:textId="77777777" w:rsidR="005216B7" w:rsidRPr="00DB10B5" w:rsidRDefault="005216B7" w:rsidP="007C0FF6">
      <w:pPr>
        <w:autoSpaceDE w:val="0"/>
        <w:autoSpaceDN w:val="0"/>
        <w:adjustRightInd w:val="0"/>
        <w:jc w:val="both"/>
        <w:rPr>
          <w:b/>
          <w:color w:val="000000"/>
        </w:rPr>
      </w:pPr>
    </w:p>
    <w:p w14:paraId="211170F4" w14:textId="4C5CD0B1" w:rsidR="007C0FF6" w:rsidRPr="00DB10B5" w:rsidRDefault="005216B7" w:rsidP="007C0FF6">
      <w:pPr>
        <w:autoSpaceDE w:val="0"/>
        <w:autoSpaceDN w:val="0"/>
        <w:adjustRightInd w:val="0"/>
        <w:jc w:val="both"/>
        <w:rPr>
          <w:color w:val="000000"/>
        </w:rPr>
      </w:pPr>
      <w:r w:rsidRPr="00DB10B5">
        <w:rPr>
          <w:b/>
          <w:color w:val="000000"/>
        </w:rPr>
        <w:t>1</w:t>
      </w:r>
      <w:r w:rsidR="00E16E95">
        <w:rPr>
          <w:b/>
          <w:color w:val="000000"/>
        </w:rPr>
        <w:t>6</w:t>
      </w:r>
      <w:r w:rsidR="007C0FF6" w:rsidRPr="00DB10B5">
        <w:rPr>
          <w:b/>
          <w:color w:val="000000"/>
        </w:rPr>
        <w:t>.7.</w:t>
      </w:r>
      <w:r w:rsidR="007C0FF6" w:rsidRPr="00DB10B5">
        <w:rPr>
          <w:color w:val="000000"/>
        </w:rPr>
        <w:t xml:space="preserve"> A aplicação das sanções realizar-se-á em processo administrativo que assegure o contraditório e a ampla defesa ao Contratado, observando-se o procedimento previsto no </w:t>
      </w:r>
      <w:r w:rsidR="007C0FF6" w:rsidRPr="00DB10B5">
        <w:rPr>
          <w:b/>
          <w:bCs/>
          <w:color w:val="000000"/>
        </w:rPr>
        <w:t xml:space="preserve">caput </w:t>
      </w:r>
      <w:r w:rsidR="007C0FF6" w:rsidRPr="00DB10B5">
        <w:rPr>
          <w:color w:val="000000"/>
        </w:rPr>
        <w:t>e parágrafos do art. 158 da Lei nº 14.133, de 2021, para as penalidades de impedimento de licitar e contratar e de declaração de inidoneidade para licitar ou contratar.</w:t>
      </w:r>
    </w:p>
    <w:p w14:paraId="35270F04" w14:textId="77777777" w:rsidR="007C0FF6" w:rsidRPr="00DB10B5" w:rsidRDefault="007C0FF6" w:rsidP="007C0FF6">
      <w:pPr>
        <w:autoSpaceDE w:val="0"/>
        <w:autoSpaceDN w:val="0"/>
        <w:adjustRightInd w:val="0"/>
        <w:jc w:val="both"/>
        <w:rPr>
          <w:color w:val="000000"/>
        </w:rPr>
      </w:pPr>
    </w:p>
    <w:p w14:paraId="3677E625" w14:textId="798B5835" w:rsidR="007C0FF6" w:rsidRPr="00DB10B5" w:rsidRDefault="005216B7" w:rsidP="007C0FF6">
      <w:pPr>
        <w:autoSpaceDE w:val="0"/>
        <w:autoSpaceDN w:val="0"/>
        <w:adjustRightInd w:val="0"/>
        <w:jc w:val="both"/>
        <w:rPr>
          <w:b/>
          <w:bCs/>
          <w:color w:val="000000"/>
        </w:rPr>
      </w:pPr>
      <w:r w:rsidRPr="00DB10B5">
        <w:rPr>
          <w:b/>
          <w:bCs/>
          <w:color w:val="000000"/>
        </w:rPr>
        <w:t>1</w:t>
      </w:r>
      <w:r w:rsidR="00E16E95">
        <w:rPr>
          <w:b/>
          <w:bCs/>
          <w:color w:val="000000"/>
        </w:rPr>
        <w:t>6</w:t>
      </w:r>
      <w:r w:rsidR="007C0FF6" w:rsidRPr="00DB10B5">
        <w:rPr>
          <w:b/>
          <w:bCs/>
          <w:color w:val="000000"/>
        </w:rPr>
        <w:t>.8. Na aplicação das sanções serão considerados (art. 156, §1º, da Lei nº 14.133, de 2021):</w:t>
      </w:r>
    </w:p>
    <w:p w14:paraId="30C4DD2E" w14:textId="77777777" w:rsidR="007C0FF6" w:rsidRPr="00DB10B5" w:rsidRDefault="007C0FF6" w:rsidP="007C0FF6">
      <w:pPr>
        <w:autoSpaceDE w:val="0"/>
        <w:autoSpaceDN w:val="0"/>
        <w:adjustRightInd w:val="0"/>
        <w:rPr>
          <w:color w:val="000000"/>
        </w:rPr>
      </w:pPr>
      <w:r w:rsidRPr="00DB10B5">
        <w:rPr>
          <w:color w:val="000000"/>
        </w:rPr>
        <w:t>a) a natureza e a gravidade da infração cometida;</w:t>
      </w:r>
    </w:p>
    <w:p w14:paraId="0B65E8FC" w14:textId="77777777" w:rsidR="007C0FF6" w:rsidRPr="00DB10B5" w:rsidRDefault="007C0FF6" w:rsidP="007C0FF6">
      <w:pPr>
        <w:autoSpaceDE w:val="0"/>
        <w:autoSpaceDN w:val="0"/>
        <w:adjustRightInd w:val="0"/>
        <w:rPr>
          <w:color w:val="000000"/>
        </w:rPr>
      </w:pPr>
      <w:r w:rsidRPr="00DB10B5">
        <w:rPr>
          <w:color w:val="000000"/>
        </w:rPr>
        <w:t>b) as peculiaridades do caso concreto;</w:t>
      </w:r>
    </w:p>
    <w:p w14:paraId="5FA7B2A8" w14:textId="77777777" w:rsidR="007C0FF6" w:rsidRPr="00DB10B5" w:rsidRDefault="007C0FF6" w:rsidP="007C0FF6">
      <w:pPr>
        <w:autoSpaceDE w:val="0"/>
        <w:autoSpaceDN w:val="0"/>
        <w:adjustRightInd w:val="0"/>
        <w:rPr>
          <w:color w:val="000000"/>
        </w:rPr>
      </w:pPr>
      <w:r w:rsidRPr="00DB10B5">
        <w:rPr>
          <w:color w:val="000000"/>
        </w:rPr>
        <w:t>c) as circunstâncias agravantes ou atenuantes;</w:t>
      </w:r>
    </w:p>
    <w:p w14:paraId="3F7DD031" w14:textId="77777777" w:rsidR="007C0FF6" w:rsidRPr="00DB10B5" w:rsidRDefault="007C0FF6" w:rsidP="007C0FF6">
      <w:pPr>
        <w:autoSpaceDE w:val="0"/>
        <w:autoSpaceDN w:val="0"/>
        <w:adjustRightInd w:val="0"/>
        <w:rPr>
          <w:color w:val="000000"/>
        </w:rPr>
      </w:pPr>
      <w:r w:rsidRPr="00DB10B5">
        <w:rPr>
          <w:color w:val="000000"/>
        </w:rPr>
        <w:t>d) os danos que dela provierem para o Contratante;</w:t>
      </w:r>
    </w:p>
    <w:p w14:paraId="58A8B6A0" w14:textId="77777777" w:rsidR="007C0FF6" w:rsidRPr="00DB10B5" w:rsidRDefault="007C0FF6" w:rsidP="007C0FF6">
      <w:pPr>
        <w:autoSpaceDE w:val="0"/>
        <w:autoSpaceDN w:val="0"/>
        <w:adjustRightInd w:val="0"/>
        <w:rPr>
          <w:color w:val="000000"/>
        </w:rPr>
      </w:pPr>
      <w:r w:rsidRPr="00DB10B5">
        <w:rPr>
          <w:color w:val="000000"/>
        </w:rPr>
        <w:t>e) a implantação ou o aperfeiçoamento de programa de integridade,</w:t>
      </w:r>
    </w:p>
    <w:p w14:paraId="5B72F542" w14:textId="77777777" w:rsidR="007C0FF6" w:rsidRPr="00DB10B5" w:rsidRDefault="007C0FF6" w:rsidP="007C0FF6">
      <w:pPr>
        <w:autoSpaceDE w:val="0"/>
        <w:autoSpaceDN w:val="0"/>
        <w:adjustRightInd w:val="0"/>
        <w:rPr>
          <w:color w:val="000000"/>
        </w:rPr>
      </w:pPr>
      <w:proofErr w:type="gramStart"/>
      <w:r w:rsidRPr="00DB10B5">
        <w:rPr>
          <w:color w:val="000000"/>
        </w:rPr>
        <w:t>conforme</w:t>
      </w:r>
      <w:proofErr w:type="gramEnd"/>
      <w:r w:rsidRPr="00DB10B5">
        <w:rPr>
          <w:color w:val="000000"/>
        </w:rPr>
        <w:t xml:space="preserve"> normas e orientações dos órgãos de controle.</w:t>
      </w:r>
    </w:p>
    <w:p w14:paraId="6437DCB6" w14:textId="77777777" w:rsidR="007C0FF6" w:rsidRPr="00DB10B5" w:rsidRDefault="007C0FF6" w:rsidP="007C0FF6">
      <w:pPr>
        <w:autoSpaceDE w:val="0"/>
        <w:autoSpaceDN w:val="0"/>
        <w:adjustRightInd w:val="0"/>
        <w:rPr>
          <w:color w:val="000000"/>
        </w:rPr>
      </w:pPr>
    </w:p>
    <w:p w14:paraId="4E1B15FF" w14:textId="00F1C115" w:rsidR="007C0FF6" w:rsidRPr="00DB10B5" w:rsidRDefault="005216B7" w:rsidP="007C0FF6">
      <w:pPr>
        <w:autoSpaceDE w:val="0"/>
        <w:autoSpaceDN w:val="0"/>
        <w:adjustRightInd w:val="0"/>
        <w:jc w:val="both"/>
        <w:rPr>
          <w:color w:val="000000"/>
        </w:rPr>
      </w:pPr>
      <w:r w:rsidRPr="00DB10B5">
        <w:rPr>
          <w:b/>
          <w:color w:val="000000"/>
        </w:rPr>
        <w:t>1</w:t>
      </w:r>
      <w:r w:rsidR="00E16E95">
        <w:rPr>
          <w:b/>
          <w:color w:val="000000"/>
        </w:rPr>
        <w:t>6</w:t>
      </w:r>
      <w:r w:rsidR="007C0FF6" w:rsidRPr="00DB10B5">
        <w:rPr>
          <w:b/>
          <w:color w:val="000000"/>
        </w:rPr>
        <w:t>.9.</w:t>
      </w:r>
      <w:r w:rsidR="007C0FF6" w:rsidRPr="00DB10B5">
        <w:rPr>
          <w:color w:val="000000"/>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0027B65A" w14:textId="77777777" w:rsidR="007C0FF6" w:rsidRPr="00DB10B5" w:rsidRDefault="007C0FF6" w:rsidP="007C0FF6">
      <w:pPr>
        <w:autoSpaceDE w:val="0"/>
        <w:autoSpaceDN w:val="0"/>
        <w:adjustRightInd w:val="0"/>
        <w:jc w:val="both"/>
        <w:rPr>
          <w:color w:val="000000"/>
        </w:rPr>
      </w:pPr>
    </w:p>
    <w:p w14:paraId="0E8B3E97" w14:textId="0495219F" w:rsidR="007C0FF6" w:rsidRPr="00DB10B5" w:rsidRDefault="005216B7" w:rsidP="007C0FF6">
      <w:pPr>
        <w:autoSpaceDE w:val="0"/>
        <w:autoSpaceDN w:val="0"/>
        <w:adjustRightInd w:val="0"/>
        <w:jc w:val="both"/>
        <w:rPr>
          <w:color w:val="000000"/>
        </w:rPr>
      </w:pPr>
      <w:r w:rsidRPr="00DB10B5">
        <w:rPr>
          <w:b/>
          <w:color w:val="000000"/>
        </w:rPr>
        <w:t>1</w:t>
      </w:r>
      <w:r w:rsidR="00E16E95">
        <w:rPr>
          <w:b/>
          <w:color w:val="000000"/>
        </w:rPr>
        <w:t>6</w:t>
      </w:r>
      <w:r w:rsidR="007C0FF6" w:rsidRPr="00DB10B5">
        <w:rPr>
          <w:b/>
          <w:color w:val="000000"/>
        </w:rPr>
        <w:t>.10.</w:t>
      </w:r>
      <w:r w:rsidR="007C0FF6" w:rsidRPr="00DB10B5">
        <w:rPr>
          <w:color w:val="000000"/>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0EECDA90" w14:textId="77777777" w:rsidR="007C0FF6" w:rsidRPr="00DB10B5" w:rsidRDefault="007C0FF6" w:rsidP="007C0FF6">
      <w:pPr>
        <w:autoSpaceDE w:val="0"/>
        <w:autoSpaceDN w:val="0"/>
        <w:adjustRightInd w:val="0"/>
        <w:jc w:val="both"/>
        <w:rPr>
          <w:color w:val="000000"/>
        </w:rPr>
      </w:pPr>
    </w:p>
    <w:p w14:paraId="2F896E88" w14:textId="33B696E5" w:rsidR="007C0FF6" w:rsidRPr="00DB10B5" w:rsidRDefault="005216B7" w:rsidP="007C0FF6">
      <w:pPr>
        <w:autoSpaceDE w:val="0"/>
        <w:autoSpaceDN w:val="0"/>
        <w:adjustRightInd w:val="0"/>
        <w:jc w:val="both"/>
        <w:rPr>
          <w:color w:val="000000"/>
        </w:rPr>
      </w:pPr>
      <w:r w:rsidRPr="00DB10B5">
        <w:rPr>
          <w:b/>
          <w:color w:val="000000"/>
        </w:rPr>
        <w:t>1</w:t>
      </w:r>
      <w:r w:rsidR="00E16E95">
        <w:rPr>
          <w:b/>
          <w:color w:val="000000"/>
        </w:rPr>
        <w:t>6</w:t>
      </w:r>
      <w:r w:rsidR="007C0FF6" w:rsidRPr="00DB10B5">
        <w:rPr>
          <w:b/>
          <w:color w:val="000000"/>
        </w:rPr>
        <w:t>.11.</w:t>
      </w:r>
      <w:r w:rsidR="007C0FF6" w:rsidRPr="00DB10B5">
        <w:rPr>
          <w:color w:val="000000"/>
        </w:rPr>
        <w:t xml:space="preserve"> O Contratante deverá, </w:t>
      </w:r>
      <w:r w:rsidR="007C0FF6" w:rsidRPr="00DB10B5">
        <w:rPr>
          <w:b/>
          <w:bCs/>
          <w:color w:val="000000"/>
        </w:rPr>
        <w:t>no prazo máximo 15 (quinze) dias úteis</w:t>
      </w:r>
      <w:r w:rsidR="007C0FF6" w:rsidRPr="00DB10B5">
        <w:rPr>
          <w:color w:val="000000"/>
        </w:rPr>
        <w:t>, contado da data de aplicação da sanção, informar e manter atualizados os dados relativos às sanções por ela aplicadas, para fins de publicidade no Cadastro Nacional de Empresas Inidôneas e Suspensas (</w:t>
      </w:r>
      <w:proofErr w:type="spellStart"/>
      <w:r w:rsidR="007C0FF6" w:rsidRPr="00DB10B5">
        <w:rPr>
          <w:color w:val="000000"/>
        </w:rPr>
        <w:t>Ceis</w:t>
      </w:r>
      <w:proofErr w:type="spellEnd"/>
      <w:r w:rsidR="007C0FF6" w:rsidRPr="00DB10B5">
        <w:rPr>
          <w:color w:val="000000"/>
        </w:rPr>
        <w:t>) e no Cadastro Nacional de Empresas Punidas (</w:t>
      </w:r>
      <w:proofErr w:type="spellStart"/>
      <w:r w:rsidR="007C0FF6" w:rsidRPr="00DB10B5">
        <w:rPr>
          <w:color w:val="000000"/>
        </w:rPr>
        <w:t>Cnep</w:t>
      </w:r>
      <w:proofErr w:type="spellEnd"/>
      <w:r w:rsidR="007C0FF6" w:rsidRPr="00DB10B5">
        <w:rPr>
          <w:color w:val="000000"/>
        </w:rPr>
        <w:t>), instituídos no âmbito do Poder Executivo Federal. (Art. 161, da Lei nº 14.133, de 2021).</w:t>
      </w:r>
    </w:p>
    <w:p w14:paraId="4662277C" w14:textId="77777777" w:rsidR="007C0FF6" w:rsidRPr="00DB10B5" w:rsidRDefault="007C0FF6" w:rsidP="007C0FF6">
      <w:pPr>
        <w:autoSpaceDE w:val="0"/>
        <w:autoSpaceDN w:val="0"/>
        <w:adjustRightInd w:val="0"/>
        <w:jc w:val="both"/>
        <w:rPr>
          <w:color w:val="000000"/>
        </w:rPr>
      </w:pPr>
    </w:p>
    <w:p w14:paraId="3E91A86C" w14:textId="4BBDD450" w:rsidR="007C0FF6" w:rsidRPr="00DB10B5" w:rsidRDefault="005216B7" w:rsidP="007C0FF6">
      <w:pPr>
        <w:autoSpaceDE w:val="0"/>
        <w:autoSpaceDN w:val="0"/>
        <w:adjustRightInd w:val="0"/>
        <w:rPr>
          <w:color w:val="000000"/>
        </w:rPr>
      </w:pPr>
      <w:r w:rsidRPr="00DB10B5">
        <w:rPr>
          <w:b/>
          <w:color w:val="000000"/>
        </w:rPr>
        <w:t>1</w:t>
      </w:r>
      <w:r w:rsidR="00E16E95">
        <w:rPr>
          <w:b/>
          <w:color w:val="000000"/>
        </w:rPr>
        <w:t>6</w:t>
      </w:r>
      <w:r w:rsidR="007C0FF6" w:rsidRPr="00DB10B5">
        <w:rPr>
          <w:b/>
          <w:color w:val="000000"/>
        </w:rPr>
        <w:t>.12.</w:t>
      </w:r>
      <w:r w:rsidR="007C0FF6" w:rsidRPr="00DB10B5">
        <w:rPr>
          <w:color w:val="000000"/>
        </w:rPr>
        <w:t xml:space="preserve"> As sanções de impedimento de licitar e contratar e declaração de inidoneidade para licitar ou contratar são passíveis de reabilitação na forma do art. 163 da Lei nº 14.133/21.</w:t>
      </w:r>
    </w:p>
    <w:p w14:paraId="74F7120B" w14:textId="77777777" w:rsidR="007C0FF6" w:rsidRPr="00DB10B5" w:rsidRDefault="007C0FF6" w:rsidP="007C0FF6">
      <w:pPr>
        <w:autoSpaceDE w:val="0"/>
        <w:autoSpaceDN w:val="0"/>
        <w:adjustRightInd w:val="0"/>
        <w:rPr>
          <w:color w:val="000000"/>
        </w:rPr>
      </w:pPr>
    </w:p>
    <w:p w14:paraId="457C35E5" w14:textId="6BFEA7CC" w:rsidR="007C0FF6" w:rsidRPr="00DB10B5" w:rsidRDefault="005216B7" w:rsidP="007C0FF6">
      <w:pPr>
        <w:autoSpaceDE w:val="0"/>
        <w:autoSpaceDN w:val="0"/>
        <w:adjustRightInd w:val="0"/>
        <w:jc w:val="both"/>
        <w:rPr>
          <w:color w:val="000000"/>
        </w:rPr>
      </w:pPr>
      <w:r w:rsidRPr="00DB10B5">
        <w:rPr>
          <w:b/>
          <w:color w:val="000000"/>
        </w:rPr>
        <w:t>1</w:t>
      </w:r>
      <w:r w:rsidR="00E16E95">
        <w:rPr>
          <w:b/>
          <w:color w:val="000000"/>
        </w:rPr>
        <w:t>6</w:t>
      </w:r>
      <w:r w:rsidR="007C0FF6" w:rsidRPr="00DB10B5">
        <w:rPr>
          <w:b/>
          <w:color w:val="000000"/>
        </w:rPr>
        <w:t>.13.</w:t>
      </w:r>
      <w:r w:rsidR="007C0FF6" w:rsidRPr="00DB10B5">
        <w:rPr>
          <w:color w:val="000000"/>
        </w:rPr>
        <w:t xml:space="preserve">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w:t>
      </w:r>
    </w:p>
    <w:p w14:paraId="492C5C72" w14:textId="77777777" w:rsidR="007C0FF6" w:rsidRPr="00DB10B5" w:rsidRDefault="007C0FF6" w:rsidP="007C0FF6">
      <w:pPr>
        <w:widowControl w:val="0"/>
        <w:suppressAutoHyphens/>
        <w:autoSpaceDE w:val="0"/>
        <w:jc w:val="both"/>
        <w:rPr>
          <w:lang w:val="pt-PT" w:eastAsia="ar-SA"/>
        </w:rPr>
      </w:pPr>
    </w:p>
    <w:p w14:paraId="45E35B7A" w14:textId="77777777" w:rsidR="007C0FF6" w:rsidRPr="00DB10B5" w:rsidRDefault="007C0FF6" w:rsidP="007C0FF6">
      <w:pPr>
        <w:autoSpaceDE w:val="0"/>
        <w:autoSpaceDN w:val="0"/>
        <w:adjustRightInd w:val="0"/>
        <w:rPr>
          <w:b/>
          <w:bCs/>
          <w:color w:val="000000"/>
        </w:rPr>
      </w:pPr>
      <w:r w:rsidRPr="00DB10B5">
        <w:rPr>
          <w:b/>
          <w:bCs/>
          <w:color w:val="000000"/>
        </w:rPr>
        <w:lastRenderedPageBreak/>
        <w:t>DA EXTINÇÃO CONTRATUAL (ART. 92, XIX)</w:t>
      </w:r>
    </w:p>
    <w:p w14:paraId="3E393DE6" w14:textId="57133167" w:rsidR="007C0FF6" w:rsidRPr="00DB10B5" w:rsidRDefault="007C0FF6" w:rsidP="007C0FF6">
      <w:pPr>
        <w:autoSpaceDE w:val="0"/>
        <w:autoSpaceDN w:val="0"/>
        <w:adjustRightInd w:val="0"/>
        <w:rPr>
          <w:b/>
          <w:bCs/>
          <w:color w:val="000000"/>
        </w:rPr>
      </w:pPr>
      <w:r w:rsidRPr="00DB10B5">
        <w:rPr>
          <w:b/>
          <w:bCs/>
          <w:color w:val="000000"/>
        </w:rPr>
        <w:t>Cláusula Décima</w:t>
      </w:r>
      <w:r w:rsidR="005216B7" w:rsidRPr="00DB10B5">
        <w:rPr>
          <w:b/>
          <w:bCs/>
          <w:color w:val="000000"/>
        </w:rPr>
        <w:t xml:space="preserve"> </w:t>
      </w:r>
      <w:r w:rsidR="00E16E95">
        <w:rPr>
          <w:b/>
          <w:bCs/>
          <w:color w:val="000000"/>
        </w:rPr>
        <w:t>Sétima</w:t>
      </w:r>
      <w:r w:rsidR="006275DD" w:rsidRPr="00DB10B5">
        <w:rPr>
          <w:b/>
          <w:bCs/>
          <w:color w:val="000000"/>
        </w:rPr>
        <w:t>:</w:t>
      </w:r>
      <w:r w:rsidRPr="00DB10B5">
        <w:rPr>
          <w:b/>
          <w:bCs/>
          <w:color w:val="000000"/>
        </w:rPr>
        <w:t xml:space="preserve"> </w:t>
      </w:r>
    </w:p>
    <w:p w14:paraId="35086D95" w14:textId="3F9FB194" w:rsidR="007C0FF6" w:rsidRPr="00DB10B5" w:rsidRDefault="007C0FF6" w:rsidP="007C0FF6">
      <w:pPr>
        <w:autoSpaceDE w:val="0"/>
        <w:autoSpaceDN w:val="0"/>
        <w:adjustRightInd w:val="0"/>
        <w:jc w:val="both"/>
        <w:rPr>
          <w:color w:val="000000"/>
        </w:rPr>
      </w:pPr>
      <w:r w:rsidRPr="00DB10B5">
        <w:rPr>
          <w:b/>
          <w:color w:val="000000"/>
        </w:rPr>
        <w:t>1</w:t>
      </w:r>
      <w:r w:rsidR="00E16E95">
        <w:rPr>
          <w:b/>
          <w:color w:val="000000"/>
        </w:rPr>
        <w:t>7</w:t>
      </w:r>
      <w:r w:rsidRPr="00DB10B5">
        <w:rPr>
          <w:b/>
          <w:color w:val="000000"/>
        </w:rPr>
        <w:t>.1.</w:t>
      </w:r>
      <w:r w:rsidRPr="00DB10B5">
        <w:rPr>
          <w:color w:val="000000"/>
        </w:rPr>
        <w:t xml:space="preserve"> O contrato se extingue quando vencido o prazo nele estipulado, independentemente de terem sido cumpridas ou não as obrigações de ambas as partes contraentes.</w:t>
      </w:r>
    </w:p>
    <w:p w14:paraId="1F60BC7B" w14:textId="77777777" w:rsidR="007C0FF6" w:rsidRPr="00DB10B5" w:rsidRDefault="007C0FF6" w:rsidP="007C0FF6">
      <w:pPr>
        <w:autoSpaceDE w:val="0"/>
        <w:autoSpaceDN w:val="0"/>
        <w:adjustRightInd w:val="0"/>
        <w:jc w:val="both"/>
        <w:rPr>
          <w:color w:val="000000"/>
        </w:rPr>
      </w:pPr>
    </w:p>
    <w:p w14:paraId="5D2B7BDF" w14:textId="14833E23" w:rsidR="007C0FF6" w:rsidRPr="00DB10B5" w:rsidRDefault="007C0FF6" w:rsidP="007C0FF6">
      <w:pPr>
        <w:autoSpaceDE w:val="0"/>
        <w:autoSpaceDN w:val="0"/>
        <w:adjustRightInd w:val="0"/>
        <w:jc w:val="both"/>
        <w:rPr>
          <w:color w:val="000000"/>
        </w:rPr>
      </w:pPr>
      <w:r w:rsidRPr="00DB10B5">
        <w:rPr>
          <w:b/>
          <w:color w:val="000000"/>
        </w:rPr>
        <w:t>1</w:t>
      </w:r>
      <w:r w:rsidR="00E16E95">
        <w:rPr>
          <w:b/>
          <w:color w:val="000000"/>
        </w:rPr>
        <w:t>7</w:t>
      </w:r>
      <w:r w:rsidRPr="00DB10B5">
        <w:rPr>
          <w:b/>
          <w:color w:val="000000"/>
        </w:rPr>
        <w:t>.2.</w:t>
      </w:r>
      <w:r w:rsidRPr="00DB10B5">
        <w:rPr>
          <w:color w:val="000000"/>
        </w:rPr>
        <w:t xml:space="preserve"> O contrato pode ser extinto antes do prazo nele fixado, sem ônus para o contratante, quando esta não dispuser de créditos orçamentários para sua continuidade ou quando entender que o contrato não mais lhe oferece vantagem.</w:t>
      </w:r>
    </w:p>
    <w:p w14:paraId="683BF4E6" w14:textId="77777777" w:rsidR="007C0FF6" w:rsidRPr="00DB10B5" w:rsidRDefault="007C0FF6" w:rsidP="007C0FF6">
      <w:pPr>
        <w:autoSpaceDE w:val="0"/>
        <w:autoSpaceDN w:val="0"/>
        <w:adjustRightInd w:val="0"/>
        <w:jc w:val="both"/>
        <w:rPr>
          <w:color w:val="000000"/>
        </w:rPr>
      </w:pPr>
    </w:p>
    <w:p w14:paraId="5F2F020E" w14:textId="5D48369C" w:rsidR="007C0FF6" w:rsidRPr="00DB10B5" w:rsidRDefault="007C0FF6" w:rsidP="007C0FF6">
      <w:pPr>
        <w:autoSpaceDE w:val="0"/>
        <w:autoSpaceDN w:val="0"/>
        <w:adjustRightInd w:val="0"/>
        <w:jc w:val="both"/>
        <w:rPr>
          <w:color w:val="000000"/>
        </w:rPr>
      </w:pPr>
      <w:r w:rsidRPr="00DB10B5">
        <w:rPr>
          <w:b/>
          <w:color w:val="000000"/>
        </w:rPr>
        <w:t>1</w:t>
      </w:r>
      <w:r w:rsidR="00E16E95">
        <w:rPr>
          <w:b/>
          <w:color w:val="000000"/>
        </w:rPr>
        <w:t>7</w:t>
      </w:r>
      <w:r w:rsidRPr="00DB10B5">
        <w:rPr>
          <w:b/>
          <w:color w:val="000000"/>
        </w:rPr>
        <w:t>.3.</w:t>
      </w:r>
      <w:r w:rsidRPr="00DB10B5">
        <w:rPr>
          <w:color w:val="000000"/>
        </w:rPr>
        <w:t xml:space="preserve"> A extinção nesta hipótese ocorrerá na próxima data de aniversário do contrato, desde que haja a notificação do contratado pelo contratante nesse sentido com pelo menos 2 (dois) meses de antecedência desse dia. </w:t>
      </w:r>
    </w:p>
    <w:p w14:paraId="296EBF82" w14:textId="77777777" w:rsidR="007C0FF6" w:rsidRPr="00DB10B5" w:rsidRDefault="007C0FF6" w:rsidP="007C0FF6">
      <w:pPr>
        <w:autoSpaceDE w:val="0"/>
        <w:autoSpaceDN w:val="0"/>
        <w:adjustRightInd w:val="0"/>
        <w:jc w:val="both"/>
        <w:rPr>
          <w:color w:val="000000"/>
        </w:rPr>
      </w:pPr>
    </w:p>
    <w:p w14:paraId="18B5B1B3" w14:textId="2F422D97" w:rsidR="007C0FF6" w:rsidRPr="00DB10B5" w:rsidRDefault="007C0FF6" w:rsidP="007C0FF6">
      <w:pPr>
        <w:autoSpaceDE w:val="0"/>
        <w:autoSpaceDN w:val="0"/>
        <w:adjustRightInd w:val="0"/>
        <w:jc w:val="both"/>
        <w:rPr>
          <w:color w:val="000000"/>
        </w:rPr>
      </w:pPr>
      <w:r w:rsidRPr="00DB10B5">
        <w:rPr>
          <w:b/>
          <w:color w:val="000000"/>
        </w:rPr>
        <w:t>1</w:t>
      </w:r>
      <w:r w:rsidR="00E16E95">
        <w:rPr>
          <w:b/>
          <w:color w:val="000000"/>
        </w:rPr>
        <w:t>7</w:t>
      </w:r>
      <w:r w:rsidRPr="00DB10B5">
        <w:rPr>
          <w:b/>
          <w:color w:val="000000"/>
        </w:rPr>
        <w:t>.4.</w:t>
      </w:r>
      <w:r w:rsidRPr="00DB10B5">
        <w:rPr>
          <w:color w:val="000000"/>
        </w:rPr>
        <w:t xml:space="preserve"> Caso a notificação da não-continuidade do contrato de que trata este subitem ocorra com menos de 2 (dois) meses da data de aniversário, a extinção contratual ocorrerá após 2 (dois) meses da data da comunicação.</w:t>
      </w:r>
    </w:p>
    <w:p w14:paraId="0D6EE0D8" w14:textId="77777777" w:rsidR="007C0FF6" w:rsidRPr="00DB10B5" w:rsidRDefault="007C0FF6" w:rsidP="007C0FF6">
      <w:pPr>
        <w:autoSpaceDE w:val="0"/>
        <w:autoSpaceDN w:val="0"/>
        <w:adjustRightInd w:val="0"/>
        <w:jc w:val="both"/>
        <w:rPr>
          <w:color w:val="000000"/>
        </w:rPr>
      </w:pPr>
    </w:p>
    <w:p w14:paraId="71B47683" w14:textId="43E22A82" w:rsidR="007C0FF6" w:rsidRPr="00DB10B5" w:rsidRDefault="007C0FF6" w:rsidP="007C0FF6">
      <w:pPr>
        <w:autoSpaceDE w:val="0"/>
        <w:autoSpaceDN w:val="0"/>
        <w:adjustRightInd w:val="0"/>
        <w:jc w:val="both"/>
        <w:rPr>
          <w:color w:val="000000"/>
        </w:rPr>
      </w:pPr>
      <w:r w:rsidRPr="00DB10B5">
        <w:rPr>
          <w:b/>
          <w:color w:val="000000"/>
        </w:rPr>
        <w:t>1</w:t>
      </w:r>
      <w:r w:rsidR="00E16E95">
        <w:rPr>
          <w:b/>
          <w:color w:val="000000"/>
        </w:rPr>
        <w:t>7</w:t>
      </w:r>
      <w:r w:rsidRPr="00DB10B5">
        <w:rPr>
          <w:b/>
          <w:color w:val="000000"/>
        </w:rPr>
        <w:t>.5.</w:t>
      </w:r>
      <w:r w:rsidRPr="00DB10B5">
        <w:rPr>
          <w:color w:val="000000"/>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14:paraId="666FF12D" w14:textId="77777777" w:rsidR="00653C25" w:rsidRPr="00DB10B5" w:rsidRDefault="00653C25" w:rsidP="007C0FF6">
      <w:pPr>
        <w:autoSpaceDE w:val="0"/>
        <w:autoSpaceDN w:val="0"/>
        <w:adjustRightInd w:val="0"/>
        <w:jc w:val="both"/>
        <w:rPr>
          <w:color w:val="000000"/>
        </w:rPr>
      </w:pPr>
    </w:p>
    <w:p w14:paraId="33337AB3" w14:textId="5FA4E5F7" w:rsidR="007C0FF6" w:rsidRPr="00DB10B5" w:rsidRDefault="007C0FF6" w:rsidP="007C0FF6">
      <w:pPr>
        <w:autoSpaceDE w:val="0"/>
        <w:autoSpaceDN w:val="0"/>
        <w:adjustRightInd w:val="0"/>
        <w:jc w:val="both"/>
        <w:rPr>
          <w:color w:val="000000"/>
        </w:rPr>
      </w:pPr>
      <w:r w:rsidRPr="00DB10B5">
        <w:rPr>
          <w:b/>
          <w:color w:val="000000"/>
        </w:rPr>
        <w:t>1</w:t>
      </w:r>
      <w:r w:rsidR="00E16E95">
        <w:rPr>
          <w:b/>
          <w:color w:val="000000"/>
        </w:rPr>
        <w:t>7</w:t>
      </w:r>
      <w:r w:rsidRPr="00DB10B5">
        <w:rPr>
          <w:b/>
          <w:color w:val="000000"/>
        </w:rPr>
        <w:t>.5.1.</w:t>
      </w:r>
      <w:r w:rsidRPr="00DB10B5">
        <w:rPr>
          <w:color w:val="000000"/>
        </w:rPr>
        <w:t xml:space="preserve"> Nesta hipótese, aplicam-se também os artigos 138 e 139 da mesma Lei.</w:t>
      </w:r>
    </w:p>
    <w:p w14:paraId="58F6E949" w14:textId="77777777" w:rsidR="007C0FF6" w:rsidRPr="00DB10B5" w:rsidRDefault="007C0FF6" w:rsidP="007C0FF6">
      <w:pPr>
        <w:autoSpaceDE w:val="0"/>
        <w:autoSpaceDN w:val="0"/>
        <w:adjustRightInd w:val="0"/>
        <w:jc w:val="both"/>
        <w:rPr>
          <w:color w:val="000000"/>
        </w:rPr>
      </w:pPr>
    </w:p>
    <w:p w14:paraId="13608192" w14:textId="1557348A" w:rsidR="007C0FF6" w:rsidRPr="00DB10B5" w:rsidRDefault="007C0FF6" w:rsidP="007C0FF6">
      <w:pPr>
        <w:autoSpaceDE w:val="0"/>
        <w:autoSpaceDN w:val="0"/>
        <w:adjustRightInd w:val="0"/>
        <w:jc w:val="both"/>
        <w:rPr>
          <w:color w:val="000000"/>
        </w:rPr>
      </w:pPr>
      <w:r w:rsidRPr="00DB10B5">
        <w:rPr>
          <w:b/>
          <w:color w:val="000000"/>
        </w:rPr>
        <w:t>1</w:t>
      </w:r>
      <w:r w:rsidR="00E16E95">
        <w:rPr>
          <w:b/>
          <w:color w:val="000000"/>
        </w:rPr>
        <w:t>7</w:t>
      </w:r>
      <w:r w:rsidRPr="00DB10B5">
        <w:rPr>
          <w:b/>
          <w:color w:val="000000"/>
        </w:rPr>
        <w:t>.5.2.</w:t>
      </w:r>
      <w:r w:rsidRPr="00DB10B5">
        <w:rPr>
          <w:color w:val="000000"/>
        </w:rPr>
        <w:t xml:space="preserve"> A alteração social ou a modificação da finalidade ou da estrutura da empresa não ensejará a rescisão se não restringir sua capacidade de concluir o contrato.</w:t>
      </w:r>
    </w:p>
    <w:p w14:paraId="78576EAA" w14:textId="77777777" w:rsidR="007C0FF6" w:rsidRPr="00DB10B5" w:rsidRDefault="007C0FF6" w:rsidP="007C0FF6">
      <w:pPr>
        <w:autoSpaceDE w:val="0"/>
        <w:autoSpaceDN w:val="0"/>
        <w:adjustRightInd w:val="0"/>
        <w:jc w:val="both"/>
        <w:rPr>
          <w:color w:val="000000"/>
        </w:rPr>
      </w:pPr>
    </w:p>
    <w:p w14:paraId="4D3D6B8A" w14:textId="5AD97415" w:rsidR="007C0FF6" w:rsidRPr="00DB10B5" w:rsidRDefault="007C0FF6" w:rsidP="007C0FF6">
      <w:pPr>
        <w:autoSpaceDE w:val="0"/>
        <w:autoSpaceDN w:val="0"/>
        <w:adjustRightInd w:val="0"/>
        <w:jc w:val="both"/>
        <w:rPr>
          <w:color w:val="000000"/>
        </w:rPr>
      </w:pPr>
      <w:r w:rsidRPr="00DB10B5">
        <w:rPr>
          <w:b/>
          <w:color w:val="000000"/>
        </w:rPr>
        <w:t>1</w:t>
      </w:r>
      <w:r w:rsidR="00E16E95">
        <w:rPr>
          <w:b/>
          <w:color w:val="000000"/>
        </w:rPr>
        <w:t>7</w:t>
      </w:r>
      <w:r w:rsidRPr="00DB10B5">
        <w:rPr>
          <w:b/>
          <w:color w:val="000000"/>
        </w:rPr>
        <w:t>.5.2.1.</w:t>
      </w:r>
      <w:r w:rsidRPr="00DB10B5">
        <w:rPr>
          <w:color w:val="000000"/>
        </w:rPr>
        <w:t xml:space="preserve"> Se a operação implicar mudança da pessoa jurídica contratada, deverá ser formalizado termo aditivo para alteração subjetiva.</w:t>
      </w:r>
    </w:p>
    <w:p w14:paraId="485369AB" w14:textId="77777777" w:rsidR="007C0FF6" w:rsidRPr="00DB10B5" w:rsidRDefault="007C0FF6" w:rsidP="007C0FF6">
      <w:pPr>
        <w:autoSpaceDE w:val="0"/>
        <w:autoSpaceDN w:val="0"/>
        <w:adjustRightInd w:val="0"/>
        <w:jc w:val="both"/>
        <w:rPr>
          <w:color w:val="000000"/>
        </w:rPr>
      </w:pPr>
    </w:p>
    <w:p w14:paraId="4309AB79" w14:textId="3CF46F93" w:rsidR="007C0FF6" w:rsidRPr="00DB10B5" w:rsidRDefault="007C0FF6" w:rsidP="007C0FF6">
      <w:pPr>
        <w:autoSpaceDE w:val="0"/>
        <w:autoSpaceDN w:val="0"/>
        <w:adjustRightInd w:val="0"/>
        <w:jc w:val="both"/>
        <w:rPr>
          <w:b/>
          <w:bCs/>
          <w:color w:val="000000"/>
        </w:rPr>
      </w:pPr>
      <w:r w:rsidRPr="00DB10B5">
        <w:rPr>
          <w:b/>
          <w:bCs/>
          <w:color w:val="000000"/>
        </w:rPr>
        <w:t>1</w:t>
      </w:r>
      <w:r w:rsidR="00E16E95">
        <w:rPr>
          <w:b/>
          <w:bCs/>
          <w:color w:val="000000"/>
        </w:rPr>
        <w:t>7</w:t>
      </w:r>
      <w:r w:rsidRPr="00DB10B5">
        <w:rPr>
          <w:b/>
          <w:bCs/>
          <w:color w:val="000000"/>
        </w:rPr>
        <w:t>.6. O termo de rescisão, sempre que possível, será precedido:</w:t>
      </w:r>
    </w:p>
    <w:p w14:paraId="65041F71" w14:textId="45E0CD63" w:rsidR="007C0FF6" w:rsidRPr="00DB10B5" w:rsidRDefault="007C0FF6" w:rsidP="007C0FF6">
      <w:pPr>
        <w:autoSpaceDE w:val="0"/>
        <w:autoSpaceDN w:val="0"/>
        <w:adjustRightInd w:val="0"/>
        <w:jc w:val="both"/>
        <w:rPr>
          <w:color w:val="000000"/>
        </w:rPr>
      </w:pPr>
      <w:r w:rsidRPr="00DB10B5">
        <w:rPr>
          <w:color w:val="000000"/>
        </w:rPr>
        <w:t>1</w:t>
      </w:r>
      <w:r w:rsidR="00E16E95">
        <w:rPr>
          <w:color w:val="000000"/>
        </w:rPr>
        <w:t>7</w:t>
      </w:r>
      <w:r w:rsidRPr="00DB10B5">
        <w:rPr>
          <w:color w:val="000000"/>
        </w:rPr>
        <w:t>.6.1. Balanço dos eventos contratuais já cumpridos ou parcialmente cumpridos;</w:t>
      </w:r>
    </w:p>
    <w:p w14:paraId="6A370DC3" w14:textId="57BDBC21" w:rsidR="007C0FF6" w:rsidRPr="00DB10B5" w:rsidRDefault="007C0FF6" w:rsidP="007C0FF6">
      <w:pPr>
        <w:autoSpaceDE w:val="0"/>
        <w:autoSpaceDN w:val="0"/>
        <w:adjustRightInd w:val="0"/>
        <w:jc w:val="both"/>
        <w:rPr>
          <w:color w:val="000000"/>
        </w:rPr>
      </w:pPr>
      <w:r w:rsidRPr="00DB10B5">
        <w:rPr>
          <w:color w:val="000000"/>
        </w:rPr>
        <w:t>1</w:t>
      </w:r>
      <w:r w:rsidR="00E16E95">
        <w:rPr>
          <w:color w:val="000000"/>
        </w:rPr>
        <w:t>7</w:t>
      </w:r>
      <w:r w:rsidRPr="00DB10B5">
        <w:rPr>
          <w:color w:val="000000"/>
        </w:rPr>
        <w:t>.6.2. Relação dos pagamentos já efetuados e ainda devidos;</w:t>
      </w:r>
    </w:p>
    <w:p w14:paraId="5D17D844" w14:textId="508431F2" w:rsidR="007C0FF6" w:rsidRPr="00DB10B5" w:rsidRDefault="007C0FF6" w:rsidP="007C0FF6">
      <w:pPr>
        <w:autoSpaceDE w:val="0"/>
        <w:autoSpaceDN w:val="0"/>
        <w:adjustRightInd w:val="0"/>
        <w:jc w:val="both"/>
        <w:rPr>
          <w:color w:val="000000"/>
        </w:rPr>
      </w:pPr>
      <w:r w:rsidRPr="00DB10B5">
        <w:rPr>
          <w:color w:val="000000"/>
        </w:rPr>
        <w:t>1</w:t>
      </w:r>
      <w:r w:rsidR="00E16E95">
        <w:rPr>
          <w:color w:val="000000"/>
        </w:rPr>
        <w:t>7</w:t>
      </w:r>
      <w:r w:rsidRPr="00DB10B5">
        <w:rPr>
          <w:color w:val="000000"/>
        </w:rPr>
        <w:t>.6.3. Indenizações e multas.</w:t>
      </w:r>
    </w:p>
    <w:p w14:paraId="7740919C" w14:textId="77777777" w:rsidR="006275DD" w:rsidRPr="00DB10B5" w:rsidRDefault="006275DD" w:rsidP="007C0FF6">
      <w:pPr>
        <w:autoSpaceDE w:val="0"/>
        <w:autoSpaceDN w:val="0"/>
        <w:adjustRightInd w:val="0"/>
        <w:jc w:val="both"/>
        <w:rPr>
          <w:color w:val="000000"/>
        </w:rPr>
      </w:pPr>
    </w:p>
    <w:p w14:paraId="76D08E27" w14:textId="2671B256" w:rsidR="007C0FF6" w:rsidRPr="00DB10B5" w:rsidRDefault="007C0FF6" w:rsidP="007C0FF6">
      <w:pPr>
        <w:autoSpaceDE w:val="0"/>
        <w:autoSpaceDN w:val="0"/>
        <w:adjustRightInd w:val="0"/>
        <w:jc w:val="both"/>
        <w:rPr>
          <w:color w:val="000000"/>
        </w:rPr>
      </w:pPr>
      <w:r w:rsidRPr="00DB10B5">
        <w:rPr>
          <w:b/>
          <w:color w:val="000000"/>
        </w:rPr>
        <w:t>1</w:t>
      </w:r>
      <w:r w:rsidR="00E16E95">
        <w:rPr>
          <w:b/>
          <w:color w:val="000000"/>
        </w:rPr>
        <w:t>7</w:t>
      </w:r>
      <w:r w:rsidRPr="00DB10B5">
        <w:rPr>
          <w:b/>
          <w:color w:val="000000"/>
        </w:rPr>
        <w:t>.7.</w:t>
      </w:r>
      <w:r w:rsidRPr="00DB10B5">
        <w:rPr>
          <w:color w:val="000000"/>
        </w:rPr>
        <w:t xml:space="preserve"> A extinção do contrato não configura óbice para o reconhecimento do desequilíbrio econômico-financeiro, hipótese em que será concedida indenização por meio de termo indenizatório (art. 131, </w:t>
      </w:r>
      <w:r w:rsidRPr="00DB10B5">
        <w:rPr>
          <w:i/>
          <w:iCs/>
          <w:color w:val="000000"/>
        </w:rPr>
        <w:t xml:space="preserve">caput, </w:t>
      </w:r>
      <w:r w:rsidRPr="00DB10B5">
        <w:rPr>
          <w:color w:val="000000"/>
        </w:rPr>
        <w:t xml:space="preserve">da Lei </w:t>
      </w:r>
      <w:proofErr w:type="gramStart"/>
      <w:r w:rsidRPr="00DB10B5">
        <w:rPr>
          <w:color w:val="000000"/>
        </w:rPr>
        <w:t>n.º</w:t>
      </w:r>
      <w:proofErr w:type="gramEnd"/>
      <w:r w:rsidRPr="00DB10B5">
        <w:rPr>
          <w:color w:val="000000"/>
        </w:rPr>
        <w:t xml:space="preserve"> 14.133, de 2021).</w:t>
      </w:r>
    </w:p>
    <w:p w14:paraId="7B5870B7" w14:textId="77777777" w:rsidR="00D82EB8" w:rsidRPr="00DB10B5" w:rsidRDefault="00D82EB8" w:rsidP="007C0FF6">
      <w:pPr>
        <w:autoSpaceDE w:val="0"/>
        <w:autoSpaceDN w:val="0"/>
        <w:adjustRightInd w:val="0"/>
        <w:jc w:val="both"/>
        <w:rPr>
          <w:color w:val="000000"/>
        </w:rPr>
      </w:pPr>
    </w:p>
    <w:p w14:paraId="39EA6C20" w14:textId="321DEE33" w:rsidR="007C0FF6" w:rsidRPr="00DB10B5" w:rsidRDefault="007C0FF6" w:rsidP="007C0FF6">
      <w:pPr>
        <w:autoSpaceDE w:val="0"/>
        <w:autoSpaceDN w:val="0"/>
        <w:adjustRightInd w:val="0"/>
        <w:jc w:val="both"/>
        <w:rPr>
          <w:color w:val="000000"/>
        </w:rPr>
      </w:pPr>
      <w:r w:rsidRPr="00DB10B5">
        <w:rPr>
          <w:b/>
          <w:color w:val="000000"/>
        </w:rPr>
        <w:t>1</w:t>
      </w:r>
      <w:r w:rsidR="00E16E95">
        <w:rPr>
          <w:b/>
          <w:color w:val="000000"/>
        </w:rPr>
        <w:t>7</w:t>
      </w:r>
      <w:r w:rsidRPr="00DB10B5">
        <w:rPr>
          <w:b/>
          <w:color w:val="000000"/>
        </w:rPr>
        <w:t>.8.</w:t>
      </w:r>
      <w:r w:rsidRPr="00DB10B5">
        <w:rPr>
          <w:color w:val="000000"/>
        </w:rPr>
        <w:t xml:space="preserve">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w:t>
      </w:r>
      <w:proofErr w:type="gramStart"/>
      <w:r w:rsidRPr="00DB10B5">
        <w:rPr>
          <w:color w:val="000000"/>
        </w:rPr>
        <w:t>n.º</w:t>
      </w:r>
      <w:proofErr w:type="gramEnd"/>
      <w:r w:rsidRPr="00DB10B5">
        <w:rPr>
          <w:color w:val="000000"/>
        </w:rPr>
        <w:t xml:space="preserve"> 14.133, de 2021).</w:t>
      </w:r>
    </w:p>
    <w:p w14:paraId="7FBE9418" w14:textId="77777777" w:rsidR="00E16E95" w:rsidRDefault="00E16E95" w:rsidP="007C0FF6">
      <w:pPr>
        <w:jc w:val="both"/>
        <w:rPr>
          <w:b/>
        </w:rPr>
      </w:pPr>
    </w:p>
    <w:p w14:paraId="51E46488" w14:textId="77777777" w:rsidR="00E16E95" w:rsidRDefault="00E16E95" w:rsidP="007C0FF6">
      <w:pPr>
        <w:jc w:val="both"/>
        <w:rPr>
          <w:b/>
        </w:rPr>
      </w:pPr>
    </w:p>
    <w:p w14:paraId="6F07E7E7" w14:textId="77777777" w:rsidR="00E16E95" w:rsidRDefault="00E16E95" w:rsidP="007C0FF6">
      <w:pPr>
        <w:jc w:val="both"/>
        <w:rPr>
          <w:b/>
        </w:rPr>
      </w:pPr>
    </w:p>
    <w:p w14:paraId="68F5D78E" w14:textId="77777777" w:rsidR="00E16E95" w:rsidRDefault="00E16E95" w:rsidP="007C0FF6">
      <w:pPr>
        <w:jc w:val="both"/>
        <w:rPr>
          <w:b/>
        </w:rPr>
      </w:pPr>
    </w:p>
    <w:p w14:paraId="5C90EC15" w14:textId="77777777" w:rsidR="00E16E95" w:rsidRDefault="00E16E95" w:rsidP="007C0FF6">
      <w:pPr>
        <w:jc w:val="both"/>
        <w:rPr>
          <w:b/>
        </w:rPr>
      </w:pPr>
    </w:p>
    <w:p w14:paraId="2A04CF9E" w14:textId="3A5B5321" w:rsidR="007C0FF6" w:rsidRPr="00DB10B5" w:rsidRDefault="007C0FF6" w:rsidP="007C0FF6">
      <w:pPr>
        <w:jc w:val="both"/>
        <w:rPr>
          <w:b/>
        </w:rPr>
      </w:pPr>
      <w:r w:rsidRPr="00DB10B5">
        <w:rPr>
          <w:b/>
        </w:rPr>
        <w:t xml:space="preserve">DA ASSINATURA DO CONTRATO </w:t>
      </w:r>
    </w:p>
    <w:p w14:paraId="159D9F44" w14:textId="220FE632" w:rsidR="007C0FF6" w:rsidRPr="00DB10B5" w:rsidRDefault="007C0FF6" w:rsidP="007C0FF6">
      <w:pPr>
        <w:jc w:val="both"/>
        <w:rPr>
          <w:b/>
        </w:rPr>
      </w:pPr>
      <w:r w:rsidRPr="00DB10B5">
        <w:rPr>
          <w:b/>
        </w:rPr>
        <w:t xml:space="preserve">Cláusula </w:t>
      </w:r>
      <w:r w:rsidR="00DE6098" w:rsidRPr="00DB10B5">
        <w:rPr>
          <w:b/>
        </w:rPr>
        <w:t xml:space="preserve">Décima </w:t>
      </w:r>
      <w:r w:rsidR="00E16E95">
        <w:rPr>
          <w:b/>
        </w:rPr>
        <w:t>Oitava</w:t>
      </w:r>
      <w:r w:rsidR="00DE6098" w:rsidRPr="00DB10B5">
        <w:rPr>
          <w:b/>
        </w:rPr>
        <w:t>:</w:t>
      </w:r>
    </w:p>
    <w:p w14:paraId="30465689" w14:textId="06302693" w:rsidR="00653C25" w:rsidRPr="00DB10B5" w:rsidRDefault="005216B7" w:rsidP="001F06CA">
      <w:pPr>
        <w:numPr>
          <w:ilvl w:val="0"/>
          <w:numId w:val="2"/>
        </w:numPr>
        <w:jc w:val="both"/>
        <w:rPr>
          <w:b/>
        </w:rPr>
      </w:pPr>
      <w:r w:rsidRPr="00DB10B5">
        <w:rPr>
          <w:b/>
        </w:rPr>
        <w:t>1</w:t>
      </w:r>
      <w:r w:rsidR="00E16E95">
        <w:rPr>
          <w:b/>
        </w:rPr>
        <w:t>8</w:t>
      </w:r>
      <w:r w:rsidR="00AA715A" w:rsidRPr="00DB10B5">
        <w:rPr>
          <w:b/>
        </w:rPr>
        <w:t>.</w:t>
      </w:r>
      <w:r w:rsidR="007C0FF6" w:rsidRPr="00DB10B5">
        <w:rPr>
          <w:b/>
        </w:rPr>
        <w:t xml:space="preserve">1. </w:t>
      </w:r>
      <w:r w:rsidR="007C0FF6" w:rsidRPr="00DB10B5">
        <w:rPr>
          <w:rFonts w:eastAsia="Batang"/>
          <w:b/>
          <w:lang w:eastAsia="ar-SA"/>
        </w:rPr>
        <w:t>A empresa declarada vencedora apresentou na assinatura deste ato</w:t>
      </w:r>
      <w:r w:rsidR="00653C25" w:rsidRPr="00DB10B5">
        <w:rPr>
          <w:rFonts w:eastAsia="Batang"/>
          <w:b/>
          <w:lang w:eastAsia="ar-SA"/>
        </w:rPr>
        <w:t>:</w:t>
      </w:r>
    </w:p>
    <w:p w14:paraId="5AF3B663" w14:textId="1B9B892D" w:rsidR="007C0FF6" w:rsidRPr="00DB10B5" w:rsidRDefault="00653C25" w:rsidP="001F06CA">
      <w:pPr>
        <w:numPr>
          <w:ilvl w:val="0"/>
          <w:numId w:val="2"/>
        </w:numPr>
        <w:jc w:val="both"/>
        <w:rPr>
          <w:b/>
          <w:bCs/>
        </w:rPr>
      </w:pPr>
      <w:r w:rsidRPr="00DB10B5">
        <w:rPr>
          <w:rFonts w:eastAsia="Batang"/>
          <w:b/>
          <w:lang w:eastAsia="ar-SA"/>
        </w:rPr>
        <w:t xml:space="preserve">a) </w:t>
      </w:r>
      <w:r w:rsidR="007C0FF6" w:rsidRPr="00DB10B5">
        <w:rPr>
          <w:rFonts w:eastAsia="Batang"/>
          <w:b/>
          <w:bCs/>
          <w:lang w:eastAsia="ar-SA"/>
        </w:rPr>
        <w:t>D</w:t>
      </w:r>
      <w:r w:rsidR="007C0FF6" w:rsidRPr="00DB10B5">
        <w:rPr>
          <w:b/>
          <w:bCs/>
        </w:rPr>
        <w:t xml:space="preserve">eclaração constando o </w:t>
      </w:r>
      <w:proofErr w:type="gramStart"/>
      <w:r w:rsidR="007C0FF6" w:rsidRPr="00DB10B5">
        <w:rPr>
          <w:b/>
          <w:bCs/>
        </w:rPr>
        <w:t>n.º</w:t>
      </w:r>
      <w:proofErr w:type="gramEnd"/>
      <w:r w:rsidR="007C0FF6" w:rsidRPr="00DB10B5">
        <w:rPr>
          <w:b/>
          <w:bCs/>
        </w:rPr>
        <w:t xml:space="preserve"> de funcionários e se superior a 100(cem), para atender o disposto na Lei Municipal n.º 3.972/2022 numa das formas estabelecidas no art. 2º do referido diploma legal”</w:t>
      </w:r>
    </w:p>
    <w:p w14:paraId="52A8E721" w14:textId="77777777" w:rsidR="007C0FF6" w:rsidRPr="00DB10B5" w:rsidRDefault="007C0FF6" w:rsidP="007C0FF6">
      <w:pPr>
        <w:autoSpaceDE w:val="0"/>
        <w:autoSpaceDN w:val="0"/>
        <w:adjustRightInd w:val="0"/>
        <w:rPr>
          <w:bCs/>
        </w:rPr>
      </w:pPr>
    </w:p>
    <w:p w14:paraId="1038D20F" w14:textId="46BD19F4" w:rsidR="00AA715A" w:rsidRDefault="00172E17" w:rsidP="00653C25">
      <w:pPr>
        <w:jc w:val="both"/>
        <w:rPr>
          <w:rFonts w:eastAsia="Batang"/>
          <w:color w:val="000000"/>
        </w:rPr>
      </w:pPr>
      <w:r w:rsidRPr="00DB10B5">
        <w:rPr>
          <w:rFonts w:eastAsia="Batang"/>
          <w:b/>
          <w:bCs/>
          <w:color w:val="000000"/>
          <w:lang w:val="x-none" w:eastAsia="ar-SA"/>
        </w:rPr>
        <w:t>b)</w:t>
      </w:r>
      <w:r w:rsidRPr="00DB10B5">
        <w:rPr>
          <w:rFonts w:eastAsia="Batang"/>
          <w:color w:val="000000"/>
          <w:lang w:val="x-none" w:eastAsia="ar-SA"/>
        </w:rPr>
        <w:t xml:space="preserve"> </w:t>
      </w:r>
      <w:r w:rsidRPr="00DB10B5">
        <w:rPr>
          <w:rFonts w:eastAsia="Batang"/>
          <w:u w:val="single"/>
        </w:rPr>
        <w:t xml:space="preserve">qualificação de equipe técnica multidisciplinar, conforme declarado no  </w:t>
      </w:r>
      <w:r w:rsidRPr="00F15BD3">
        <w:rPr>
          <w:rFonts w:eastAsia="Batang"/>
          <w:b/>
          <w:u w:val="single"/>
        </w:rPr>
        <w:t>item 1</w:t>
      </w:r>
      <w:r w:rsidR="00F15BD3" w:rsidRPr="00F15BD3">
        <w:rPr>
          <w:rFonts w:eastAsia="Batang"/>
          <w:b/>
          <w:u w:val="single"/>
        </w:rPr>
        <w:t>2</w:t>
      </w:r>
      <w:r w:rsidRPr="00F15BD3">
        <w:rPr>
          <w:rFonts w:eastAsia="Batang"/>
          <w:b/>
          <w:u w:val="single"/>
        </w:rPr>
        <w:t>.4.1 “</w:t>
      </w:r>
      <w:r w:rsidR="00F15BD3" w:rsidRPr="00F15BD3">
        <w:rPr>
          <w:rFonts w:eastAsia="Batang"/>
          <w:b/>
          <w:u w:val="single"/>
        </w:rPr>
        <w:t>g</w:t>
      </w:r>
      <w:r w:rsidRPr="00F15BD3">
        <w:rPr>
          <w:rFonts w:eastAsia="Batang"/>
          <w:b/>
          <w:u w:val="single"/>
        </w:rPr>
        <w:t>”</w:t>
      </w:r>
      <w:r w:rsidRPr="00DB10B5">
        <w:rPr>
          <w:rFonts w:eastAsia="Batang"/>
          <w:b/>
          <w:u w:val="single"/>
        </w:rPr>
        <w:t xml:space="preserve"> do Edital</w:t>
      </w:r>
      <w:r w:rsidRPr="00DB10B5">
        <w:rPr>
          <w:rFonts w:eastAsia="Batang"/>
          <w:u w:val="single"/>
        </w:rPr>
        <w:t xml:space="preserve">, ou seja </w:t>
      </w:r>
      <w:r w:rsidRPr="00DB10B5">
        <w:rPr>
          <w:rFonts w:eastAsia="Batang"/>
          <w:lang w:eastAsia="ar-SA"/>
        </w:rPr>
        <w:t xml:space="preserve">: 1(um) Assistente Social, 1(um) Psicólogo, 1(um) </w:t>
      </w:r>
      <w:proofErr w:type="spellStart"/>
      <w:r w:rsidRPr="00DB10B5">
        <w:rPr>
          <w:rFonts w:eastAsia="Batang"/>
          <w:lang w:eastAsia="ar-SA"/>
        </w:rPr>
        <w:t>Biologo</w:t>
      </w:r>
      <w:proofErr w:type="spellEnd"/>
      <w:r w:rsidRPr="00DB10B5">
        <w:rPr>
          <w:rFonts w:eastAsia="Batang"/>
          <w:lang w:eastAsia="ar-SA"/>
        </w:rPr>
        <w:t xml:space="preserve"> ou Profissional Graduado em Gestão Ambiental, </w:t>
      </w:r>
      <w:r w:rsidRPr="00DB10B5">
        <w:rPr>
          <w:rFonts w:eastAsia="Batang"/>
          <w:u w:val="single"/>
        </w:rPr>
        <w:t xml:space="preserve">com as devidas inscrições nas entidades profissionais competentes, comprovando vínculo, </w:t>
      </w:r>
      <w:r w:rsidRPr="00DB10B5">
        <w:rPr>
          <w:rFonts w:eastAsia="Batang"/>
          <w:b/>
          <w:bCs/>
          <w:color w:val="000000"/>
        </w:rPr>
        <w:t>que poderá ser</w:t>
      </w:r>
      <w:r w:rsidRPr="00DB10B5">
        <w:rPr>
          <w:rFonts w:eastAsia="Batang"/>
          <w:color w:val="000000"/>
        </w:rPr>
        <w:t>, através de cópia do registro de empregado, contrato de trabalho, contrato social, caso o profissional sócio da empresa, ou ainda declaração do profissional assumindo tal cargo e/ou comprovação de vínculo de prestação de serviços (prestador autônomo)</w:t>
      </w:r>
      <w:r w:rsidR="00E16E95">
        <w:rPr>
          <w:rFonts w:eastAsia="Batang"/>
          <w:color w:val="000000"/>
        </w:rPr>
        <w:t>.</w:t>
      </w:r>
    </w:p>
    <w:p w14:paraId="433D8367" w14:textId="77777777" w:rsidR="00E16E95" w:rsidRPr="00DB10B5" w:rsidRDefault="00E16E95" w:rsidP="00653C25">
      <w:pPr>
        <w:jc w:val="both"/>
        <w:rPr>
          <w:rFonts w:eastAsia="Batang"/>
          <w:b/>
          <w:bCs/>
        </w:rPr>
      </w:pPr>
    </w:p>
    <w:p w14:paraId="32FFA078" w14:textId="1496D2EE" w:rsidR="00AA715A" w:rsidRPr="00DB10B5" w:rsidRDefault="005216B7" w:rsidP="00AA715A">
      <w:pPr>
        <w:jc w:val="both"/>
        <w:rPr>
          <w:rFonts w:eastAsia="Batang"/>
        </w:rPr>
      </w:pPr>
      <w:r w:rsidRPr="00DB10B5">
        <w:rPr>
          <w:rFonts w:eastAsia="Batang"/>
          <w:b/>
          <w:bCs/>
        </w:rPr>
        <w:t>1</w:t>
      </w:r>
      <w:r w:rsidR="00AA0171">
        <w:rPr>
          <w:rFonts w:eastAsia="Batang"/>
          <w:b/>
          <w:bCs/>
        </w:rPr>
        <w:t>8</w:t>
      </w:r>
      <w:r w:rsidR="00590D91" w:rsidRPr="00DB10B5">
        <w:rPr>
          <w:rFonts w:eastAsia="Batang"/>
          <w:b/>
          <w:bCs/>
        </w:rPr>
        <w:t>.2.</w:t>
      </w:r>
      <w:r w:rsidR="00590D91" w:rsidRPr="00DB10B5">
        <w:rPr>
          <w:rFonts w:eastAsia="Batang"/>
        </w:rPr>
        <w:t xml:space="preserve"> </w:t>
      </w:r>
      <w:r w:rsidR="00AA715A" w:rsidRPr="00DB10B5">
        <w:rPr>
          <w:rFonts w:eastAsia="Batang"/>
        </w:rPr>
        <w:t>A empresa, neste ato, declara concordar com todos os termos do presente contrato, bem como das obrigações do regulamento administrativo previsto pela Contratante, além das penalidades pertinentes às leis específicas à matéria Lei Federal nº 14.133/2021, Lei Orgânica do Município de Salto nº 1382/90 (Emenda Substitutiva nº 01/2008), que fazem parte integrante do Pregão Eletrônico nº ......../2024.</w:t>
      </w:r>
    </w:p>
    <w:p w14:paraId="13BBE9F9" w14:textId="77777777" w:rsidR="00AA715A" w:rsidRPr="00DB10B5" w:rsidRDefault="00AA715A" w:rsidP="00AA715A">
      <w:pPr>
        <w:jc w:val="both"/>
        <w:rPr>
          <w:rFonts w:eastAsia="Batang"/>
          <w:b/>
        </w:rPr>
      </w:pPr>
    </w:p>
    <w:p w14:paraId="77CE1528" w14:textId="77777777" w:rsidR="007C0FF6" w:rsidRPr="00DB10B5" w:rsidRDefault="007C0FF6" w:rsidP="007C0FF6">
      <w:pPr>
        <w:autoSpaceDE w:val="0"/>
        <w:autoSpaceDN w:val="0"/>
        <w:adjustRightInd w:val="0"/>
        <w:rPr>
          <w:b/>
          <w:bCs/>
        </w:rPr>
      </w:pPr>
      <w:r w:rsidRPr="00DB10B5">
        <w:rPr>
          <w:b/>
          <w:bCs/>
        </w:rPr>
        <w:t>DOS CASOS OMISSOS (ART. 92, III)</w:t>
      </w:r>
    </w:p>
    <w:p w14:paraId="380E9099" w14:textId="1BCBBCD1" w:rsidR="007C0FF6" w:rsidRPr="00DB10B5" w:rsidRDefault="007C0FF6" w:rsidP="007C0FF6">
      <w:pPr>
        <w:autoSpaceDE w:val="0"/>
        <w:autoSpaceDN w:val="0"/>
        <w:adjustRightInd w:val="0"/>
        <w:rPr>
          <w:b/>
          <w:bCs/>
        </w:rPr>
      </w:pPr>
      <w:r w:rsidRPr="00DB10B5">
        <w:rPr>
          <w:b/>
          <w:bCs/>
        </w:rPr>
        <w:t xml:space="preserve">Cláusula </w:t>
      </w:r>
      <w:r w:rsidR="00DE6098" w:rsidRPr="00DB10B5">
        <w:rPr>
          <w:b/>
          <w:bCs/>
        </w:rPr>
        <w:t xml:space="preserve">Décima </w:t>
      </w:r>
      <w:r w:rsidR="00AA0171">
        <w:rPr>
          <w:b/>
          <w:bCs/>
        </w:rPr>
        <w:t>Nona</w:t>
      </w:r>
      <w:r w:rsidR="00DE6098" w:rsidRPr="00DB10B5">
        <w:rPr>
          <w:b/>
          <w:bCs/>
        </w:rPr>
        <w:t>:</w:t>
      </w:r>
    </w:p>
    <w:p w14:paraId="21CE1B2B" w14:textId="0489435C" w:rsidR="007C0FF6" w:rsidRPr="00DB10B5" w:rsidRDefault="00DE6098" w:rsidP="007C0FF6">
      <w:pPr>
        <w:autoSpaceDE w:val="0"/>
        <w:autoSpaceDN w:val="0"/>
        <w:adjustRightInd w:val="0"/>
        <w:jc w:val="both"/>
      </w:pPr>
      <w:r w:rsidRPr="00DB10B5">
        <w:rPr>
          <w:b/>
        </w:rPr>
        <w:t>1</w:t>
      </w:r>
      <w:r w:rsidR="00AA0171">
        <w:rPr>
          <w:b/>
        </w:rPr>
        <w:t>9</w:t>
      </w:r>
      <w:r w:rsidR="00590D91" w:rsidRPr="00DB10B5">
        <w:rPr>
          <w:b/>
        </w:rPr>
        <w:t>.1</w:t>
      </w:r>
      <w:r w:rsidR="007C0FF6" w:rsidRPr="00DB10B5">
        <w:rPr>
          <w:b/>
        </w:rPr>
        <w:t>.</w:t>
      </w:r>
      <w:r w:rsidR="007C0FF6" w:rsidRPr="00DB10B5">
        <w:t xml:space="preserve"> 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p>
    <w:p w14:paraId="11974E1A" w14:textId="77777777" w:rsidR="00DE6098" w:rsidRPr="00DB10B5" w:rsidRDefault="00DE6098" w:rsidP="007C0FF6">
      <w:pPr>
        <w:autoSpaceDE w:val="0"/>
        <w:autoSpaceDN w:val="0"/>
        <w:adjustRightInd w:val="0"/>
        <w:rPr>
          <w:b/>
          <w:bCs/>
        </w:rPr>
      </w:pPr>
    </w:p>
    <w:p w14:paraId="27445B35" w14:textId="08892D30" w:rsidR="007C0FF6" w:rsidRPr="00DB10B5" w:rsidRDefault="007C0FF6" w:rsidP="007C0FF6">
      <w:pPr>
        <w:autoSpaceDE w:val="0"/>
        <w:autoSpaceDN w:val="0"/>
        <w:adjustRightInd w:val="0"/>
        <w:rPr>
          <w:b/>
          <w:bCs/>
        </w:rPr>
      </w:pPr>
      <w:r w:rsidRPr="00DB10B5">
        <w:rPr>
          <w:b/>
          <w:bCs/>
        </w:rPr>
        <w:t>DAS ALTERAÇÕES CONTRATUAIS</w:t>
      </w:r>
    </w:p>
    <w:p w14:paraId="046BBAED" w14:textId="0662D0F4" w:rsidR="007C0FF6" w:rsidRPr="00DB10B5" w:rsidRDefault="007C0FF6" w:rsidP="007C0FF6">
      <w:pPr>
        <w:autoSpaceDE w:val="0"/>
        <w:autoSpaceDN w:val="0"/>
        <w:adjustRightInd w:val="0"/>
        <w:rPr>
          <w:b/>
          <w:bCs/>
        </w:rPr>
      </w:pPr>
      <w:r w:rsidRPr="00DB10B5">
        <w:rPr>
          <w:b/>
          <w:bCs/>
        </w:rPr>
        <w:t xml:space="preserve">Cláusula </w:t>
      </w:r>
      <w:r w:rsidR="00AA0171">
        <w:rPr>
          <w:b/>
          <w:bCs/>
        </w:rPr>
        <w:t>Vigésima</w:t>
      </w:r>
      <w:r w:rsidR="00DE6098" w:rsidRPr="00DB10B5">
        <w:rPr>
          <w:b/>
          <w:bCs/>
        </w:rPr>
        <w:t>:</w:t>
      </w:r>
    </w:p>
    <w:p w14:paraId="33EED231" w14:textId="7AFE8A8B" w:rsidR="007C0FF6" w:rsidRPr="00DB10B5" w:rsidRDefault="00AA0171" w:rsidP="007C0FF6">
      <w:pPr>
        <w:autoSpaceDE w:val="0"/>
        <w:autoSpaceDN w:val="0"/>
        <w:adjustRightInd w:val="0"/>
        <w:jc w:val="both"/>
      </w:pPr>
      <w:r>
        <w:rPr>
          <w:b/>
          <w:bCs/>
        </w:rPr>
        <w:t>20</w:t>
      </w:r>
      <w:r w:rsidR="00590D91" w:rsidRPr="00DB10B5">
        <w:rPr>
          <w:b/>
          <w:bCs/>
        </w:rPr>
        <w:t>.1.</w:t>
      </w:r>
      <w:r w:rsidR="007C0FF6" w:rsidRPr="00DB10B5">
        <w:rPr>
          <w:b/>
          <w:bCs/>
        </w:rPr>
        <w:t xml:space="preserve"> </w:t>
      </w:r>
      <w:r w:rsidR="007C0FF6" w:rsidRPr="00DB10B5">
        <w:t xml:space="preserve">Eventuais alterações contratuais reger-se-ão pela disciplina dos </w:t>
      </w:r>
      <w:proofErr w:type="spellStart"/>
      <w:r w:rsidR="007C0FF6" w:rsidRPr="00DB10B5">
        <w:t>arts</w:t>
      </w:r>
      <w:proofErr w:type="spellEnd"/>
      <w:r w:rsidR="007C0FF6" w:rsidRPr="00DB10B5">
        <w:t>. 124 e seguintes da Lei nº 14.133, de 2021.</w:t>
      </w:r>
    </w:p>
    <w:p w14:paraId="6C026F33" w14:textId="77777777" w:rsidR="007C0FF6" w:rsidRPr="00DB10B5" w:rsidRDefault="007C0FF6" w:rsidP="007C0FF6">
      <w:pPr>
        <w:autoSpaceDE w:val="0"/>
        <w:autoSpaceDN w:val="0"/>
        <w:adjustRightInd w:val="0"/>
        <w:jc w:val="both"/>
      </w:pPr>
    </w:p>
    <w:p w14:paraId="3470E9B8" w14:textId="336EDD79" w:rsidR="007C0FF6" w:rsidRPr="00DB10B5" w:rsidRDefault="00AA0171" w:rsidP="007C0FF6">
      <w:pPr>
        <w:autoSpaceDE w:val="0"/>
        <w:autoSpaceDN w:val="0"/>
        <w:adjustRightInd w:val="0"/>
        <w:jc w:val="both"/>
      </w:pPr>
      <w:r>
        <w:rPr>
          <w:b/>
          <w:bCs/>
        </w:rPr>
        <w:t>20</w:t>
      </w:r>
      <w:r w:rsidR="00590D91" w:rsidRPr="00DB10B5">
        <w:rPr>
          <w:b/>
          <w:bCs/>
        </w:rPr>
        <w:t>.2.</w:t>
      </w:r>
      <w:r w:rsidR="007C0FF6" w:rsidRPr="00DB10B5">
        <w:t xml:space="preserve"> O contratado é obrigado a aceitar, nas mesmas condições contratuais, os acréscimos ou supressões que se fizerem necessários, até o limite de 25% (vinte e cinco por cento) do valor inicial atualizado do contrato.</w:t>
      </w:r>
    </w:p>
    <w:p w14:paraId="7AB14C59" w14:textId="77777777" w:rsidR="00590D91" w:rsidRPr="00DB10B5" w:rsidRDefault="00590D91" w:rsidP="007C0FF6">
      <w:pPr>
        <w:autoSpaceDE w:val="0"/>
        <w:autoSpaceDN w:val="0"/>
        <w:adjustRightInd w:val="0"/>
        <w:jc w:val="both"/>
      </w:pPr>
    </w:p>
    <w:p w14:paraId="6AC30AC9" w14:textId="6E4C5584" w:rsidR="007C0FF6" w:rsidRPr="00DB10B5" w:rsidRDefault="00AA0171" w:rsidP="007C0FF6">
      <w:pPr>
        <w:autoSpaceDE w:val="0"/>
        <w:autoSpaceDN w:val="0"/>
        <w:adjustRightInd w:val="0"/>
        <w:jc w:val="both"/>
      </w:pPr>
      <w:r>
        <w:rPr>
          <w:b/>
          <w:bCs/>
        </w:rPr>
        <w:t>20</w:t>
      </w:r>
      <w:r w:rsidR="00590D91" w:rsidRPr="00DB10B5">
        <w:rPr>
          <w:b/>
          <w:bCs/>
        </w:rPr>
        <w:t xml:space="preserve">.3. </w:t>
      </w:r>
      <w:r w:rsidR="007C0FF6" w:rsidRPr="00DB10B5">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5781C425" w14:textId="77777777" w:rsidR="007C0FF6" w:rsidRPr="00DB10B5" w:rsidRDefault="007C0FF6" w:rsidP="007C0FF6">
      <w:pPr>
        <w:autoSpaceDE w:val="0"/>
        <w:autoSpaceDN w:val="0"/>
        <w:adjustRightInd w:val="0"/>
        <w:jc w:val="both"/>
      </w:pPr>
    </w:p>
    <w:p w14:paraId="284E9456" w14:textId="67599607" w:rsidR="007C0FF6" w:rsidRPr="00DB10B5" w:rsidRDefault="00AA0171" w:rsidP="007C0FF6">
      <w:pPr>
        <w:autoSpaceDE w:val="0"/>
        <w:autoSpaceDN w:val="0"/>
        <w:adjustRightInd w:val="0"/>
        <w:jc w:val="both"/>
      </w:pPr>
      <w:r>
        <w:rPr>
          <w:b/>
          <w:bCs/>
        </w:rPr>
        <w:t>20</w:t>
      </w:r>
      <w:r w:rsidR="00590D91" w:rsidRPr="00DB10B5">
        <w:rPr>
          <w:b/>
          <w:bCs/>
        </w:rPr>
        <w:t xml:space="preserve">.4. </w:t>
      </w:r>
      <w:r w:rsidR="007C0FF6" w:rsidRPr="00DB10B5">
        <w:t xml:space="preserve"> Registros que não caracterizam alteração do contrato podem ser realizados por simples apostila, dispensada a celebração de termo aditivo, na forma do art. 136 da Lei nº 14.133, de 2021.</w:t>
      </w:r>
    </w:p>
    <w:p w14:paraId="5B7D238F" w14:textId="6AC9FB1D" w:rsidR="00CC5AD2" w:rsidRPr="00DB10B5" w:rsidRDefault="00CC5AD2" w:rsidP="007C0FF6">
      <w:pPr>
        <w:autoSpaceDE w:val="0"/>
        <w:autoSpaceDN w:val="0"/>
        <w:adjustRightInd w:val="0"/>
        <w:jc w:val="both"/>
      </w:pPr>
    </w:p>
    <w:p w14:paraId="518242B6" w14:textId="77777777" w:rsidR="0070242B" w:rsidRDefault="0070242B" w:rsidP="007C0FF6">
      <w:pPr>
        <w:autoSpaceDE w:val="0"/>
        <w:autoSpaceDN w:val="0"/>
        <w:adjustRightInd w:val="0"/>
        <w:jc w:val="both"/>
        <w:rPr>
          <w:b/>
          <w:bCs/>
        </w:rPr>
      </w:pPr>
    </w:p>
    <w:p w14:paraId="61B38364" w14:textId="34B2FC35" w:rsidR="00CC5AD2" w:rsidRPr="00DB10B5" w:rsidRDefault="005216B7" w:rsidP="007C0FF6">
      <w:pPr>
        <w:autoSpaceDE w:val="0"/>
        <w:autoSpaceDN w:val="0"/>
        <w:adjustRightInd w:val="0"/>
        <w:jc w:val="both"/>
        <w:rPr>
          <w:sz w:val="18"/>
          <w:szCs w:val="18"/>
        </w:rPr>
      </w:pPr>
      <w:r w:rsidRPr="00DB10B5">
        <w:rPr>
          <w:b/>
          <w:bCs/>
        </w:rPr>
        <w:lastRenderedPageBreak/>
        <w:t>D</w:t>
      </w:r>
      <w:r w:rsidR="00CC5AD2" w:rsidRPr="00DB10B5">
        <w:rPr>
          <w:b/>
          <w:bCs/>
        </w:rPr>
        <w:t>A EXECUÇÃO DO CONTRATO</w:t>
      </w:r>
      <w:r w:rsidR="008E426F" w:rsidRPr="00DB10B5">
        <w:rPr>
          <w:b/>
          <w:bCs/>
        </w:rPr>
        <w:t xml:space="preserve"> </w:t>
      </w:r>
      <w:r w:rsidR="001F72E5" w:rsidRPr="00DB10B5">
        <w:rPr>
          <w:b/>
          <w:bCs/>
          <w:sz w:val="18"/>
          <w:szCs w:val="18"/>
        </w:rPr>
        <w:t>(</w:t>
      </w:r>
      <w:proofErr w:type="spellStart"/>
      <w:r w:rsidR="001F72E5" w:rsidRPr="00DB10B5">
        <w:rPr>
          <w:b/>
          <w:sz w:val="18"/>
          <w:szCs w:val="18"/>
        </w:rPr>
        <w:t>arts</w:t>
      </w:r>
      <w:proofErr w:type="spellEnd"/>
      <w:r w:rsidR="008E426F" w:rsidRPr="00DB10B5">
        <w:rPr>
          <w:b/>
          <w:sz w:val="18"/>
          <w:szCs w:val="18"/>
        </w:rPr>
        <w:t>.</w:t>
      </w:r>
      <w:r w:rsidR="001F72E5" w:rsidRPr="00DB10B5">
        <w:rPr>
          <w:b/>
          <w:sz w:val="18"/>
          <w:szCs w:val="18"/>
        </w:rPr>
        <w:t xml:space="preserve"> 115</w:t>
      </w:r>
      <w:r w:rsidR="006E45A7" w:rsidRPr="00DB10B5">
        <w:rPr>
          <w:b/>
          <w:sz w:val="18"/>
          <w:szCs w:val="18"/>
        </w:rPr>
        <w:t>, 120</w:t>
      </w:r>
      <w:r w:rsidR="00A44C7A" w:rsidRPr="00DB10B5">
        <w:rPr>
          <w:b/>
          <w:sz w:val="18"/>
          <w:szCs w:val="18"/>
        </w:rPr>
        <w:t>, 121, 123, 124</w:t>
      </w:r>
      <w:r w:rsidR="008E426F" w:rsidRPr="00DB10B5">
        <w:rPr>
          <w:b/>
          <w:sz w:val="18"/>
          <w:szCs w:val="18"/>
        </w:rPr>
        <w:t>, 125, 126, 128 e 129</w:t>
      </w:r>
      <w:r w:rsidR="001F72E5" w:rsidRPr="00DB10B5">
        <w:rPr>
          <w:b/>
          <w:sz w:val="18"/>
          <w:szCs w:val="18"/>
        </w:rPr>
        <w:t xml:space="preserve"> da Lei 14.133/2021</w:t>
      </w:r>
      <w:r w:rsidR="001F72E5" w:rsidRPr="00DB10B5">
        <w:rPr>
          <w:b/>
          <w:bCs/>
          <w:sz w:val="18"/>
          <w:szCs w:val="18"/>
        </w:rPr>
        <w:t>)</w:t>
      </w:r>
    </w:p>
    <w:p w14:paraId="7FD2DCF7" w14:textId="446E6634" w:rsidR="00CC5AD2" w:rsidRPr="00DB10B5" w:rsidRDefault="00CC5AD2" w:rsidP="007C0FF6">
      <w:pPr>
        <w:autoSpaceDE w:val="0"/>
        <w:autoSpaceDN w:val="0"/>
        <w:adjustRightInd w:val="0"/>
        <w:jc w:val="both"/>
        <w:rPr>
          <w:b/>
          <w:bCs/>
        </w:rPr>
      </w:pPr>
      <w:r w:rsidRPr="00DB10B5">
        <w:rPr>
          <w:b/>
          <w:bCs/>
        </w:rPr>
        <w:t xml:space="preserve">Cláusula </w:t>
      </w:r>
      <w:r w:rsidR="00AA0171">
        <w:rPr>
          <w:b/>
          <w:bCs/>
        </w:rPr>
        <w:t>Vigésima Primeira</w:t>
      </w:r>
      <w:r w:rsidRPr="00DB10B5">
        <w:rPr>
          <w:b/>
          <w:bCs/>
        </w:rPr>
        <w:t>:</w:t>
      </w:r>
    </w:p>
    <w:p w14:paraId="30E1CB88" w14:textId="77FBC033" w:rsidR="00CC5AD2" w:rsidRPr="00DB10B5" w:rsidRDefault="00AA0171" w:rsidP="007C0FF6">
      <w:pPr>
        <w:autoSpaceDE w:val="0"/>
        <w:autoSpaceDN w:val="0"/>
        <w:adjustRightInd w:val="0"/>
        <w:jc w:val="both"/>
      </w:pPr>
      <w:r>
        <w:rPr>
          <w:b/>
          <w:bCs/>
        </w:rPr>
        <w:t>21</w:t>
      </w:r>
      <w:r w:rsidR="00CC5AD2" w:rsidRPr="00DB10B5">
        <w:rPr>
          <w:b/>
          <w:bCs/>
        </w:rPr>
        <w:t>.1.</w:t>
      </w:r>
      <w:r w:rsidR="00CC5AD2" w:rsidRPr="00DB10B5">
        <w:t xml:space="preserve"> O contrato deverá ser executado fielmente pelas partes, de acordo com as cláusulas </w:t>
      </w:r>
      <w:r w:rsidR="005216B7" w:rsidRPr="00DB10B5">
        <w:t>avençadas e</w:t>
      </w:r>
      <w:r w:rsidR="00CC5AD2" w:rsidRPr="00DB10B5">
        <w:t xml:space="preserve"> as normas da Lei de Licitação, e cada parte </w:t>
      </w:r>
      <w:r w:rsidR="005216B7" w:rsidRPr="00DB10B5">
        <w:t>responderá pelas</w:t>
      </w:r>
      <w:r w:rsidR="00CC5AD2" w:rsidRPr="00DB10B5">
        <w:t xml:space="preserve"> consequências de sua inexecução total ou parcial.</w:t>
      </w:r>
    </w:p>
    <w:p w14:paraId="13436EB0" w14:textId="77777777" w:rsidR="00CC5AD2" w:rsidRPr="00DB10B5" w:rsidRDefault="00CC5AD2" w:rsidP="007C0FF6">
      <w:pPr>
        <w:autoSpaceDE w:val="0"/>
        <w:autoSpaceDN w:val="0"/>
        <w:adjustRightInd w:val="0"/>
        <w:jc w:val="both"/>
      </w:pPr>
    </w:p>
    <w:p w14:paraId="2EB0594F" w14:textId="1C7A7148" w:rsidR="001F72E5" w:rsidRPr="00DB10B5" w:rsidRDefault="00AA0171" w:rsidP="007C0FF6">
      <w:pPr>
        <w:autoSpaceDE w:val="0"/>
        <w:autoSpaceDN w:val="0"/>
        <w:adjustRightInd w:val="0"/>
        <w:jc w:val="both"/>
      </w:pPr>
      <w:r>
        <w:rPr>
          <w:b/>
          <w:bCs/>
        </w:rPr>
        <w:t>21</w:t>
      </w:r>
      <w:r w:rsidR="00CC5AD2" w:rsidRPr="00DB10B5">
        <w:rPr>
          <w:b/>
          <w:bCs/>
        </w:rPr>
        <w:t>.2</w:t>
      </w:r>
      <w:r w:rsidR="00CC5AD2" w:rsidRPr="00DB10B5">
        <w:t>. Em caso de impedimento, ordem de paralisação ou suspensão do contrato, o cronograma de execução será prorrogado automaticamente pelo tempo correspondente, anota</w:t>
      </w:r>
      <w:r w:rsidR="001F72E5" w:rsidRPr="00DB10B5">
        <w:t>das tais circunstâncias mediante simples apostila.</w:t>
      </w:r>
    </w:p>
    <w:p w14:paraId="5AB29B5A" w14:textId="77777777" w:rsidR="001F72E5" w:rsidRPr="00DB10B5" w:rsidRDefault="001F72E5" w:rsidP="007C0FF6">
      <w:pPr>
        <w:autoSpaceDE w:val="0"/>
        <w:autoSpaceDN w:val="0"/>
        <w:adjustRightInd w:val="0"/>
        <w:jc w:val="both"/>
      </w:pPr>
    </w:p>
    <w:p w14:paraId="22F9328D" w14:textId="646DBDAB" w:rsidR="00CC5AD2" w:rsidRPr="00DB10B5" w:rsidRDefault="00AA0171" w:rsidP="007C0FF6">
      <w:pPr>
        <w:autoSpaceDE w:val="0"/>
        <w:autoSpaceDN w:val="0"/>
        <w:adjustRightInd w:val="0"/>
        <w:jc w:val="both"/>
      </w:pPr>
      <w:r>
        <w:rPr>
          <w:b/>
          <w:bCs/>
        </w:rPr>
        <w:t>21</w:t>
      </w:r>
      <w:r w:rsidR="001F72E5" w:rsidRPr="00DB10B5">
        <w:rPr>
          <w:b/>
          <w:bCs/>
        </w:rPr>
        <w:t>.2.1.</w:t>
      </w:r>
      <w:r w:rsidR="001F72E5" w:rsidRPr="00DB10B5">
        <w:t xml:space="preserve"> Verificada a ocorrência do disposto no item acima, por mais de 01(um) mês, a Administração será divulgado, no Diário Oficial Eletrônico do Município e em placa a ser afixada</w:t>
      </w:r>
      <w:r w:rsidR="00CC5AD2" w:rsidRPr="00DB10B5">
        <w:t xml:space="preserve"> </w:t>
      </w:r>
      <w:r w:rsidR="001F72E5" w:rsidRPr="00DB10B5">
        <w:t xml:space="preserve">em local da obra de fácil visualização pelos cidadãos, aviso </w:t>
      </w:r>
      <w:proofErr w:type="spellStart"/>
      <w:r w:rsidR="001F72E5" w:rsidRPr="00DB10B5">
        <w:t>publico</w:t>
      </w:r>
      <w:proofErr w:type="spellEnd"/>
      <w:r w:rsidR="001F72E5" w:rsidRPr="00DB10B5">
        <w:t xml:space="preserve"> de obra paralisada, com o motivo e o responsável pela inexecução temporária do objeto do contrato e a data prevista para o reinício da sua execução.</w:t>
      </w:r>
    </w:p>
    <w:p w14:paraId="3D4A4C6B" w14:textId="66627F15" w:rsidR="006E45A7" w:rsidRPr="00DB10B5" w:rsidRDefault="006E45A7" w:rsidP="007C0FF6">
      <w:pPr>
        <w:autoSpaceDE w:val="0"/>
        <w:autoSpaceDN w:val="0"/>
        <w:adjustRightInd w:val="0"/>
        <w:jc w:val="both"/>
      </w:pPr>
    </w:p>
    <w:p w14:paraId="6BB23D24" w14:textId="3172305C" w:rsidR="006E45A7" w:rsidRPr="00DB10B5" w:rsidRDefault="00AA0171" w:rsidP="007C0FF6">
      <w:pPr>
        <w:autoSpaceDE w:val="0"/>
        <w:autoSpaceDN w:val="0"/>
        <w:adjustRightInd w:val="0"/>
        <w:jc w:val="both"/>
      </w:pPr>
      <w:r>
        <w:rPr>
          <w:b/>
          <w:bCs/>
        </w:rPr>
        <w:t>21</w:t>
      </w:r>
      <w:r w:rsidR="005216B7" w:rsidRPr="00DB10B5">
        <w:rPr>
          <w:b/>
          <w:bCs/>
        </w:rPr>
        <w:t>.</w:t>
      </w:r>
      <w:r w:rsidR="006E45A7" w:rsidRPr="00DB10B5">
        <w:rPr>
          <w:b/>
          <w:bCs/>
        </w:rPr>
        <w:t>3. O contratado será responsável pelos danos causados diretamente à Administração ou a</w:t>
      </w:r>
      <w:r w:rsidR="006E45A7" w:rsidRPr="00DB10B5">
        <w:t xml:space="preserve"> terceiros em razão da execução</w:t>
      </w:r>
      <w:r w:rsidR="00A44C7A" w:rsidRPr="00DB10B5">
        <w:t xml:space="preserve"> do contrato, e não excluirá nem reduzirá essa responsabilidade a fiscalização ou o acompanhamento pelo contratante.</w:t>
      </w:r>
    </w:p>
    <w:p w14:paraId="2E6150F9" w14:textId="666C3CFE" w:rsidR="00A44C7A" w:rsidRPr="00DB10B5" w:rsidRDefault="00A44C7A" w:rsidP="007C0FF6">
      <w:pPr>
        <w:autoSpaceDE w:val="0"/>
        <w:autoSpaceDN w:val="0"/>
        <w:adjustRightInd w:val="0"/>
        <w:jc w:val="both"/>
      </w:pPr>
    </w:p>
    <w:p w14:paraId="616CC2A0" w14:textId="75A35042" w:rsidR="00A44C7A" w:rsidRPr="00DB10B5" w:rsidRDefault="00AA0171" w:rsidP="007C0FF6">
      <w:pPr>
        <w:autoSpaceDE w:val="0"/>
        <w:autoSpaceDN w:val="0"/>
        <w:adjustRightInd w:val="0"/>
        <w:jc w:val="both"/>
      </w:pPr>
      <w:r>
        <w:rPr>
          <w:b/>
          <w:bCs/>
        </w:rPr>
        <w:t>21</w:t>
      </w:r>
      <w:r w:rsidR="00A44C7A" w:rsidRPr="00DB10B5">
        <w:rPr>
          <w:b/>
          <w:bCs/>
        </w:rPr>
        <w:t>.4.</w:t>
      </w:r>
      <w:r w:rsidR="00A44C7A" w:rsidRPr="00DB10B5">
        <w:t xml:space="preserve"> Somente o contratado será responsável pelos encargos trabalhista, previdenciários, fiscais e comerciais resultante da execução do contrato, conforme dispõe o art. 121 da Lei de Licitação.</w:t>
      </w:r>
    </w:p>
    <w:p w14:paraId="3CD74131" w14:textId="7EFC59DC" w:rsidR="00A44C7A" w:rsidRPr="00DB10B5" w:rsidRDefault="00A44C7A" w:rsidP="007C0FF6">
      <w:pPr>
        <w:autoSpaceDE w:val="0"/>
        <w:autoSpaceDN w:val="0"/>
        <w:adjustRightInd w:val="0"/>
        <w:jc w:val="both"/>
      </w:pPr>
    </w:p>
    <w:p w14:paraId="32104E66" w14:textId="707DB02D" w:rsidR="00A44C7A" w:rsidRPr="00DB10B5" w:rsidRDefault="00AA0171" w:rsidP="007C0FF6">
      <w:pPr>
        <w:autoSpaceDE w:val="0"/>
        <w:autoSpaceDN w:val="0"/>
        <w:adjustRightInd w:val="0"/>
        <w:jc w:val="both"/>
      </w:pPr>
      <w:r>
        <w:rPr>
          <w:b/>
          <w:bCs/>
        </w:rPr>
        <w:t>21</w:t>
      </w:r>
      <w:r w:rsidR="00A44C7A" w:rsidRPr="00DB10B5">
        <w:rPr>
          <w:b/>
          <w:bCs/>
        </w:rPr>
        <w:t>.5.</w:t>
      </w:r>
      <w:r w:rsidR="00A44C7A" w:rsidRPr="00DB10B5">
        <w:t xml:space="preserve"> A contratante deverá explicitamente emitir decisão sobre todas as solicitações e reclamações relacionadas à execução dos contratos, ressalvados os requerimentos manifestamente, meramente protelatórios ou de nenhum interesse para a boa execução do contrato, nos termos do art. 123, parágrafo único da Lei de Licitação.</w:t>
      </w:r>
    </w:p>
    <w:p w14:paraId="4160BE2F" w14:textId="376CF6FA" w:rsidR="00A44C7A" w:rsidRPr="00DB10B5" w:rsidRDefault="00A44C7A" w:rsidP="007C0FF6">
      <w:pPr>
        <w:autoSpaceDE w:val="0"/>
        <w:autoSpaceDN w:val="0"/>
        <w:adjustRightInd w:val="0"/>
        <w:jc w:val="both"/>
      </w:pPr>
    </w:p>
    <w:p w14:paraId="6A4BAFDB" w14:textId="36A8C143" w:rsidR="00A44C7A" w:rsidRPr="00DB10B5" w:rsidRDefault="00AA0171" w:rsidP="007C0FF6">
      <w:pPr>
        <w:autoSpaceDE w:val="0"/>
        <w:autoSpaceDN w:val="0"/>
        <w:adjustRightInd w:val="0"/>
        <w:jc w:val="both"/>
      </w:pPr>
      <w:r>
        <w:rPr>
          <w:b/>
          <w:bCs/>
        </w:rPr>
        <w:t>21</w:t>
      </w:r>
      <w:r w:rsidR="00A44C7A" w:rsidRPr="00DB10B5">
        <w:rPr>
          <w:b/>
          <w:bCs/>
        </w:rPr>
        <w:t>.6</w:t>
      </w:r>
      <w:r w:rsidR="00A44C7A" w:rsidRPr="00DB10B5">
        <w:t>. O presente contrato poderá ser alterado com as devidas justificativas nos casos estabelecidos no</w:t>
      </w:r>
      <w:r w:rsidR="008E426F" w:rsidRPr="00DB10B5">
        <w:t>s</w:t>
      </w:r>
      <w:r w:rsidR="00A44C7A" w:rsidRPr="00DB10B5">
        <w:t xml:space="preserve"> </w:t>
      </w:r>
      <w:proofErr w:type="spellStart"/>
      <w:r w:rsidR="00A44C7A" w:rsidRPr="00DB10B5">
        <w:t>art</w:t>
      </w:r>
      <w:r w:rsidR="008E426F" w:rsidRPr="00DB10B5">
        <w:t>s</w:t>
      </w:r>
      <w:proofErr w:type="spellEnd"/>
      <w:r w:rsidR="00A44C7A" w:rsidRPr="00DB10B5">
        <w:t>. 124</w:t>
      </w:r>
      <w:r w:rsidR="008E426F" w:rsidRPr="00DB10B5">
        <w:t xml:space="preserve">, 125 e </w:t>
      </w:r>
      <w:proofErr w:type="gramStart"/>
      <w:r w:rsidR="008E426F" w:rsidRPr="00DB10B5">
        <w:t xml:space="preserve">126 </w:t>
      </w:r>
      <w:r w:rsidR="00A44C7A" w:rsidRPr="00DB10B5">
        <w:t xml:space="preserve"> da</w:t>
      </w:r>
      <w:proofErr w:type="gramEnd"/>
      <w:r w:rsidR="00A44C7A" w:rsidRPr="00DB10B5">
        <w:t xml:space="preserve"> Lei de Licitação.</w:t>
      </w:r>
    </w:p>
    <w:p w14:paraId="2AFBFEBE" w14:textId="206877BF" w:rsidR="00A44C7A" w:rsidRPr="00DB10B5" w:rsidRDefault="00A44C7A" w:rsidP="007C0FF6">
      <w:pPr>
        <w:autoSpaceDE w:val="0"/>
        <w:autoSpaceDN w:val="0"/>
        <w:adjustRightInd w:val="0"/>
        <w:jc w:val="both"/>
      </w:pPr>
    </w:p>
    <w:p w14:paraId="62C6A11E" w14:textId="6C0C2666" w:rsidR="00A44C7A" w:rsidRPr="00DB10B5" w:rsidRDefault="00AA0171" w:rsidP="007C0FF6">
      <w:pPr>
        <w:autoSpaceDE w:val="0"/>
        <w:autoSpaceDN w:val="0"/>
        <w:adjustRightInd w:val="0"/>
        <w:jc w:val="both"/>
      </w:pPr>
      <w:r>
        <w:rPr>
          <w:b/>
          <w:bCs/>
        </w:rPr>
        <w:t>21</w:t>
      </w:r>
      <w:r w:rsidR="00A44C7A" w:rsidRPr="00DB10B5">
        <w:rPr>
          <w:b/>
          <w:bCs/>
        </w:rPr>
        <w:t>.7</w:t>
      </w:r>
      <w:r w:rsidR="00A44C7A" w:rsidRPr="00DB10B5">
        <w:t>.</w:t>
      </w:r>
      <w:r w:rsidR="008E426F" w:rsidRPr="00DB10B5">
        <w:t xml:space="preserve"> Nesta contratação a diferença percentual entre o valor global do contrato e o preço global de referência não poderá ser reduzida em favor do contratado em decorrência de aditamentos que modifiquem a planilha orçamentária.</w:t>
      </w:r>
    </w:p>
    <w:p w14:paraId="196EF04E" w14:textId="5005ACC3" w:rsidR="008E426F" w:rsidRPr="00DB10B5" w:rsidRDefault="008E426F" w:rsidP="007C0FF6">
      <w:pPr>
        <w:autoSpaceDE w:val="0"/>
        <w:autoSpaceDN w:val="0"/>
        <w:adjustRightInd w:val="0"/>
        <w:jc w:val="both"/>
      </w:pPr>
    </w:p>
    <w:p w14:paraId="04C1992C" w14:textId="51208987" w:rsidR="008E426F" w:rsidRPr="00DB10B5" w:rsidRDefault="00AA0171" w:rsidP="007C0FF6">
      <w:pPr>
        <w:autoSpaceDE w:val="0"/>
        <w:autoSpaceDN w:val="0"/>
        <w:adjustRightInd w:val="0"/>
        <w:jc w:val="both"/>
      </w:pPr>
      <w:r>
        <w:rPr>
          <w:b/>
          <w:bCs/>
        </w:rPr>
        <w:t>21</w:t>
      </w:r>
      <w:r w:rsidR="008E426F" w:rsidRPr="00DB10B5">
        <w:rPr>
          <w:b/>
          <w:bCs/>
        </w:rPr>
        <w:t>.8.</w:t>
      </w:r>
      <w:r w:rsidR="008E426F" w:rsidRPr="00DB10B5">
        <w:t xml:space="preserve"> No caso de alteração contratual para supressão de obra, bem ou serviços, se o contratado já houver adquirido os materiais e </w:t>
      </w:r>
      <w:proofErr w:type="gramStart"/>
      <w:r w:rsidR="008E426F" w:rsidRPr="00DB10B5">
        <w:t>os colocado</w:t>
      </w:r>
      <w:proofErr w:type="gramEnd"/>
      <w:r w:rsidR="008E426F" w:rsidRPr="00DB10B5">
        <w:t xml:space="preserve"> no local dos trabalhos, estes deverão ser pagos pela Contratante pelos custos de aquisição regularmente comprovados e monetariamente reajustados, podendo caber indenização por outros danos eventualmente decorrentes da supressão, de que regularmente comprovados.</w:t>
      </w:r>
    </w:p>
    <w:p w14:paraId="1C8180A1" w14:textId="77777777" w:rsidR="00A44C7A" w:rsidRPr="00DB10B5" w:rsidRDefault="00A44C7A" w:rsidP="007C0FF6">
      <w:pPr>
        <w:autoSpaceDE w:val="0"/>
        <w:autoSpaceDN w:val="0"/>
        <w:adjustRightInd w:val="0"/>
        <w:jc w:val="both"/>
        <w:rPr>
          <w:sz w:val="12"/>
        </w:rPr>
      </w:pPr>
    </w:p>
    <w:p w14:paraId="5945C19F" w14:textId="108CC800" w:rsidR="007C0FF6" w:rsidRPr="00DB10B5" w:rsidRDefault="005216B7" w:rsidP="007C0FF6">
      <w:pPr>
        <w:autoSpaceDE w:val="0"/>
        <w:autoSpaceDN w:val="0"/>
        <w:adjustRightInd w:val="0"/>
        <w:jc w:val="both"/>
        <w:rPr>
          <w:b/>
          <w:bCs/>
          <w:color w:val="000000"/>
        </w:rPr>
      </w:pPr>
      <w:r w:rsidRPr="00DB10B5">
        <w:rPr>
          <w:b/>
          <w:bCs/>
          <w:color w:val="000000"/>
        </w:rPr>
        <w:t>D</w:t>
      </w:r>
      <w:r w:rsidR="007C0FF6" w:rsidRPr="00DB10B5">
        <w:rPr>
          <w:b/>
          <w:bCs/>
          <w:color w:val="000000"/>
        </w:rPr>
        <w:t>A PUBLICAÇÃO</w:t>
      </w:r>
    </w:p>
    <w:p w14:paraId="6421CC9F" w14:textId="4B7F01C0" w:rsidR="007C0FF6" w:rsidRPr="00DB10B5" w:rsidRDefault="007C0FF6" w:rsidP="007C0FF6">
      <w:pPr>
        <w:autoSpaceDE w:val="0"/>
        <w:autoSpaceDN w:val="0"/>
        <w:adjustRightInd w:val="0"/>
        <w:jc w:val="both"/>
        <w:rPr>
          <w:b/>
          <w:bCs/>
          <w:color w:val="000000"/>
        </w:rPr>
      </w:pPr>
      <w:r w:rsidRPr="00DB10B5">
        <w:rPr>
          <w:b/>
          <w:bCs/>
          <w:color w:val="000000"/>
        </w:rPr>
        <w:t xml:space="preserve">Cláusula </w:t>
      </w:r>
      <w:r w:rsidR="00AA0171">
        <w:rPr>
          <w:b/>
          <w:bCs/>
          <w:color w:val="000000"/>
        </w:rPr>
        <w:t>Vigésima Segunda</w:t>
      </w:r>
      <w:r w:rsidR="00DE6098" w:rsidRPr="00DB10B5">
        <w:rPr>
          <w:b/>
          <w:bCs/>
          <w:color w:val="000000"/>
        </w:rPr>
        <w:t>:</w:t>
      </w:r>
    </w:p>
    <w:p w14:paraId="7FB3E41F" w14:textId="22452775" w:rsidR="007C0FF6" w:rsidRPr="00DB10B5" w:rsidRDefault="00AA0171" w:rsidP="007C0FF6">
      <w:pPr>
        <w:autoSpaceDE w:val="0"/>
        <w:autoSpaceDN w:val="0"/>
        <w:adjustRightInd w:val="0"/>
        <w:jc w:val="both"/>
      </w:pPr>
      <w:r>
        <w:rPr>
          <w:b/>
          <w:color w:val="000000"/>
        </w:rPr>
        <w:t>22</w:t>
      </w:r>
      <w:r w:rsidR="007C0FF6" w:rsidRPr="00DB10B5">
        <w:rPr>
          <w:b/>
          <w:color w:val="000000"/>
        </w:rPr>
        <w:t>.1.</w:t>
      </w:r>
      <w:r w:rsidR="007C0FF6" w:rsidRPr="00DB10B5">
        <w:rPr>
          <w:color w:val="000000"/>
        </w:rPr>
        <w:t xml:space="preserve"> Incumbirá ao contratante divulgar o presente instrumento no Portal Nacio</w:t>
      </w:r>
      <w:r w:rsidR="00445C13" w:rsidRPr="00DB10B5">
        <w:rPr>
          <w:color w:val="000000"/>
        </w:rPr>
        <w:t>nal de Contratações Públicas (P</w:t>
      </w:r>
      <w:r w:rsidR="007C0FF6" w:rsidRPr="00DB10B5">
        <w:rPr>
          <w:color w:val="000000"/>
        </w:rPr>
        <w:t>NCP), na forma prevista no</w:t>
      </w:r>
      <w:r w:rsidR="007C0FF6" w:rsidRPr="00DB10B5">
        <w:rPr>
          <w:color w:val="0000EF"/>
        </w:rPr>
        <w:t xml:space="preserve"> </w:t>
      </w:r>
      <w:r w:rsidR="007C0FF6" w:rsidRPr="00DB10B5">
        <w:t xml:space="preserve">art. 94 da Lei 14.133, de 2021, bem como no respectivo sítio oficial na Internet, em atenção ao art. 91, </w:t>
      </w:r>
      <w:r w:rsidR="007C0FF6" w:rsidRPr="00DB10B5">
        <w:rPr>
          <w:i/>
          <w:iCs/>
        </w:rPr>
        <w:t xml:space="preserve">caput, </w:t>
      </w:r>
      <w:r w:rsidR="007C0FF6" w:rsidRPr="00DB10B5">
        <w:t xml:space="preserve">da Lei </w:t>
      </w:r>
      <w:proofErr w:type="gramStart"/>
      <w:r w:rsidR="007C0FF6" w:rsidRPr="00DB10B5">
        <w:t>n.º</w:t>
      </w:r>
      <w:proofErr w:type="gramEnd"/>
      <w:r w:rsidR="007C0FF6" w:rsidRPr="00DB10B5">
        <w:t xml:space="preserve"> 14.133, de 2021, e ao art. 8º, §2º, da Lei n. 12.527, de 2011. </w:t>
      </w:r>
    </w:p>
    <w:p w14:paraId="33437CD6" w14:textId="77777777" w:rsidR="007C0FF6" w:rsidRPr="00DB10B5" w:rsidRDefault="007C0FF6" w:rsidP="007C0FF6">
      <w:pPr>
        <w:jc w:val="both"/>
        <w:rPr>
          <w:rFonts w:eastAsia="Batang"/>
          <w:sz w:val="14"/>
        </w:rPr>
      </w:pPr>
    </w:p>
    <w:p w14:paraId="3F18F615" w14:textId="77777777" w:rsidR="007C0FF6" w:rsidRPr="00DB10B5" w:rsidRDefault="007C0FF6" w:rsidP="007C0FF6">
      <w:pPr>
        <w:autoSpaceDE w:val="0"/>
        <w:autoSpaceDN w:val="0"/>
        <w:adjustRightInd w:val="0"/>
        <w:jc w:val="both"/>
        <w:rPr>
          <w:b/>
          <w:bCs/>
        </w:rPr>
      </w:pPr>
      <w:r w:rsidRPr="00DB10B5">
        <w:rPr>
          <w:b/>
          <w:bCs/>
        </w:rPr>
        <w:t>DO FORO (ART. 92, § 1º)</w:t>
      </w:r>
    </w:p>
    <w:p w14:paraId="3BA56363" w14:textId="17A7A2F3" w:rsidR="007C0FF6" w:rsidRPr="00DB10B5" w:rsidRDefault="007C0FF6" w:rsidP="007C0FF6">
      <w:pPr>
        <w:autoSpaceDE w:val="0"/>
        <w:autoSpaceDN w:val="0"/>
        <w:adjustRightInd w:val="0"/>
        <w:jc w:val="both"/>
        <w:rPr>
          <w:b/>
          <w:bCs/>
        </w:rPr>
      </w:pPr>
      <w:r w:rsidRPr="00DB10B5">
        <w:rPr>
          <w:b/>
          <w:bCs/>
        </w:rPr>
        <w:t xml:space="preserve">Cláusula </w:t>
      </w:r>
      <w:r w:rsidR="00AA0171">
        <w:rPr>
          <w:b/>
          <w:bCs/>
        </w:rPr>
        <w:t>Vigésima Terceira:</w:t>
      </w:r>
    </w:p>
    <w:p w14:paraId="52E2AC0C" w14:textId="36B39585" w:rsidR="007C0FF6" w:rsidRPr="00DB10B5" w:rsidRDefault="00AA0171" w:rsidP="007C0FF6">
      <w:pPr>
        <w:autoSpaceDE w:val="0"/>
        <w:autoSpaceDN w:val="0"/>
        <w:adjustRightInd w:val="0"/>
        <w:jc w:val="both"/>
        <w:rPr>
          <w:color w:val="0000EF"/>
        </w:rPr>
      </w:pPr>
      <w:r>
        <w:rPr>
          <w:b/>
        </w:rPr>
        <w:t>23</w:t>
      </w:r>
      <w:r w:rsidR="007C0FF6" w:rsidRPr="00DB10B5">
        <w:rPr>
          <w:b/>
        </w:rPr>
        <w:t>.1.</w:t>
      </w:r>
      <w:r w:rsidR="007C0FF6" w:rsidRPr="00DB10B5">
        <w:t xml:space="preserve"> Fica eleito o Foro da Comarca de Salto/SP, para dirimir os litígios que decorrerem da execução deste Termo de Contrato que não puderem ser compostos pela conciliação, conforme art. 92, §1º, da Lei nº 14.133/21.</w:t>
      </w:r>
    </w:p>
    <w:p w14:paraId="5CEF3574" w14:textId="77777777" w:rsidR="007C0FF6" w:rsidRPr="00DB10B5" w:rsidRDefault="007C0FF6" w:rsidP="007C0FF6">
      <w:pPr>
        <w:ind w:firstLine="708"/>
        <w:jc w:val="both"/>
        <w:rPr>
          <w:rFonts w:eastAsia="Batang"/>
          <w:sz w:val="10"/>
        </w:rPr>
      </w:pPr>
    </w:p>
    <w:p w14:paraId="5FE28EF6" w14:textId="77777777" w:rsidR="007C0FF6" w:rsidRPr="00DB10B5" w:rsidRDefault="007C0FF6" w:rsidP="007C0FF6">
      <w:pPr>
        <w:ind w:firstLine="708"/>
        <w:jc w:val="both"/>
        <w:rPr>
          <w:rFonts w:eastAsia="Batang"/>
        </w:rPr>
      </w:pPr>
      <w:r w:rsidRPr="00DB10B5">
        <w:rPr>
          <w:rFonts w:eastAsia="Batang"/>
        </w:rPr>
        <w:t>Assim por estarem justas e acordadas, firma o presente contrato, em DUAS vias de igual teor e forma, na presença de duas testemunhas, de acordo com a legislação vigente.</w:t>
      </w:r>
    </w:p>
    <w:p w14:paraId="11935BD2" w14:textId="77777777" w:rsidR="007C0FF6" w:rsidRPr="00DB10B5" w:rsidRDefault="007C0FF6" w:rsidP="007C0FF6">
      <w:pPr>
        <w:autoSpaceDE w:val="0"/>
        <w:autoSpaceDN w:val="0"/>
        <w:adjustRightInd w:val="0"/>
        <w:jc w:val="both"/>
        <w:rPr>
          <w:sz w:val="10"/>
        </w:rPr>
      </w:pPr>
    </w:p>
    <w:p w14:paraId="5D3642B5" w14:textId="77777777" w:rsidR="007C0FF6" w:rsidRPr="00DB10B5" w:rsidRDefault="007C0FF6" w:rsidP="007C0FF6">
      <w:pPr>
        <w:autoSpaceDE w:val="0"/>
        <w:autoSpaceDN w:val="0"/>
        <w:adjustRightInd w:val="0"/>
        <w:jc w:val="both"/>
      </w:pPr>
      <w:r w:rsidRPr="00DB10B5">
        <w:t xml:space="preserve">Estância Turística de Salto/SP, ___ de _________________________ </w:t>
      </w:r>
      <w:proofErr w:type="spellStart"/>
      <w:r w:rsidRPr="00DB10B5">
        <w:t>de</w:t>
      </w:r>
      <w:proofErr w:type="spellEnd"/>
      <w:r w:rsidRPr="00DB10B5">
        <w:t xml:space="preserve"> 2024. </w:t>
      </w:r>
    </w:p>
    <w:p w14:paraId="31FF8737" w14:textId="4780AA78" w:rsidR="0041234F" w:rsidRPr="00DB10B5" w:rsidRDefault="0041234F" w:rsidP="00473FA0">
      <w:pPr>
        <w:autoSpaceDE w:val="0"/>
        <w:autoSpaceDN w:val="0"/>
        <w:adjustRightInd w:val="0"/>
        <w:rPr>
          <w:b/>
        </w:rPr>
      </w:pPr>
    </w:p>
    <w:p w14:paraId="0D03B89C" w14:textId="77777777" w:rsidR="00445C13" w:rsidRPr="00DB10B5" w:rsidRDefault="00445C13" w:rsidP="00445C13">
      <w:pPr>
        <w:autoSpaceDE w:val="0"/>
        <w:autoSpaceDN w:val="0"/>
        <w:adjustRightInd w:val="0"/>
        <w:jc w:val="center"/>
        <w:rPr>
          <w:b/>
        </w:rPr>
      </w:pPr>
      <w:r w:rsidRPr="00DB10B5">
        <w:rPr>
          <w:b/>
        </w:rPr>
        <w:t>Marcello Alckmin de Carvalho</w:t>
      </w:r>
    </w:p>
    <w:p w14:paraId="62CDE45A" w14:textId="1CDE217A" w:rsidR="00445C13" w:rsidRPr="00DB10B5" w:rsidRDefault="00445C13" w:rsidP="00445C13">
      <w:pPr>
        <w:autoSpaceDE w:val="0"/>
        <w:autoSpaceDN w:val="0"/>
        <w:adjustRightInd w:val="0"/>
        <w:jc w:val="center"/>
      </w:pPr>
      <w:r w:rsidRPr="00DB10B5">
        <w:t>Secretário de Administração e Governo Digital</w:t>
      </w:r>
    </w:p>
    <w:p w14:paraId="10B704A3" w14:textId="77777777" w:rsidR="00445C13" w:rsidRPr="00DB10B5" w:rsidRDefault="00445C13" w:rsidP="00445C13">
      <w:pPr>
        <w:autoSpaceDE w:val="0"/>
        <w:autoSpaceDN w:val="0"/>
        <w:adjustRightInd w:val="0"/>
        <w:jc w:val="center"/>
        <w:rPr>
          <w:sz w:val="12"/>
        </w:rPr>
      </w:pPr>
    </w:p>
    <w:p w14:paraId="73E344AA" w14:textId="77777777" w:rsidR="00473FA0" w:rsidRPr="00DB10B5" w:rsidRDefault="00473FA0" w:rsidP="00473FA0">
      <w:pPr>
        <w:jc w:val="center"/>
        <w:rPr>
          <w:i/>
        </w:rPr>
      </w:pPr>
      <w:r w:rsidRPr="00DB10B5">
        <w:rPr>
          <w:i/>
        </w:rPr>
        <w:t>Contratada</w:t>
      </w:r>
    </w:p>
    <w:p w14:paraId="0BFF1D6C" w14:textId="7AFAA199" w:rsidR="00473FA0" w:rsidRPr="00DB10B5" w:rsidRDefault="007C0FF6" w:rsidP="00473FA0">
      <w:r w:rsidRPr="00DB10B5">
        <w:t>Testemunhas:</w:t>
      </w:r>
    </w:p>
    <w:p w14:paraId="1F8C84D2" w14:textId="77777777" w:rsidR="007E2F93" w:rsidRPr="00DB10B5" w:rsidRDefault="007C0FF6" w:rsidP="007E2F93">
      <w:pPr>
        <w:autoSpaceDE w:val="0"/>
        <w:autoSpaceDN w:val="0"/>
        <w:adjustRightInd w:val="0"/>
      </w:pPr>
      <w:r w:rsidRPr="00DB10B5">
        <w:t>1-........................................</w:t>
      </w:r>
      <w:r w:rsidRPr="00DB10B5">
        <w:tab/>
        <w:t xml:space="preserve">        </w:t>
      </w:r>
      <w:r w:rsidRPr="00DB10B5">
        <w:tab/>
      </w:r>
      <w:r w:rsidRPr="00DB10B5">
        <w:tab/>
        <w:t>2-............................................</w:t>
      </w:r>
    </w:p>
    <w:p w14:paraId="18DE8A6D" w14:textId="77777777" w:rsidR="00AA0171" w:rsidRDefault="00AA0171" w:rsidP="007E2F93">
      <w:pPr>
        <w:autoSpaceDE w:val="0"/>
        <w:autoSpaceDN w:val="0"/>
        <w:adjustRightInd w:val="0"/>
        <w:jc w:val="center"/>
        <w:rPr>
          <w:b/>
          <w:bCs/>
        </w:rPr>
      </w:pPr>
    </w:p>
    <w:p w14:paraId="10C9F8D2" w14:textId="77777777" w:rsidR="00AA0171" w:rsidRDefault="00AA0171" w:rsidP="007E2F93">
      <w:pPr>
        <w:autoSpaceDE w:val="0"/>
        <w:autoSpaceDN w:val="0"/>
        <w:adjustRightInd w:val="0"/>
        <w:jc w:val="center"/>
        <w:rPr>
          <w:b/>
          <w:bCs/>
        </w:rPr>
      </w:pPr>
    </w:p>
    <w:p w14:paraId="5E15076A" w14:textId="77777777" w:rsidR="00AA0171" w:rsidRDefault="00AA0171" w:rsidP="007E2F93">
      <w:pPr>
        <w:autoSpaceDE w:val="0"/>
        <w:autoSpaceDN w:val="0"/>
        <w:adjustRightInd w:val="0"/>
        <w:jc w:val="center"/>
        <w:rPr>
          <w:b/>
          <w:bCs/>
        </w:rPr>
      </w:pPr>
    </w:p>
    <w:p w14:paraId="56455152" w14:textId="77777777" w:rsidR="00AA0171" w:rsidRDefault="00AA0171" w:rsidP="007E2F93">
      <w:pPr>
        <w:autoSpaceDE w:val="0"/>
        <w:autoSpaceDN w:val="0"/>
        <w:adjustRightInd w:val="0"/>
        <w:jc w:val="center"/>
        <w:rPr>
          <w:b/>
          <w:bCs/>
        </w:rPr>
      </w:pPr>
    </w:p>
    <w:p w14:paraId="0A193AFA" w14:textId="77777777" w:rsidR="00AA0171" w:rsidRDefault="00AA0171" w:rsidP="007E2F93">
      <w:pPr>
        <w:autoSpaceDE w:val="0"/>
        <w:autoSpaceDN w:val="0"/>
        <w:adjustRightInd w:val="0"/>
        <w:jc w:val="center"/>
        <w:rPr>
          <w:b/>
          <w:bCs/>
        </w:rPr>
      </w:pPr>
    </w:p>
    <w:p w14:paraId="44B4C42F" w14:textId="77777777" w:rsidR="00AA0171" w:rsidRDefault="00AA0171" w:rsidP="007E2F93">
      <w:pPr>
        <w:autoSpaceDE w:val="0"/>
        <w:autoSpaceDN w:val="0"/>
        <w:adjustRightInd w:val="0"/>
        <w:jc w:val="center"/>
        <w:rPr>
          <w:b/>
          <w:bCs/>
        </w:rPr>
      </w:pPr>
    </w:p>
    <w:p w14:paraId="06D846B6" w14:textId="321D66C5" w:rsidR="00AA0171" w:rsidRDefault="00AA0171" w:rsidP="007E2F93">
      <w:pPr>
        <w:autoSpaceDE w:val="0"/>
        <w:autoSpaceDN w:val="0"/>
        <w:adjustRightInd w:val="0"/>
        <w:jc w:val="center"/>
        <w:rPr>
          <w:b/>
          <w:bCs/>
        </w:rPr>
      </w:pPr>
    </w:p>
    <w:p w14:paraId="2CFC6551" w14:textId="69C78E6B" w:rsidR="00AA0171" w:rsidRDefault="00AA0171" w:rsidP="007E2F93">
      <w:pPr>
        <w:autoSpaceDE w:val="0"/>
        <w:autoSpaceDN w:val="0"/>
        <w:adjustRightInd w:val="0"/>
        <w:jc w:val="center"/>
        <w:rPr>
          <w:b/>
          <w:bCs/>
        </w:rPr>
      </w:pPr>
    </w:p>
    <w:p w14:paraId="27AF8F57" w14:textId="151AC8BC" w:rsidR="00AA0171" w:rsidRDefault="00AA0171" w:rsidP="007E2F93">
      <w:pPr>
        <w:autoSpaceDE w:val="0"/>
        <w:autoSpaceDN w:val="0"/>
        <w:adjustRightInd w:val="0"/>
        <w:jc w:val="center"/>
        <w:rPr>
          <w:b/>
          <w:bCs/>
        </w:rPr>
      </w:pPr>
    </w:p>
    <w:p w14:paraId="3F939CC1" w14:textId="1CF16465" w:rsidR="00AA0171" w:rsidRDefault="00AA0171" w:rsidP="007E2F93">
      <w:pPr>
        <w:autoSpaceDE w:val="0"/>
        <w:autoSpaceDN w:val="0"/>
        <w:adjustRightInd w:val="0"/>
        <w:jc w:val="center"/>
        <w:rPr>
          <w:b/>
          <w:bCs/>
        </w:rPr>
      </w:pPr>
    </w:p>
    <w:p w14:paraId="73A526B8" w14:textId="21CB4B3E" w:rsidR="00AA0171" w:rsidRDefault="00AA0171" w:rsidP="007E2F93">
      <w:pPr>
        <w:autoSpaceDE w:val="0"/>
        <w:autoSpaceDN w:val="0"/>
        <w:adjustRightInd w:val="0"/>
        <w:jc w:val="center"/>
        <w:rPr>
          <w:b/>
          <w:bCs/>
        </w:rPr>
      </w:pPr>
    </w:p>
    <w:p w14:paraId="0F1260AB" w14:textId="4F133D1D" w:rsidR="00AA0171" w:rsidRDefault="00AA0171" w:rsidP="007E2F93">
      <w:pPr>
        <w:autoSpaceDE w:val="0"/>
        <w:autoSpaceDN w:val="0"/>
        <w:adjustRightInd w:val="0"/>
        <w:jc w:val="center"/>
        <w:rPr>
          <w:b/>
          <w:bCs/>
        </w:rPr>
      </w:pPr>
    </w:p>
    <w:p w14:paraId="301C55D5" w14:textId="4A158D1E" w:rsidR="00AA0171" w:rsidRDefault="00AA0171" w:rsidP="007E2F93">
      <w:pPr>
        <w:autoSpaceDE w:val="0"/>
        <w:autoSpaceDN w:val="0"/>
        <w:adjustRightInd w:val="0"/>
        <w:jc w:val="center"/>
        <w:rPr>
          <w:b/>
          <w:bCs/>
        </w:rPr>
      </w:pPr>
    </w:p>
    <w:p w14:paraId="37D38F57" w14:textId="4A2ED578" w:rsidR="00AA0171" w:rsidRDefault="00AA0171" w:rsidP="007E2F93">
      <w:pPr>
        <w:autoSpaceDE w:val="0"/>
        <w:autoSpaceDN w:val="0"/>
        <w:adjustRightInd w:val="0"/>
        <w:jc w:val="center"/>
        <w:rPr>
          <w:b/>
          <w:bCs/>
        </w:rPr>
      </w:pPr>
    </w:p>
    <w:p w14:paraId="01C046C5" w14:textId="4867B5CE" w:rsidR="00AA0171" w:rsidRDefault="00AA0171" w:rsidP="007E2F93">
      <w:pPr>
        <w:autoSpaceDE w:val="0"/>
        <w:autoSpaceDN w:val="0"/>
        <w:adjustRightInd w:val="0"/>
        <w:jc w:val="center"/>
        <w:rPr>
          <w:b/>
          <w:bCs/>
        </w:rPr>
      </w:pPr>
    </w:p>
    <w:p w14:paraId="4DB66931" w14:textId="69EE66F9" w:rsidR="00AA0171" w:rsidRDefault="00AA0171" w:rsidP="007E2F93">
      <w:pPr>
        <w:autoSpaceDE w:val="0"/>
        <w:autoSpaceDN w:val="0"/>
        <w:adjustRightInd w:val="0"/>
        <w:jc w:val="center"/>
        <w:rPr>
          <w:b/>
          <w:bCs/>
        </w:rPr>
      </w:pPr>
    </w:p>
    <w:p w14:paraId="79F1470E" w14:textId="383FD3CE" w:rsidR="00AA0171" w:rsidRDefault="00AA0171" w:rsidP="007E2F93">
      <w:pPr>
        <w:autoSpaceDE w:val="0"/>
        <w:autoSpaceDN w:val="0"/>
        <w:adjustRightInd w:val="0"/>
        <w:jc w:val="center"/>
        <w:rPr>
          <w:b/>
          <w:bCs/>
        </w:rPr>
      </w:pPr>
    </w:p>
    <w:p w14:paraId="03AD5916" w14:textId="2C3F4CE7" w:rsidR="00AA0171" w:rsidRDefault="00AA0171" w:rsidP="007E2F93">
      <w:pPr>
        <w:autoSpaceDE w:val="0"/>
        <w:autoSpaceDN w:val="0"/>
        <w:adjustRightInd w:val="0"/>
        <w:jc w:val="center"/>
        <w:rPr>
          <w:b/>
          <w:bCs/>
        </w:rPr>
      </w:pPr>
    </w:p>
    <w:p w14:paraId="1375FE55" w14:textId="30AAB023" w:rsidR="00AA0171" w:rsidRDefault="00AA0171" w:rsidP="007E2F93">
      <w:pPr>
        <w:autoSpaceDE w:val="0"/>
        <w:autoSpaceDN w:val="0"/>
        <w:adjustRightInd w:val="0"/>
        <w:jc w:val="center"/>
        <w:rPr>
          <w:b/>
          <w:bCs/>
        </w:rPr>
      </w:pPr>
    </w:p>
    <w:p w14:paraId="1F33FD78" w14:textId="288F9466" w:rsidR="00AA0171" w:rsidRDefault="00AA0171" w:rsidP="007E2F93">
      <w:pPr>
        <w:autoSpaceDE w:val="0"/>
        <w:autoSpaceDN w:val="0"/>
        <w:adjustRightInd w:val="0"/>
        <w:jc w:val="center"/>
        <w:rPr>
          <w:b/>
          <w:bCs/>
        </w:rPr>
      </w:pPr>
    </w:p>
    <w:p w14:paraId="273CE28D" w14:textId="65CBF85D" w:rsidR="00AA0171" w:rsidRDefault="00AA0171" w:rsidP="007E2F93">
      <w:pPr>
        <w:autoSpaceDE w:val="0"/>
        <w:autoSpaceDN w:val="0"/>
        <w:adjustRightInd w:val="0"/>
        <w:jc w:val="center"/>
        <w:rPr>
          <w:b/>
          <w:bCs/>
        </w:rPr>
      </w:pPr>
    </w:p>
    <w:p w14:paraId="5D03EA04" w14:textId="7A357A4F" w:rsidR="00AA0171" w:rsidRDefault="00AA0171" w:rsidP="007E2F93">
      <w:pPr>
        <w:autoSpaceDE w:val="0"/>
        <w:autoSpaceDN w:val="0"/>
        <w:adjustRightInd w:val="0"/>
        <w:jc w:val="center"/>
        <w:rPr>
          <w:b/>
          <w:bCs/>
        </w:rPr>
      </w:pPr>
    </w:p>
    <w:p w14:paraId="70A22740" w14:textId="17C8BA83" w:rsidR="00AA0171" w:rsidRDefault="00AA0171" w:rsidP="007E2F93">
      <w:pPr>
        <w:autoSpaceDE w:val="0"/>
        <w:autoSpaceDN w:val="0"/>
        <w:adjustRightInd w:val="0"/>
        <w:jc w:val="center"/>
        <w:rPr>
          <w:b/>
          <w:bCs/>
        </w:rPr>
      </w:pPr>
    </w:p>
    <w:p w14:paraId="0AA7FB99" w14:textId="77777777" w:rsidR="00AA0171" w:rsidRDefault="00AA0171" w:rsidP="007E2F93">
      <w:pPr>
        <w:autoSpaceDE w:val="0"/>
        <w:autoSpaceDN w:val="0"/>
        <w:adjustRightInd w:val="0"/>
        <w:jc w:val="center"/>
        <w:rPr>
          <w:b/>
          <w:bCs/>
        </w:rPr>
      </w:pPr>
    </w:p>
    <w:p w14:paraId="21BCDF94" w14:textId="77777777" w:rsidR="007640E2" w:rsidRDefault="007640E2" w:rsidP="007E2F93">
      <w:pPr>
        <w:autoSpaceDE w:val="0"/>
        <w:autoSpaceDN w:val="0"/>
        <w:adjustRightInd w:val="0"/>
        <w:jc w:val="center"/>
        <w:rPr>
          <w:b/>
          <w:bCs/>
        </w:rPr>
      </w:pPr>
    </w:p>
    <w:p w14:paraId="7723A181" w14:textId="77777777" w:rsidR="007640E2" w:rsidRDefault="007640E2" w:rsidP="007E2F93">
      <w:pPr>
        <w:autoSpaceDE w:val="0"/>
        <w:autoSpaceDN w:val="0"/>
        <w:adjustRightInd w:val="0"/>
        <w:jc w:val="center"/>
        <w:rPr>
          <w:b/>
          <w:bCs/>
        </w:rPr>
      </w:pPr>
    </w:p>
    <w:p w14:paraId="3B763A29" w14:textId="77777777" w:rsidR="007640E2" w:rsidRDefault="007640E2" w:rsidP="007E2F93">
      <w:pPr>
        <w:autoSpaceDE w:val="0"/>
        <w:autoSpaceDN w:val="0"/>
        <w:adjustRightInd w:val="0"/>
        <w:jc w:val="center"/>
        <w:rPr>
          <w:b/>
          <w:bCs/>
        </w:rPr>
      </w:pPr>
    </w:p>
    <w:p w14:paraId="0096F76A" w14:textId="77777777" w:rsidR="007640E2" w:rsidRDefault="007640E2" w:rsidP="007E2F93">
      <w:pPr>
        <w:autoSpaceDE w:val="0"/>
        <w:autoSpaceDN w:val="0"/>
        <w:adjustRightInd w:val="0"/>
        <w:jc w:val="center"/>
        <w:rPr>
          <w:b/>
          <w:bCs/>
        </w:rPr>
      </w:pPr>
    </w:p>
    <w:p w14:paraId="659B9078" w14:textId="77777777" w:rsidR="007640E2" w:rsidRDefault="007640E2" w:rsidP="007E2F93">
      <w:pPr>
        <w:autoSpaceDE w:val="0"/>
        <w:autoSpaceDN w:val="0"/>
        <w:adjustRightInd w:val="0"/>
        <w:jc w:val="center"/>
        <w:rPr>
          <w:b/>
          <w:bCs/>
        </w:rPr>
      </w:pPr>
    </w:p>
    <w:p w14:paraId="1D063B19" w14:textId="77777777" w:rsidR="007640E2" w:rsidRDefault="007640E2" w:rsidP="007E2F93">
      <w:pPr>
        <w:autoSpaceDE w:val="0"/>
        <w:autoSpaceDN w:val="0"/>
        <w:adjustRightInd w:val="0"/>
        <w:jc w:val="center"/>
        <w:rPr>
          <w:b/>
          <w:bCs/>
        </w:rPr>
      </w:pPr>
    </w:p>
    <w:p w14:paraId="4A893077" w14:textId="77777777" w:rsidR="007640E2" w:rsidRDefault="007640E2" w:rsidP="007E2F93">
      <w:pPr>
        <w:autoSpaceDE w:val="0"/>
        <w:autoSpaceDN w:val="0"/>
        <w:adjustRightInd w:val="0"/>
        <w:jc w:val="center"/>
        <w:rPr>
          <w:b/>
          <w:bCs/>
        </w:rPr>
      </w:pPr>
    </w:p>
    <w:p w14:paraId="20B4CE75" w14:textId="77777777" w:rsidR="007640E2" w:rsidRDefault="007640E2" w:rsidP="007E2F93">
      <w:pPr>
        <w:autoSpaceDE w:val="0"/>
        <w:autoSpaceDN w:val="0"/>
        <w:adjustRightInd w:val="0"/>
        <w:jc w:val="center"/>
        <w:rPr>
          <w:b/>
          <w:bCs/>
        </w:rPr>
      </w:pPr>
    </w:p>
    <w:p w14:paraId="4E015B99" w14:textId="77777777" w:rsidR="007640E2" w:rsidRDefault="007640E2" w:rsidP="007E2F93">
      <w:pPr>
        <w:autoSpaceDE w:val="0"/>
        <w:autoSpaceDN w:val="0"/>
        <w:adjustRightInd w:val="0"/>
        <w:jc w:val="center"/>
        <w:rPr>
          <w:b/>
          <w:bCs/>
        </w:rPr>
      </w:pPr>
    </w:p>
    <w:p w14:paraId="0337A33A" w14:textId="53611221" w:rsidR="007C0FF6" w:rsidRPr="00DB10B5" w:rsidRDefault="007C0FF6" w:rsidP="007E2F93">
      <w:pPr>
        <w:autoSpaceDE w:val="0"/>
        <w:autoSpaceDN w:val="0"/>
        <w:adjustRightInd w:val="0"/>
        <w:jc w:val="center"/>
      </w:pPr>
      <w:r w:rsidRPr="00DB10B5">
        <w:rPr>
          <w:b/>
          <w:bCs/>
        </w:rPr>
        <w:t>ANEXO III</w:t>
      </w:r>
    </w:p>
    <w:p w14:paraId="087D8DEA" w14:textId="123579D7" w:rsidR="007C0FF6" w:rsidRPr="00DB10B5" w:rsidRDefault="007C0FF6" w:rsidP="007C0FF6">
      <w:pPr>
        <w:autoSpaceDE w:val="0"/>
        <w:autoSpaceDN w:val="0"/>
        <w:adjustRightInd w:val="0"/>
        <w:jc w:val="center"/>
        <w:rPr>
          <w:b/>
          <w:bCs/>
          <w:color w:val="000000"/>
        </w:rPr>
      </w:pPr>
      <w:bookmarkStart w:id="36" w:name="_Hlk146202485"/>
      <w:r w:rsidRPr="00DB10B5">
        <w:rPr>
          <w:b/>
          <w:bCs/>
          <w:color w:val="000000"/>
        </w:rPr>
        <w:t>TERMO DE CIÊNCIA E DE NOTIFICAÇÃO (CONTRATOS)</w:t>
      </w:r>
    </w:p>
    <w:bookmarkEnd w:id="36"/>
    <w:p w14:paraId="53B9F312" w14:textId="77777777" w:rsidR="007C0FF6" w:rsidRPr="00DB10B5" w:rsidRDefault="007C0FF6" w:rsidP="007C0FF6">
      <w:pPr>
        <w:autoSpaceDE w:val="0"/>
        <w:autoSpaceDN w:val="0"/>
        <w:adjustRightInd w:val="0"/>
        <w:jc w:val="center"/>
        <w:rPr>
          <w:color w:val="000000"/>
        </w:rPr>
      </w:pPr>
      <w:r w:rsidRPr="00DB10B5">
        <w:rPr>
          <w:b/>
          <w:bCs/>
          <w:i/>
          <w:iCs/>
          <w:color w:val="000000"/>
        </w:rPr>
        <w:t>(REDAÇÃO DADA PELA RESOLUÇÃO Nº 11/2021)</w:t>
      </w:r>
    </w:p>
    <w:p w14:paraId="1FAED8B1" w14:textId="77777777" w:rsidR="007C0FF6" w:rsidRPr="00DB10B5" w:rsidRDefault="007C0FF6" w:rsidP="007C0FF6">
      <w:pPr>
        <w:autoSpaceDE w:val="0"/>
        <w:autoSpaceDN w:val="0"/>
        <w:adjustRightInd w:val="0"/>
        <w:rPr>
          <w:color w:val="000000"/>
        </w:rPr>
      </w:pPr>
    </w:p>
    <w:p w14:paraId="11BBBCB8" w14:textId="77777777" w:rsidR="007C0FF6" w:rsidRPr="00DB10B5" w:rsidRDefault="007C0FF6" w:rsidP="007C0FF6">
      <w:pPr>
        <w:autoSpaceDE w:val="0"/>
        <w:autoSpaceDN w:val="0"/>
        <w:adjustRightInd w:val="0"/>
        <w:rPr>
          <w:color w:val="000000"/>
        </w:rPr>
      </w:pPr>
      <w:r w:rsidRPr="00DB10B5">
        <w:rPr>
          <w:color w:val="000000"/>
        </w:rPr>
        <w:t>CONTRATANTE: _____________________________________________________</w:t>
      </w:r>
    </w:p>
    <w:p w14:paraId="6A439E15" w14:textId="77777777" w:rsidR="007C0FF6" w:rsidRPr="00DB10B5" w:rsidRDefault="007C0FF6" w:rsidP="007C0FF6">
      <w:pPr>
        <w:autoSpaceDE w:val="0"/>
        <w:autoSpaceDN w:val="0"/>
        <w:adjustRightInd w:val="0"/>
        <w:rPr>
          <w:color w:val="000000"/>
        </w:rPr>
      </w:pPr>
      <w:r w:rsidRPr="00DB10B5">
        <w:rPr>
          <w:color w:val="000000"/>
        </w:rPr>
        <w:t>CONTRATADO: ______________________________________________________</w:t>
      </w:r>
    </w:p>
    <w:p w14:paraId="3F147128" w14:textId="77777777" w:rsidR="007C0FF6" w:rsidRPr="00DB10B5" w:rsidRDefault="007C0FF6" w:rsidP="007C0FF6">
      <w:pPr>
        <w:autoSpaceDE w:val="0"/>
        <w:autoSpaceDN w:val="0"/>
        <w:adjustRightInd w:val="0"/>
        <w:rPr>
          <w:color w:val="000000"/>
        </w:rPr>
      </w:pPr>
      <w:r w:rsidRPr="00DB10B5">
        <w:rPr>
          <w:color w:val="000000"/>
        </w:rPr>
        <w:t>CONTRATO Nº (DE ORIGEM</w:t>
      </w:r>
      <w:proofErr w:type="gramStart"/>
      <w:r w:rsidRPr="00DB10B5">
        <w:rPr>
          <w:color w:val="000000"/>
        </w:rPr>
        <w:t>):_</w:t>
      </w:r>
      <w:proofErr w:type="gramEnd"/>
      <w:r w:rsidRPr="00DB10B5">
        <w:rPr>
          <w:color w:val="000000"/>
        </w:rPr>
        <w:t>__________________________________________</w:t>
      </w:r>
    </w:p>
    <w:p w14:paraId="0E45EA18" w14:textId="77777777" w:rsidR="007C0FF6" w:rsidRPr="00DB10B5" w:rsidRDefault="007C0FF6" w:rsidP="007C0FF6">
      <w:pPr>
        <w:autoSpaceDE w:val="0"/>
        <w:autoSpaceDN w:val="0"/>
        <w:adjustRightInd w:val="0"/>
        <w:rPr>
          <w:color w:val="000000"/>
        </w:rPr>
      </w:pPr>
      <w:r w:rsidRPr="00DB10B5">
        <w:rPr>
          <w:color w:val="000000"/>
        </w:rPr>
        <w:t>OBJETO: ______________________________________________________________</w:t>
      </w:r>
    </w:p>
    <w:p w14:paraId="2B32570A" w14:textId="77777777" w:rsidR="007C0FF6" w:rsidRPr="00DB10B5" w:rsidRDefault="007C0FF6" w:rsidP="007C0FF6">
      <w:pPr>
        <w:autoSpaceDE w:val="0"/>
        <w:autoSpaceDN w:val="0"/>
        <w:adjustRightInd w:val="0"/>
        <w:rPr>
          <w:color w:val="000000"/>
        </w:rPr>
      </w:pPr>
    </w:p>
    <w:p w14:paraId="4541D693" w14:textId="77777777" w:rsidR="007C0FF6" w:rsidRPr="00DB10B5" w:rsidRDefault="007C0FF6" w:rsidP="007C0FF6">
      <w:pPr>
        <w:autoSpaceDE w:val="0"/>
        <w:autoSpaceDN w:val="0"/>
        <w:adjustRightInd w:val="0"/>
        <w:rPr>
          <w:color w:val="000000"/>
        </w:rPr>
      </w:pPr>
      <w:r w:rsidRPr="00DB10B5">
        <w:rPr>
          <w:color w:val="000000"/>
        </w:rPr>
        <w:t xml:space="preserve">Pelo presente TERMO, nós, abaixo identificados: </w:t>
      </w:r>
    </w:p>
    <w:p w14:paraId="09D1AB3C" w14:textId="77777777" w:rsidR="007C0FF6" w:rsidRPr="00DB10B5" w:rsidRDefault="007C0FF6" w:rsidP="007C0FF6">
      <w:pPr>
        <w:autoSpaceDE w:val="0"/>
        <w:autoSpaceDN w:val="0"/>
        <w:adjustRightInd w:val="0"/>
        <w:rPr>
          <w:color w:val="000000"/>
        </w:rPr>
      </w:pPr>
    </w:p>
    <w:p w14:paraId="4BA2CA81" w14:textId="77777777" w:rsidR="007C0FF6" w:rsidRPr="00DB10B5" w:rsidRDefault="007C0FF6" w:rsidP="007C0FF6">
      <w:pPr>
        <w:autoSpaceDE w:val="0"/>
        <w:autoSpaceDN w:val="0"/>
        <w:adjustRightInd w:val="0"/>
        <w:jc w:val="both"/>
        <w:rPr>
          <w:color w:val="000000"/>
        </w:rPr>
      </w:pPr>
      <w:r w:rsidRPr="00DB10B5">
        <w:rPr>
          <w:b/>
          <w:bCs/>
          <w:color w:val="000000"/>
        </w:rPr>
        <w:t xml:space="preserve">1. Estamos CIENTES de que: </w:t>
      </w:r>
    </w:p>
    <w:p w14:paraId="3F3F890F" w14:textId="77777777" w:rsidR="007C0FF6" w:rsidRPr="00DB10B5" w:rsidRDefault="007C0FF6" w:rsidP="001F06CA">
      <w:pPr>
        <w:numPr>
          <w:ilvl w:val="0"/>
          <w:numId w:val="4"/>
        </w:numPr>
        <w:autoSpaceDE w:val="0"/>
        <w:autoSpaceDN w:val="0"/>
        <w:adjustRightInd w:val="0"/>
        <w:jc w:val="both"/>
        <w:rPr>
          <w:color w:val="000000"/>
        </w:rPr>
      </w:pPr>
      <w:r w:rsidRPr="00DB10B5">
        <w:rPr>
          <w:color w:val="000000"/>
        </w:rPr>
        <w:t xml:space="preserve">a) o ajuste acima referido, seus aditamentos, bem como o acompanhamento de sua execução contratual, estarão sujeitos a análise e julgamento pelo Tribunal de Contas do Estado de São Paulo, cujo trâmite processual ocorrerá pelo sistema eletrônico; </w:t>
      </w:r>
    </w:p>
    <w:p w14:paraId="0379E842" w14:textId="77777777" w:rsidR="007C0FF6" w:rsidRPr="00DB10B5" w:rsidRDefault="007C0FF6" w:rsidP="001F06CA">
      <w:pPr>
        <w:numPr>
          <w:ilvl w:val="0"/>
          <w:numId w:val="4"/>
        </w:numPr>
        <w:autoSpaceDE w:val="0"/>
        <w:autoSpaceDN w:val="0"/>
        <w:adjustRightInd w:val="0"/>
        <w:jc w:val="both"/>
        <w:rPr>
          <w:color w:val="000000"/>
        </w:rPr>
      </w:pPr>
      <w:r w:rsidRPr="00DB10B5">
        <w:rPr>
          <w:color w:val="000000"/>
        </w:rPr>
        <w:t xml:space="preserve">b) poderemos ter acesso ao processo, tendo vista e extraindo cópias das manifestações de interesse, Despachos e Decisões, mediante regular cadastramento no Sistema de Processo Eletrônico, em consonância com o estabelecido na Resolução nº 01/2011 do TCESP; </w:t>
      </w:r>
    </w:p>
    <w:p w14:paraId="76CFDD5A" w14:textId="77777777" w:rsidR="007C0FF6" w:rsidRPr="00DB10B5" w:rsidRDefault="007C0FF6" w:rsidP="001F06CA">
      <w:pPr>
        <w:numPr>
          <w:ilvl w:val="0"/>
          <w:numId w:val="4"/>
        </w:numPr>
        <w:autoSpaceDE w:val="0"/>
        <w:autoSpaceDN w:val="0"/>
        <w:adjustRightInd w:val="0"/>
        <w:jc w:val="both"/>
        <w:rPr>
          <w:color w:val="000000"/>
        </w:rPr>
      </w:pPr>
      <w:r w:rsidRPr="00DB10B5">
        <w:rPr>
          <w:color w:val="000000"/>
        </w:rPr>
        <w:t xml:space="preserve">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1F6BBA70" w14:textId="77777777" w:rsidR="007C0FF6" w:rsidRPr="00DB10B5" w:rsidRDefault="007C0FF6" w:rsidP="001F06CA">
      <w:pPr>
        <w:numPr>
          <w:ilvl w:val="0"/>
          <w:numId w:val="4"/>
        </w:numPr>
        <w:autoSpaceDE w:val="0"/>
        <w:autoSpaceDN w:val="0"/>
        <w:adjustRightInd w:val="0"/>
        <w:jc w:val="both"/>
        <w:rPr>
          <w:color w:val="000000"/>
        </w:rPr>
      </w:pPr>
      <w:r w:rsidRPr="00DB10B5">
        <w:rPr>
          <w:color w:val="000000"/>
        </w:rPr>
        <w:t xml:space="preserve">d) as informações pessoais dos responsáveis pela contratante e interessados estão cadastradas no módulo eletrônico do “Cadastro Corporativo TCESP – </w:t>
      </w:r>
      <w:proofErr w:type="spellStart"/>
      <w:r w:rsidRPr="00DB10B5">
        <w:rPr>
          <w:color w:val="000000"/>
        </w:rPr>
        <w:t>CadTCESP</w:t>
      </w:r>
      <w:proofErr w:type="spellEnd"/>
      <w:r w:rsidRPr="00DB10B5">
        <w:rPr>
          <w:color w:val="000000"/>
        </w:rPr>
        <w:t>”, nos termos previstos no Artigo 2º das Instruções nº01/2020, conforme “</w:t>
      </w:r>
      <w:proofErr w:type="gramStart"/>
      <w:r w:rsidRPr="00DB10B5">
        <w:rPr>
          <w:color w:val="000000"/>
        </w:rPr>
        <w:t>Declaração(</w:t>
      </w:r>
      <w:proofErr w:type="spellStart"/>
      <w:proofErr w:type="gramEnd"/>
      <w:r w:rsidRPr="00DB10B5">
        <w:rPr>
          <w:color w:val="000000"/>
        </w:rPr>
        <w:t>ões</w:t>
      </w:r>
      <w:proofErr w:type="spellEnd"/>
      <w:r w:rsidRPr="00DB10B5">
        <w:rPr>
          <w:color w:val="000000"/>
        </w:rPr>
        <w:t xml:space="preserve">) de Atualização Cadastral” anexa (s); </w:t>
      </w:r>
    </w:p>
    <w:p w14:paraId="02DC0E2B" w14:textId="77777777" w:rsidR="007C0FF6" w:rsidRPr="00DB10B5" w:rsidRDefault="007C0FF6" w:rsidP="001F06CA">
      <w:pPr>
        <w:numPr>
          <w:ilvl w:val="0"/>
          <w:numId w:val="4"/>
        </w:numPr>
        <w:autoSpaceDE w:val="0"/>
        <w:autoSpaceDN w:val="0"/>
        <w:adjustRightInd w:val="0"/>
        <w:jc w:val="both"/>
        <w:rPr>
          <w:color w:val="000000"/>
        </w:rPr>
      </w:pPr>
      <w:r w:rsidRPr="00DB10B5">
        <w:rPr>
          <w:color w:val="000000"/>
        </w:rPr>
        <w:t xml:space="preserve">e) é de exclusiva responsabilidade do contratado manter seus dados sempre atualizados. </w:t>
      </w:r>
    </w:p>
    <w:p w14:paraId="4F1832EE" w14:textId="77777777" w:rsidR="007C0FF6" w:rsidRPr="00DB10B5" w:rsidRDefault="007C0FF6" w:rsidP="007C0FF6">
      <w:pPr>
        <w:autoSpaceDE w:val="0"/>
        <w:autoSpaceDN w:val="0"/>
        <w:adjustRightInd w:val="0"/>
        <w:jc w:val="both"/>
        <w:rPr>
          <w:color w:val="000000"/>
        </w:rPr>
      </w:pPr>
    </w:p>
    <w:p w14:paraId="6E66ADDA" w14:textId="77777777" w:rsidR="007C0FF6" w:rsidRPr="00DB10B5" w:rsidRDefault="007C0FF6" w:rsidP="007C0FF6">
      <w:pPr>
        <w:autoSpaceDE w:val="0"/>
        <w:autoSpaceDN w:val="0"/>
        <w:adjustRightInd w:val="0"/>
        <w:jc w:val="both"/>
        <w:rPr>
          <w:color w:val="000000"/>
        </w:rPr>
      </w:pPr>
      <w:r w:rsidRPr="00DB10B5">
        <w:rPr>
          <w:b/>
          <w:bCs/>
          <w:color w:val="000000"/>
        </w:rPr>
        <w:t xml:space="preserve">2. Damo-nos por NOTIFICADOS para: </w:t>
      </w:r>
    </w:p>
    <w:p w14:paraId="7428696C" w14:textId="77777777" w:rsidR="007C0FF6" w:rsidRPr="00DB10B5" w:rsidRDefault="007C0FF6" w:rsidP="001F06CA">
      <w:pPr>
        <w:numPr>
          <w:ilvl w:val="0"/>
          <w:numId w:val="5"/>
        </w:numPr>
        <w:autoSpaceDE w:val="0"/>
        <w:autoSpaceDN w:val="0"/>
        <w:adjustRightInd w:val="0"/>
        <w:jc w:val="both"/>
        <w:rPr>
          <w:color w:val="000000"/>
        </w:rPr>
      </w:pPr>
      <w:r w:rsidRPr="00DB10B5">
        <w:rPr>
          <w:color w:val="000000"/>
        </w:rPr>
        <w:t xml:space="preserve">a) O acompanhamento dos atos do processo até seu julgamento final e consequente publicação; </w:t>
      </w:r>
    </w:p>
    <w:p w14:paraId="4D613D5C" w14:textId="77777777" w:rsidR="007C0FF6" w:rsidRPr="00DB10B5" w:rsidRDefault="007C0FF6" w:rsidP="001F06CA">
      <w:pPr>
        <w:numPr>
          <w:ilvl w:val="0"/>
          <w:numId w:val="5"/>
        </w:numPr>
        <w:autoSpaceDE w:val="0"/>
        <w:autoSpaceDN w:val="0"/>
        <w:adjustRightInd w:val="0"/>
        <w:jc w:val="both"/>
        <w:rPr>
          <w:color w:val="000000"/>
        </w:rPr>
      </w:pPr>
      <w:proofErr w:type="gramStart"/>
      <w:r w:rsidRPr="00DB10B5">
        <w:rPr>
          <w:color w:val="000000"/>
        </w:rPr>
        <w:t>b) Se</w:t>
      </w:r>
      <w:proofErr w:type="gramEnd"/>
      <w:r w:rsidRPr="00DB10B5">
        <w:rPr>
          <w:color w:val="000000"/>
        </w:rPr>
        <w:t xml:space="preserve"> for o caso e de nosso interesse, nos prazos e nas formas legais e regimentais, exercer o direito de defesa, interpor recursos e o que mais couber. </w:t>
      </w:r>
    </w:p>
    <w:p w14:paraId="267BC645" w14:textId="77777777" w:rsidR="007C0FF6" w:rsidRPr="00DB10B5" w:rsidRDefault="007C0FF6" w:rsidP="007C0FF6">
      <w:pPr>
        <w:autoSpaceDE w:val="0"/>
        <w:autoSpaceDN w:val="0"/>
        <w:adjustRightInd w:val="0"/>
        <w:jc w:val="both"/>
        <w:rPr>
          <w:color w:val="000000"/>
        </w:rPr>
      </w:pPr>
    </w:p>
    <w:p w14:paraId="7572025B" w14:textId="77777777" w:rsidR="007C0FF6" w:rsidRPr="00DB10B5" w:rsidRDefault="007C0FF6" w:rsidP="007C0FF6">
      <w:pPr>
        <w:autoSpaceDE w:val="0"/>
        <w:autoSpaceDN w:val="0"/>
        <w:adjustRightInd w:val="0"/>
        <w:rPr>
          <w:color w:val="000000"/>
        </w:rPr>
      </w:pPr>
      <w:r w:rsidRPr="00DB10B5">
        <w:rPr>
          <w:b/>
          <w:bCs/>
          <w:color w:val="000000"/>
        </w:rPr>
        <w:t xml:space="preserve">ESTÂNCIA TURÍSTICA DE SALTO, ______ DE ____________________ </w:t>
      </w:r>
      <w:proofErr w:type="spellStart"/>
      <w:r w:rsidRPr="00DB10B5">
        <w:rPr>
          <w:b/>
          <w:bCs/>
          <w:color w:val="000000"/>
        </w:rPr>
        <w:t>DE</w:t>
      </w:r>
      <w:proofErr w:type="spellEnd"/>
      <w:r w:rsidRPr="00DB10B5">
        <w:rPr>
          <w:b/>
          <w:bCs/>
          <w:color w:val="000000"/>
        </w:rPr>
        <w:t xml:space="preserve"> 2024. </w:t>
      </w:r>
    </w:p>
    <w:p w14:paraId="31D14D3A" w14:textId="77777777" w:rsidR="007C0FF6" w:rsidRPr="00DB10B5" w:rsidRDefault="007C0FF6" w:rsidP="007C0FF6">
      <w:pPr>
        <w:autoSpaceDE w:val="0"/>
        <w:autoSpaceDN w:val="0"/>
        <w:adjustRightInd w:val="0"/>
        <w:rPr>
          <w:b/>
          <w:bCs/>
          <w:color w:val="000000"/>
        </w:rPr>
      </w:pPr>
    </w:p>
    <w:p w14:paraId="458C80C3" w14:textId="77777777" w:rsidR="007C0FF6" w:rsidRPr="00DB10B5" w:rsidRDefault="007C0FF6" w:rsidP="007C0FF6">
      <w:pPr>
        <w:autoSpaceDE w:val="0"/>
        <w:autoSpaceDN w:val="0"/>
        <w:adjustRightInd w:val="0"/>
        <w:rPr>
          <w:color w:val="000000"/>
        </w:rPr>
      </w:pPr>
      <w:r w:rsidRPr="00DB10B5">
        <w:rPr>
          <w:b/>
          <w:bCs/>
          <w:color w:val="000000"/>
        </w:rPr>
        <w:t xml:space="preserve">AUTORIDADE MÁXIMA DO ÓRGÃO/ENTIDADE: </w:t>
      </w:r>
    </w:p>
    <w:p w14:paraId="3A3498C0" w14:textId="77777777" w:rsidR="007C0FF6" w:rsidRPr="00DE0132" w:rsidRDefault="007C0FF6" w:rsidP="007C0FF6">
      <w:pPr>
        <w:autoSpaceDE w:val="0"/>
        <w:autoSpaceDN w:val="0"/>
        <w:adjustRightInd w:val="0"/>
        <w:rPr>
          <w:color w:val="000000"/>
        </w:rPr>
      </w:pPr>
      <w:r w:rsidRPr="00DB10B5">
        <w:rPr>
          <w:color w:val="000000"/>
        </w:rPr>
        <w:t>Nome:</w:t>
      </w:r>
      <w:r w:rsidRPr="00DE0132">
        <w:rPr>
          <w:color w:val="000000"/>
        </w:rPr>
        <w:t xml:space="preserve">  </w:t>
      </w:r>
    </w:p>
    <w:p w14:paraId="0ED4C469" w14:textId="77777777" w:rsidR="007C0FF6" w:rsidRPr="00DE0132" w:rsidRDefault="007C0FF6" w:rsidP="007C0FF6">
      <w:pPr>
        <w:autoSpaceDE w:val="0"/>
        <w:autoSpaceDN w:val="0"/>
        <w:adjustRightInd w:val="0"/>
        <w:rPr>
          <w:color w:val="000000"/>
        </w:rPr>
      </w:pPr>
      <w:r w:rsidRPr="00DE0132">
        <w:rPr>
          <w:color w:val="000000"/>
        </w:rPr>
        <w:t xml:space="preserve">Cargo: </w:t>
      </w:r>
    </w:p>
    <w:p w14:paraId="137FAEA3" w14:textId="77777777" w:rsidR="007C0FF6" w:rsidRPr="00DE0132" w:rsidRDefault="007C0FF6" w:rsidP="007C0FF6">
      <w:pPr>
        <w:autoSpaceDE w:val="0"/>
        <w:autoSpaceDN w:val="0"/>
        <w:adjustRightInd w:val="0"/>
        <w:rPr>
          <w:color w:val="000000"/>
        </w:rPr>
      </w:pPr>
      <w:r w:rsidRPr="00DE0132">
        <w:rPr>
          <w:color w:val="000000"/>
        </w:rPr>
        <w:t xml:space="preserve">CPF:  </w:t>
      </w:r>
    </w:p>
    <w:p w14:paraId="245B696D" w14:textId="77777777" w:rsidR="007C0FF6" w:rsidRPr="00DE0132" w:rsidRDefault="007C0FF6" w:rsidP="007C0FF6">
      <w:pPr>
        <w:autoSpaceDE w:val="0"/>
        <w:autoSpaceDN w:val="0"/>
        <w:adjustRightInd w:val="0"/>
        <w:rPr>
          <w:color w:val="000000"/>
        </w:rPr>
      </w:pPr>
      <w:r w:rsidRPr="00DE0132">
        <w:rPr>
          <w:color w:val="000000"/>
        </w:rPr>
        <w:t>Assinatura: ____________________________________________________</w:t>
      </w:r>
    </w:p>
    <w:p w14:paraId="61E835A4" w14:textId="77777777" w:rsidR="007C0FF6" w:rsidRPr="00DE0132" w:rsidRDefault="007C0FF6" w:rsidP="007C0FF6">
      <w:pPr>
        <w:autoSpaceDE w:val="0"/>
        <w:autoSpaceDN w:val="0"/>
        <w:adjustRightInd w:val="0"/>
        <w:rPr>
          <w:color w:val="000000"/>
        </w:rPr>
      </w:pPr>
    </w:p>
    <w:p w14:paraId="245EB384" w14:textId="77777777" w:rsidR="007C0FF6" w:rsidRPr="00DE0132" w:rsidRDefault="007C0FF6" w:rsidP="007C0FF6">
      <w:pPr>
        <w:autoSpaceDE w:val="0"/>
        <w:autoSpaceDN w:val="0"/>
        <w:adjustRightInd w:val="0"/>
      </w:pPr>
      <w:r w:rsidRPr="00DE0132">
        <w:rPr>
          <w:color w:val="000000"/>
        </w:rPr>
        <w:t>R</w:t>
      </w:r>
      <w:r w:rsidRPr="00DE0132">
        <w:rPr>
          <w:b/>
          <w:bCs/>
        </w:rPr>
        <w:t xml:space="preserve">ESPONSÁVEIS PELA HOMOLOGAÇÃO DO CERTAME OU RATIFICAÇÃO DA DISPENSA/INEXIGIBILIDADE DE LICITAÇÃO: </w:t>
      </w:r>
    </w:p>
    <w:p w14:paraId="601987BF" w14:textId="77777777" w:rsidR="007C0FF6" w:rsidRPr="00DE0132" w:rsidRDefault="007C0FF6" w:rsidP="007C0FF6">
      <w:pPr>
        <w:autoSpaceDE w:val="0"/>
        <w:autoSpaceDN w:val="0"/>
        <w:adjustRightInd w:val="0"/>
      </w:pPr>
      <w:r w:rsidRPr="00DE0132">
        <w:t xml:space="preserve">Nome:  </w:t>
      </w:r>
    </w:p>
    <w:p w14:paraId="4E799E73" w14:textId="77777777" w:rsidR="007C0FF6" w:rsidRPr="00DE0132" w:rsidRDefault="007C0FF6" w:rsidP="007C0FF6">
      <w:pPr>
        <w:autoSpaceDE w:val="0"/>
        <w:autoSpaceDN w:val="0"/>
        <w:adjustRightInd w:val="0"/>
      </w:pPr>
      <w:r w:rsidRPr="00DE0132">
        <w:lastRenderedPageBreak/>
        <w:t xml:space="preserve">Cargo:  </w:t>
      </w:r>
    </w:p>
    <w:p w14:paraId="2AC0897B" w14:textId="77777777" w:rsidR="007C0FF6" w:rsidRPr="00DE0132" w:rsidRDefault="007C0FF6" w:rsidP="007C0FF6">
      <w:pPr>
        <w:autoSpaceDE w:val="0"/>
        <w:autoSpaceDN w:val="0"/>
        <w:adjustRightInd w:val="0"/>
      </w:pPr>
      <w:r w:rsidRPr="00DE0132">
        <w:t xml:space="preserve">CPF:  </w:t>
      </w:r>
    </w:p>
    <w:p w14:paraId="3766F625" w14:textId="77777777" w:rsidR="007C0FF6" w:rsidRPr="00DE0132" w:rsidRDefault="007C0FF6" w:rsidP="007C0FF6">
      <w:pPr>
        <w:autoSpaceDE w:val="0"/>
        <w:autoSpaceDN w:val="0"/>
        <w:adjustRightInd w:val="0"/>
      </w:pPr>
      <w:r w:rsidRPr="00DE0132">
        <w:t xml:space="preserve">Assinatura: ______________________________________________________ </w:t>
      </w:r>
    </w:p>
    <w:p w14:paraId="03FDC7B5" w14:textId="77777777" w:rsidR="007C0FF6" w:rsidRPr="00DE0132" w:rsidRDefault="007C0FF6" w:rsidP="007C0FF6">
      <w:pPr>
        <w:autoSpaceDE w:val="0"/>
        <w:autoSpaceDN w:val="0"/>
        <w:adjustRightInd w:val="0"/>
      </w:pPr>
      <w:r w:rsidRPr="00DE0132">
        <w:rPr>
          <w:b/>
          <w:bCs/>
        </w:rPr>
        <w:t xml:space="preserve">RESPONSÁVEIS QUE ASSINARAM O AJUSTE: </w:t>
      </w:r>
    </w:p>
    <w:p w14:paraId="39E30B33" w14:textId="77777777" w:rsidR="007C0FF6" w:rsidRPr="00DE0132" w:rsidRDefault="007C0FF6" w:rsidP="007C0FF6">
      <w:pPr>
        <w:autoSpaceDE w:val="0"/>
        <w:autoSpaceDN w:val="0"/>
        <w:adjustRightInd w:val="0"/>
      </w:pPr>
      <w:r w:rsidRPr="00DE0132">
        <w:rPr>
          <w:b/>
          <w:bCs/>
        </w:rPr>
        <w:t xml:space="preserve">Pela Contratante: </w:t>
      </w:r>
    </w:p>
    <w:p w14:paraId="56316FF4" w14:textId="77777777" w:rsidR="007C0FF6" w:rsidRPr="00DE0132" w:rsidRDefault="007C0FF6" w:rsidP="007C0FF6">
      <w:pPr>
        <w:autoSpaceDE w:val="0"/>
        <w:autoSpaceDN w:val="0"/>
        <w:adjustRightInd w:val="0"/>
      </w:pPr>
      <w:r w:rsidRPr="00DE0132">
        <w:t xml:space="preserve">Nome:  </w:t>
      </w:r>
    </w:p>
    <w:p w14:paraId="41A0C7F8" w14:textId="77777777" w:rsidR="007C0FF6" w:rsidRPr="00DE0132" w:rsidRDefault="007C0FF6" w:rsidP="007C0FF6">
      <w:pPr>
        <w:autoSpaceDE w:val="0"/>
        <w:autoSpaceDN w:val="0"/>
        <w:adjustRightInd w:val="0"/>
      </w:pPr>
      <w:r w:rsidRPr="00DE0132">
        <w:t xml:space="preserve">Cargo: </w:t>
      </w:r>
    </w:p>
    <w:p w14:paraId="50245740" w14:textId="77777777" w:rsidR="007C0FF6" w:rsidRPr="00DE0132" w:rsidRDefault="007C0FF6" w:rsidP="007C0FF6">
      <w:pPr>
        <w:autoSpaceDE w:val="0"/>
        <w:autoSpaceDN w:val="0"/>
        <w:adjustRightInd w:val="0"/>
      </w:pPr>
      <w:r w:rsidRPr="00DE0132">
        <w:t xml:space="preserve">CPF:  </w:t>
      </w:r>
    </w:p>
    <w:p w14:paraId="1D340A25" w14:textId="77777777" w:rsidR="007C0FF6" w:rsidRPr="00DE0132" w:rsidRDefault="007C0FF6" w:rsidP="007C0FF6">
      <w:pPr>
        <w:autoSpaceDE w:val="0"/>
        <w:autoSpaceDN w:val="0"/>
        <w:adjustRightInd w:val="0"/>
      </w:pPr>
      <w:r w:rsidRPr="00DE0132">
        <w:t xml:space="preserve">Assinatura: ______________________________________________________ </w:t>
      </w:r>
    </w:p>
    <w:p w14:paraId="7075E363" w14:textId="77777777" w:rsidR="007C0FF6" w:rsidRPr="00DE0132" w:rsidRDefault="007C0FF6" w:rsidP="007C0FF6">
      <w:pPr>
        <w:autoSpaceDE w:val="0"/>
        <w:autoSpaceDN w:val="0"/>
        <w:adjustRightInd w:val="0"/>
        <w:rPr>
          <w:b/>
          <w:bCs/>
        </w:rPr>
      </w:pPr>
    </w:p>
    <w:p w14:paraId="75A144C6" w14:textId="77777777" w:rsidR="007C0FF6" w:rsidRPr="00DE0132" w:rsidRDefault="007C0FF6" w:rsidP="007C0FF6">
      <w:pPr>
        <w:autoSpaceDE w:val="0"/>
        <w:autoSpaceDN w:val="0"/>
        <w:adjustRightInd w:val="0"/>
      </w:pPr>
      <w:proofErr w:type="gramStart"/>
      <w:r w:rsidRPr="00DE0132">
        <w:rPr>
          <w:b/>
          <w:bCs/>
        </w:rPr>
        <w:t>Pela Contratada</w:t>
      </w:r>
      <w:proofErr w:type="gramEnd"/>
      <w:r w:rsidRPr="00DE0132">
        <w:rPr>
          <w:b/>
          <w:bCs/>
        </w:rPr>
        <w:t xml:space="preserve">: </w:t>
      </w:r>
    </w:p>
    <w:p w14:paraId="46D84ADA" w14:textId="77777777" w:rsidR="007C0FF6" w:rsidRPr="00DE0132" w:rsidRDefault="007C0FF6" w:rsidP="007C0FF6">
      <w:pPr>
        <w:autoSpaceDE w:val="0"/>
        <w:autoSpaceDN w:val="0"/>
        <w:adjustRightInd w:val="0"/>
      </w:pPr>
      <w:r w:rsidRPr="00DE0132">
        <w:t xml:space="preserve">Nome:  </w:t>
      </w:r>
    </w:p>
    <w:p w14:paraId="72BC6ED3" w14:textId="77777777" w:rsidR="007C0FF6" w:rsidRPr="00DE0132" w:rsidRDefault="007C0FF6" w:rsidP="007C0FF6">
      <w:pPr>
        <w:autoSpaceDE w:val="0"/>
        <w:autoSpaceDN w:val="0"/>
        <w:adjustRightInd w:val="0"/>
      </w:pPr>
      <w:r w:rsidRPr="00DE0132">
        <w:t xml:space="preserve">Cargo:  </w:t>
      </w:r>
    </w:p>
    <w:p w14:paraId="41F4887E" w14:textId="77777777" w:rsidR="007C0FF6" w:rsidRPr="00DE0132" w:rsidRDefault="007C0FF6" w:rsidP="007C0FF6">
      <w:pPr>
        <w:autoSpaceDE w:val="0"/>
        <w:autoSpaceDN w:val="0"/>
        <w:adjustRightInd w:val="0"/>
      </w:pPr>
      <w:r w:rsidRPr="00DE0132">
        <w:t xml:space="preserve">CPF: </w:t>
      </w:r>
    </w:p>
    <w:p w14:paraId="5D251CB8" w14:textId="77777777" w:rsidR="007C0FF6" w:rsidRPr="00DE0132" w:rsidRDefault="007C0FF6" w:rsidP="007C0FF6">
      <w:pPr>
        <w:autoSpaceDE w:val="0"/>
        <w:autoSpaceDN w:val="0"/>
        <w:adjustRightInd w:val="0"/>
      </w:pPr>
      <w:r w:rsidRPr="00DE0132">
        <w:t xml:space="preserve">Assinatura: __________________________________________________________ </w:t>
      </w:r>
    </w:p>
    <w:p w14:paraId="73CB9B9A" w14:textId="77777777" w:rsidR="007C0FF6" w:rsidRPr="00DE0132" w:rsidRDefault="007C0FF6" w:rsidP="007C0FF6">
      <w:pPr>
        <w:autoSpaceDE w:val="0"/>
        <w:autoSpaceDN w:val="0"/>
        <w:adjustRightInd w:val="0"/>
        <w:rPr>
          <w:b/>
          <w:bCs/>
        </w:rPr>
      </w:pPr>
    </w:p>
    <w:p w14:paraId="651D5E33" w14:textId="77777777" w:rsidR="007C0FF6" w:rsidRPr="00DE0132" w:rsidRDefault="007C0FF6" w:rsidP="007C0FF6">
      <w:pPr>
        <w:autoSpaceDE w:val="0"/>
        <w:autoSpaceDN w:val="0"/>
        <w:adjustRightInd w:val="0"/>
      </w:pPr>
      <w:r w:rsidRPr="00DE0132">
        <w:rPr>
          <w:b/>
          <w:bCs/>
        </w:rPr>
        <w:t xml:space="preserve">ORDENADOR DE DESPESAS DA PREFEITURA: </w:t>
      </w:r>
    </w:p>
    <w:p w14:paraId="32B3C317" w14:textId="77777777" w:rsidR="007C0FF6" w:rsidRPr="00DE0132" w:rsidRDefault="007C0FF6" w:rsidP="007C0FF6">
      <w:pPr>
        <w:autoSpaceDE w:val="0"/>
        <w:autoSpaceDN w:val="0"/>
        <w:adjustRightInd w:val="0"/>
      </w:pPr>
      <w:r w:rsidRPr="00DE0132">
        <w:t xml:space="preserve">Nome:  </w:t>
      </w:r>
    </w:p>
    <w:p w14:paraId="355006CC" w14:textId="77777777" w:rsidR="007C0FF6" w:rsidRPr="00DE0132" w:rsidRDefault="007C0FF6" w:rsidP="007C0FF6">
      <w:pPr>
        <w:autoSpaceDE w:val="0"/>
        <w:autoSpaceDN w:val="0"/>
        <w:adjustRightInd w:val="0"/>
      </w:pPr>
      <w:r w:rsidRPr="00DE0132">
        <w:t xml:space="preserve">Cargo:  </w:t>
      </w:r>
    </w:p>
    <w:p w14:paraId="5A2197D9" w14:textId="77777777" w:rsidR="007C0FF6" w:rsidRPr="00DE0132" w:rsidRDefault="007C0FF6" w:rsidP="007C0FF6">
      <w:pPr>
        <w:autoSpaceDE w:val="0"/>
        <w:autoSpaceDN w:val="0"/>
        <w:adjustRightInd w:val="0"/>
      </w:pPr>
      <w:r w:rsidRPr="00DE0132">
        <w:t xml:space="preserve">CPF:  </w:t>
      </w:r>
    </w:p>
    <w:p w14:paraId="55CB5492" w14:textId="77777777" w:rsidR="007C0FF6" w:rsidRPr="00DE0132" w:rsidRDefault="007C0FF6" w:rsidP="007C0FF6">
      <w:pPr>
        <w:jc w:val="both"/>
      </w:pPr>
      <w:r w:rsidRPr="00DE0132">
        <w:t xml:space="preserve">Assinatura: ____________________________________________________________ </w:t>
      </w:r>
    </w:p>
    <w:p w14:paraId="74783EBA" w14:textId="77777777" w:rsidR="007C0FF6" w:rsidRPr="00DE0132" w:rsidRDefault="007C0FF6" w:rsidP="007C0FF6">
      <w:pPr>
        <w:jc w:val="both"/>
      </w:pPr>
    </w:p>
    <w:p w14:paraId="440B4FAB" w14:textId="77777777" w:rsidR="007C0FF6" w:rsidRPr="00DE0132" w:rsidRDefault="007C0FF6" w:rsidP="007C0FF6">
      <w:pPr>
        <w:jc w:val="both"/>
        <w:rPr>
          <w:b/>
          <w:bCs/>
        </w:rPr>
      </w:pPr>
      <w:r w:rsidRPr="00DE0132">
        <w:rPr>
          <w:b/>
          <w:bCs/>
        </w:rPr>
        <w:t xml:space="preserve">GESTOR DO CONTRATO: </w:t>
      </w:r>
    </w:p>
    <w:p w14:paraId="00FC34C2" w14:textId="77777777" w:rsidR="007C0FF6" w:rsidRPr="00DE0132" w:rsidRDefault="007C0FF6" w:rsidP="007C0FF6">
      <w:pPr>
        <w:autoSpaceDE w:val="0"/>
        <w:autoSpaceDN w:val="0"/>
        <w:adjustRightInd w:val="0"/>
      </w:pPr>
      <w:r w:rsidRPr="00DE0132">
        <w:t xml:space="preserve">Nome:  </w:t>
      </w:r>
    </w:p>
    <w:p w14:paraId="66809D96" w14:textId="77777777" w:rsidR="007C0FF6" w:rsidRPr="00DE0132" w:rsidRDefault="007C0FF6" w:rsidP="007C0FF6">
      <w:pPr>
        <w:autoSpaceDE w:val="0"/>
        <w:autoSpaceDN w:val="0"/>
        <w:adjustRightInd w:val="0"/>
      </w:pPr>
      <w:r w:rsidRPr="00DE0132">
        <w:t xml:space="preserve">Cargo:  </w:t>
      </w:r>
    </w:p>
    <w:p w14:paraId="6F2A7CA6" w14:textId="77777777" w:rsidR="007C0FF6" w:rsidRPr="00DE0132" w:rsidRDefault="007C0FF6" w:rsidP="007C0FF6">
      <w:pPr>
        <w:autoSpaceDE w:val="0"/>
        <w:autoSpaceDN w:val="0"/>
        <w:adjustRightInd w:val="0"/>
      </w:pPr>
      <w:r w:rsidRPr="00DE0132">
        <w:t xml:space="preserve">CPF:  </w:t>
      </w:r>
    </w:p>
    <w:p w14:paraId="4BFCECF5" w14:textId="77777777" w:rsidR="007C0FF6" w:rsidRPr="00DE0132" w:rsidRDefault="007C0FF6" w:rsidP="007C0FF6">
      <w:pPr>
        <w:jc w:val="both"/>
      </w:pPr>
      <w:r w:rsidRPr="00DE0132">
        <w:t xml:space="preserve">Assinatura: ____________________________________________________________ </w:t>
      </w:r>
    </w:p>
    <w:p w14:paraId="411B4833" w14:textId="77777777" w:rsidR="007C0FF6" w:rsidRPr="00DE0132" w:rsidRDefault="007C0FF6" w:rsidP="007C0FF6">
      <w:pPr>
        <w:jc w:val="both"/>
      </w:pPr>
    </w:p>
    <w:p w14:paraId="4EAD9429" w14:textId="77777777" w:rsidR="007C0FF6" w:rsidRPr="00DE0132" w:rsidRDefault="007C0FF6" w:rsidP="007C0FF6">
      <w:pPr>
        <w:jc w:val="both"/>
        <w:rPr>
          <w:b/>
          <w:bCs/>
        </w:rPr>
      </w:pPr>
      <w:r w:rsidRPr="00DE0132">
        <w:rPr>
          <w:b/>
          <w:bCs/>
        </w:rPr>
        <w:t xml:space="preserve">FISCAL DO CONTRATO: </w:t>
      </w:r>
    </w:p>
    <w:p w14:paraId="7419B53E" w14:textId="77777777" w:rsidR="007C0FF6" w:rsidRPr="00DE0132" w:rsidRDefault="007C0FF6" w:rsidP="007C0FF6">
      <w:pPr>
        <w:autoSpaceDE w:val="0"/>
        <w:autoSpaceDN w:val="0"/>
        <w:adjustRightInd w:val="0"/>
      </w:pPr>
      <w:r w:rsidRPr="00DE0132">
        <w:t xml:space="preserve">Nome:  </w:t>
      </w:r>
    </w:p>
    <w:p w14:paraId="194B0F40" w14:textId="77777777" w:rsidR="007C0FF6" w:rsidRPr="00DE0132" w:rsidRDefault="007C0FF6" w:rsidP="007C0FF6">
      <w:pPr>
        <w:autoSpaceDE w:val="0"/>
        <w:autoSpaceDN w:val="0"/>
        <w:adjustRightInd w:val="0"/>
      </w:pPr>
      <w:r w:rsidRPr="00DE0132">
        <w:t xml:space="preserve">Cargo:  </w:t>
      </w:r>
    </w:p>
    <w:p w14:paraId="6F94CA50" w14:textId="77777777" w:rsidR="007C0FF6" w:rsidRPr="00DE0132" w:rsidRDefault="007C0FF6" w:rsidP="007C0FF6">
      <w:pPr>
        <w:autoSpaceDE w:val="0"/>
        <w:autoSpaceDN w:val="0"/>
        <w:adjustRightInd w:val="0"/>
      </w:pPr>
      <w:r w:rsidRPr="00DE0132">
        <w:t xml:space="preserve">CPF:  </w:t>
      </w:r>
    </w:p>
    <w:p w14:paraId="3A224484" w14:textId="77777777" w:rsidR="007C0FF6" w:rsidRPr="00DE0132" w:rsidRDefault="007C0FF6" w:rsidP="007C0FF6">
      <w:pPr>
        <w:jc w:val="both"/>
      </w:pPr>
      <w:r w:rsidRPr="00DE0132">
        <w:t xml:space="preserve">Assinatura: ____________________________________________________________ </w:t>
      </w:r>
    </w:p>
    <w:p w14:paraId="4FAB53B2" w14:textId="77777777" w:rsidR="007C0FF6" w:rsidRPr="00DE0132" w:rsidRDefault="007C0FF6" w:rsidP="007C0FF6">
      <w:pPr>
        <w:jc w:val="both"/>
      </w:pPr>
    </w:p>
    <w:p w14:paraId="7AB6A209" w14:textId="77777777" w:rsidR="007C0FF6" w:rsidRPr="00DE0132" w:rsidRDefault="007C0FF6" w:rsidP="007C0FF6">
      <w:pPr>
        <w:jc w:val="both"/>
        <w:rPr>
          <w:b/>
          <w:bCs/>
        </w:rPr>
      </w:pPr>
      <w:r w:rsidRPr="00DE0132">
        <w:rPr>
          <w:b/>
          <w:bCs/>
        </w:rPr>
        <w:t>RESPONSÁVEIS PELO PROCESSO LICITATÓRIO</w:t>
      </w:r>
    </w:p>
    <w:p w14:paraId="4B733352" w14:textId="77777777" w:rsidR="007C0FF6" w:rsidRPr="00DE0132" w:rsidRDefault="007C0FF6" w:rsidP="007C0FF6">
      <w:pPr>
        <w:autoSpaceDE w:val="0"/>
        <w:autoSpaceDN w:val="0"/>
        <w:adjustRightInd w:val="0"/>
      </w:pPr>
      <w:proofErr w:type="gramStart"/>
      <w:r w:rsidRPr="00DE0132">
        <w:t>1 .</w:t>
      </w:r>
      <w:proofErr w:type="gramEnd"/>
      <w:r w:rsidRPr="00DE0132">
        <w:t xml:space="preserve"> Nome:  </w:t>
      </w:r>
    </w:p>
    <w:p w14:paraId="1D84BAF7" w14:textId="77777777" w:rsidR="007C0FF6" w:rsidRPr="00DE0132" w:rsidRDefault="007C0FF6" w:rsidP="007C0FF6">
      <w:pPr>
        <w:autoSpaceDE w:val="0"/>
        <w:autoSpaceDN w:val="0"/>
        <w:adjustRightInd w:val="0"/>
      </w:pPr>
      <w:r w:rsidRPr="00DE0132">
        <w:t xml:space="preserve">Cargo:  </w:t>
      </w:r>
    </w:p>
    <w:p w14:paraId="080557F9" w14:textId="77777777" w:rsidR="007C0FF6" w:rsidRPr="00DE0132" w:rsidRDefault="007C0FF6" w:rsidP="007C0FF6">
      <w:pPr>
        <w:autoSpaceDE w:val="0"/>
        <w:autoSpaceDN w:val="0"/>
        <w:adjustRightInd w:val="0"/>
      </w:pPr>
      <w:r w:rsidRPr="00DE0132">
        <w:t xml:space="preserve">CPF:  </w:t>
      </w:r>
    </w:p>
    <w:p w14:paraId="500C8E73" w14:textId="77777777" w:rsidR="007C0FF6" w:rsidRPr="00DE0132" w:rsidRDefault="007C0FF6" w:rsidP="007C0FF6">
      <w:pPr>
        <w:jc w:val="both"/>
      </w:pPr>
      <w:r w:rsidRPr="00DE0132">
        <w:t xml:space="preserve">Assinatura: ____________________________________________________________ </w:t>
      </w:r>
    </w:p>
    <w:p w14:paraId="0CC1A4F4" w14:textId="77777777" w:rsidR="007C0FF6" w:rsidRPr="00DE0132" w:rsidRDefault="007C0FF6" w:rsidP="007C0FF6">
      <w:pPr>
        <w:jc w:val="both"/>
      </w:pPr>
    </w:p>
    <w:p w14:paraId="7BE1C994" w14:textId="77777777" w:rsidR="007C0FF6" w:rsidRPr="00DE0132" w:rsidRDefault="007C0FF6" w:rsidP="007C0FF6">
      <w:pPr>
        <w:autoSpaceDE w:val="0"/>
        <w:autoSpaceDN w:val="0"/>
        <w:adjustRightInd w:val="0"/>
      </w:pPr>
      <w:r w:rsidRPr="00DE0132">
        <w:t xml:space="preserve">2. Nome:  </w:t>
      </w:r>
    </w:p>
    <w:p w14:paraId="1FFF21A9" w14:textId="77777777" w:rsidR="007C0FF6" w:rsidRPr="00DE0132" w:rsidRDefault="007C0FF6" w:rsidP="007C0FF6">
      <w:pPr>
        <w:autoSpaceDE w:val="0"/>
        <w:autoSpaceDN w:val="0"/>
        <w:adjustRightInd w:val="0"/>
      </w:pPr>
      <w:r w:rsidRPr="00DE0132">
        <w:t xml:space="preserve">Cargo:  </w:t>
      </w:r>
    </w:p>
    <w:p w14:paraId="19BB23A4" w14:textId="77777777" w:rsidR="007C0FF6" w:rsidRPr="00DE0132" w:rsidRDefault="007C0FF6" w:rsidP="007C0FF6">
      <w:pPr>
        <w:autoSpaceDE w:val="0"/>
        <w:autoSpaceDN w:val="0"/>
        <w:adjustRightInd w:val="0"/>
      </w:pPr>
      <w:r w:rsidRPr="00DE0132">
        <w:t xml:space="preserve">CPF:  </w:t>
      </w:r>
    </w:p>
    <w:p w14:paraId="3B531CDA" w14:textId="77777777" w:rsidR="007C0FF6" w:rsidRPr="00DE0132" w:rsidRDefault="007C0FF6" w:rsidP="007C0FF6">
      <w:pPr>
        <w:jc w:val="both"/>
      </w:pPr>
      <w:r w:rsidRPr="00DE0132">
        <w:t xml:space="preserve">Assinatura: ____________________________________________________________ </w:t>
      </w:r>
    </w:p>
    <w:p w14:paraId="7E869B9A" w14:textId="77777777" w:rsidR="007C0FF6" w:rsidRPr="00DE0132" w:rsidRDefault="007C0FF6" w:rsidP="007C0FF6">
      <w:pPr>
        <w:jc w:val="both"/>
        <w:rPr>
          <w:rFonts w:eastAsia="Calibri"/>
          <w:b/>
        </w:rPr>
      </w:pPr>
    </w:p>
    <w:p w14:paraId="0D0C5CEF" w14:textId="77777777" w:rsidR="007C0FF6" w:rsidRPr="00DE0132" w:rsidRDefault="007C0FF6" w:rsidP="007C0FF6">
      <w:pPr>
        <w:jc w:val="both"/>
        <w:rPr>
          <w:rFonts w:eastAsia="Calibri"/>
          <w:b/>
        </w:rPr>
      </w:pPr>
      <w:r w:rsidRPr="00DE0132">
        <w:rPr>
          <w:rFonts w:eastAsia="Calibri"/>
          <w:b/>
        </w:rPr>
        <w:t>LOCAL e DATA: ___________________________________________________</w:t>
      </w:r>
    </w:p>
    <w:p w14:paraId="2E55E536" w14:textId="77777777" w:rsidR="007C0FF6" w:rsidRPr="00DE0132" w:rsidRDefault="007C0FF6" w:rsidP="007C0FF6">
      <w:pPr>
        <w:jc w:val="both"/>
        <w:rPr>
          <w:rFonts w:eastAsia="Calibri"/>
        </w:rPr>
      </w:pPr>
      <w:r w:rsidRPr="00DE0132">
        <w:t>(*) - O Termo de Ciência e Notificação e/ou Cadastro do(s) Responsável(</w:t>
      </w:r>
      <w:proofErr w:type="spellStart"/>
      <w:r w:rsidRPr="00DE0132">
        <w:t>is</w:t>
      </w:r>
      <w:proofErr w:type="spellEnd"/>
      <w:r w:rsidRPr="00DE0132">
        <w:t xml:space="preserve">) deve identificar as pessoas físicas que tenham concorrido para a prática do ato jurídico, na condição de </w:t>
      </w:r>
      <w:r w:rsidRPr="00DE0132">
        <w:lastRenderedPageBreak/>
        <w:t>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DE0132">
        <w:rPr>
          <w:i/>
          <w:iCs/>
        </w:rPr>
        <w:t xml:space="preserve">. </w:t>
      </w:r>
      <w:r w:rsidRPr="00DE0132">
        <w:t xml:space="preserve">Na hipótese de prestações de contas, caso o signatário do parecer conclusivo seja distinto daqueles já arrolados como subscritores do Termo de Ciência e Notificação, será ele objeto de notificação específica. </w:t>
      </w:r>
      <w:r w:rsidRPr="00DE0132">
        <w:rPr>
          <w:i/>
          <w:iCs/>
        </w:rPr>
        <w:t>(</w:t>
      </w:r>
      <w:proofErr w:type="gramStart"/>
      <w:r w:rsidRPr="00DE0132">
        <w:rPr>
          <w:i/>
          <w:iCs/>
        </w:rPr>
        <w:t>inciso</w:t>
      </w:r>
      <w:proofErr w:type="gramEnd"/>
      <w:r w:rsidRPr="00DE0132">
        <w:rPr>
          <w:i/>
          <w:iCs/>
        </w:rPr>
        <w:t xml:space="preserve"> acrescido pela Resolução nº 11/2021)</w:t>
      </w:r>
    </w:p>
    <w:p w14:paraId="30471EC9" w14:textId="77777777" w:rsidR="007C0FF6" w:rsidRPr="00DE0132" w:rsidRDefault="007C0FF6" w:rsidP="007C0FF6"/>
    <w:p w14:paraId="00A2218B" w14:textId="77777777" w:rsidR="00AF5B65" w:rsidRPr="007D2E25" w:rsidRDefault="00AF5B65" w:rsidP="007D2E25">
      <w:pPr>
        <w:rPr>
          <w:rFonts w:eastAsia="Bookman Old Style"/>
        </w:rPr>
      </w:pPr>
    </w:p>
    <w:sectPr w:rsidR="00AF5B65" w:rsidRPr="007D2E25" w:rsidSect="008111B0">
      <w:headerReference w:type="default" r:id="rId32"/>
      <w:footerReference w:type="default" r:id="rId33"/>
      <w:pgSz w:w="11906" w:h="16838"/>
      <w:pgMar w:top="1985" w:right="1418" w:bottom="731" w:left="1701" w:header="567" w:footer="9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55622" w14:textId="77777777" w:rsidR="0079189F" w:rsidRDefault="0079189F">
      <w:r>
        <w:separator/>
      </w:r>
    </w:p>
  </w:endnote>
  <w:endnote w:type="continuationSeparator" w:id="0">
    <w:p w14:paraId="1C46FA20" w14:textId="77777777" w:rsidR="0079189F" w:rsidRDefault="00791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panose1 w:val="00000000000000000000"/>
    <w:charset w:val="00"/>
    <w:family w:val="roman"/>
    <w:notTrueType/>
    <w:pitch w:val="default"/>
  </w:font>
  <w:font w:name="Lohit Devanagari">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MT">
    <w:altName w:val="Klee One"/>
    <w:panose1 w:val="00000000000000000000"/>
    <w:charset w:val="00"/>
    <w:family w:val="roman"/>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234524"/>
      <w:docPartObj>
        <w:docPartGallery w:val="Page Numbers (Bottom of Page)"/>
        <w:docPartUnique/>
      </w:docPartObj>
    </w:sdtPr>
    <w:sdtContent>
      <w:p w14:paraId="39B3D00B" w14:textId="0790659B" w:rsidR="0079189F" w:rsidRDefault="0079189F">
        <w:pPr>
          <w:pStyle w:val="Rodap"/>
          <w:jc w:val="right"/>
        </w:pPr>
        <w:r>
          <w:fldChar w:fldCharType="begin"/>
        </w:r>
        <w:r>
          <w:instrText>PAGE   \* MERGEFORMAT</w:instrText>
        </w:r>
        <w:r>
          <w:fldChar w:fldCharType="separate"/>
        </w:r>
        <w:r w:rsidR="00672B5B">
          <w:rPr>
            <w:noProof/>
          </w:rPr>
          <w:t>57</w:t>
        </w:r>
        <w:r>
          <w:fldChar w:fldCharType="end"/>
        </w:r>
      </w:p>
    </w:sdtContent>
  </w:sdt>
  <w:p w14:paraId="64285EF4" w14:textId="3FED1F08" w:rsidR="0079189F" w:rsidRPr="00640741" w:rsidRDefault="0079189F" w:rsidP="00640741">
    <w:pPr>
      <w:pStyle w:val="Rodap"/>
    </w:pPr>
  </w:p>
  <w:p w14:paraId="63D20316" w14:textId="77777777" w:rsidR="0079189F" w:rsidRDefault="0079189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5FB82" w14:textId="77777777" w:rsidR="0079189F" w:rsidRDefault="0079189F">
      <w:r>
        <w:separator/>
      </w:r>
    </w:p>
  </w:footnote>
  <w:footnote w:type="continuationSeparator" w:id="0">
    <w:p w14:paraId="2D12F08F" w14:textId="77777777" w:rsidR="0079189F" w:rsidRDefault="007918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03B1A" w14:textId="2669A2BE" w:rsidR="0079189F" w:rsidRDefault="0079189F" w:rsidP="00A6607B">
    <w:pPr>
      <w:pStyle w:val="Cabealho"/>
    </w:pPr>
    <w:r>
      <w:rPr>
        <w:noProof/>
      </w:rPr>
      <w:drawing>
        <wp:anchor distT="0" distB="0" distL="114300" distR="114300" simplePos="0" relativeHeight="251666432" behindDoc="1" locked="0" layoutInCell="1" allowOverlap="1" wp14:anchorId="4CAF47B6" wp14:editId="237D70A7">
          <wp:simplePos x="0" y="0"/>
          <wp:positionH relativeFrom="column">
            <wp:posOffset>3064510</wp:posOffset>
          </wp:positionH>
          <wp:positionV relativeFrom="paragraph">
            <wp:posOffset>-223891</wp:posOffset>
          </wp:positionV>
          <wp:extent cx="2683843" cy="1086928"/>
          <wp:effectExtent l="0" t="0" r="254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G-LOGO NOVO ADM_2023.Luis.png"/>
                  <pic:cNvPicPr/>
                </pic:nvPicPr>
                <pic:blipFill rotWithShape="1">
                  <a:blip r:embed="rId1" cstate="print">
                    <a:extLst>
                      <a:ext uri="{28A0092B-C50C-407E-A947-70E740481C1C}">
                        <a14:useLocalDpi xmlns:a14="http://schemas.microsoft.com/office/drawing/2010/main" val="0"/>
                      </a:ext>
                    </a:extLst>
                  </a:blip>
                  <a:srcRect b="28000"/>
                  <a:stretch/>
                </pic:blipFill>
                <pic:spPr bwMode="auto">
                  <a:xfrm>
                    <a:off x="0" y="0"/>
                    <a:ext cx="2683843" cy="10869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BAF5A6" w14:textId="77777777" w:rsidR="0079189F" w:rsidRDefault="0079189F" w:rsidP="00A6607B">
    <w:pPr>
      <w:pStyle w:val="Cabealho"/>
    </w:pPr>
  </w:p>
  <w:p w14:paraId="546EB692" w14:textId="77777777" w:rsidR="0079189F" w:rsidRDefault="0079189F" w:rsidP="00A6607B">
    <w:pPr>
      <w:pStyle w:val="Cabealho"/>
    </w:pPr>
  </w:p>
  <w:p w14:paraId="365EF401" w14:textId="61CD9212" w:rsidR="0079189F" w:rsidRDefault="0079189F" w:rsidP="003C472F">
    <w:pPr>
      <w:pStyle w:val="Cabealho"/>
      <w:jc w:val="right"/>
    </w:pPr>
  </w:p>
  <w:p w14:paraId="57468AF2" w14:textId="77777777" w:rsidR="0079189F" w:rsidRDefault="0079189F" w:rsidP="00A6607B">
    <w:pPr>
      <w:pStyle w:val="Cabealho"/>
    </w:pPr>
  </w:p>
  <w:p w14:paraId="73C39297" w14:textId="77777777" w:rsidR="0079189F" w:rsidRDefault="0079189F" w:rsidP="00A6607B">
    <w:pPr>
      <w:pStyle w:val="Cabealho"/>
    </w:pPr>
  </w:p>
  <w:p w14:paraId="1E5775AF" w14:textId="77777777" w:rsidR="0079189F" w:rsidRPr="003C22F9" w:rsidRDefault="0079189F" w:rsidP="00A6607B">
    <w:pPr>
      <w:pStyle w:val="Cabealho"/>
      <w:rPr>
        <w:sz w:val="14"/>
      </w:rPr>
    </w:pPr>
  </w:p>
  <w:p w14:paraId="652BB3E1" w14:textId="77777777" w:rsidR="0079189F" w:rsidRDefault="0079189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D12564"/>
    <w:multiLevelType w:val="hybridMultilevel"/>
    <w:tmpl w:val="173BC664"/>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6F22B97"/>
    <w:multiLevelType w:val="hybridMultilevel"/>
    <w:tmpl w:val="0B6A1DE8"/>
    <w:lvl w:ilvl="0" w:tplc="0E38D084">
      <w:start w:val="5"/>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0C880037"/>
    <w:multiLevelType w:val="multilevel"/>
    <w:tmpl w:val="D9FC578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1674131F"/>
    <w:multiLevelType w:val="multilevel"/>
    <w:tmpl w:val="7F541B5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16AD1E79"/>
    <w:multiLevelType w:val="multilevel"/>
    <w:tmpl w:val="79123B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16C52B0A"/>
    <w:multiLevelType w:val="multilevel"/>
    <w:tmpl w:val="A49801B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1D20C538"/>
    <w:multiLevelType w:val="hybridMultilevel"/>
    <w:tmpl w:val="D78AB2B1"/>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15:restartNumberingAfterBreak="0">
    <w:nsid w:val="1D5C100D"/>
    <w:multiLevelType w:val="multilevel"/>
    <w:tmpl w:val="016ABD0E"/>
    <w:lvl w:ilvl="0">
      <w:start w:val="1"/>
      <w:numFmt w:val="decimal"/>
      <w:pStyle w:val="Nivel01"/>
      <w:lvlText w:val="%1."/>
      <w:lvlJc w:val="left"/>
      <w:pPr>
        <w:ind w:left="360" w:hanging="360"/>
      </w:pPr>
      <w:rPr>
        <w:b/>
      </w:rPr>
    </w:lvl>
    <w:lvl w:ilvl="1">
      <w:start w:val="1"/>
      <w:numFmt w:val="decimal"/>
      <w:pStyle w:val="Nivel2"/>
      <w:lvlText w:val="%1.%2."/>
      <w:lvlJc w:val="left"/>
      <w:pPr>
        <w:ind w:left="858" w:hanging="432"/>
      </w:pPr>
      <w:rPr>
        <w:b w:val="0"/>
        <w:i w:val="0"/>
        <w:strike w:val="0"/>
        <w:color w:val="auto"/>
        <w:sz w:val="24"/>
        <w:szCs w:val="24"/>
        <w:u w:val="none"/>
      </w:rPr>
    </w:lvl>
    <w:lvl w:ilvl="2">
      <w:start w:val="1"/>
      <w:numFmt w:val="lowerLetter"/>
      <w:pStyle w:val="Nivel3"/>
      <w:lvlText w:val="%3)"/>
      <w:lvlJc w:val="left"/>
      <w:pPr>
        <w:ind w:left="930" w:hanging="504"/>
      </w:pPr>
      <w:rPr>
        <w:rFonts w:asciiTheme="majorHAnsi" w:eastAsia="Times New Roman" w:hAnsiTheme="majorHAnsi" w:cstheme="majorHAnsi"/>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FC396A"/>
    <w:multiLevelType w:val="hybridMultilevel"/>
    <w:tmpl w:val="1B329A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3EF2838"/>
    <w:multiLevelType w:val="multilevel"/>
    <w:tmpl w:val="018250A8"/>
    <w:lvl w:ilvl="0">
      <w:start w:val="14"/>
      <w:numFmt w:val="decimal"/>
      <w:lvlText w:val="%1."/>
      <w:lvlJc w:val="left"/>
      <w:pPr>
        <w:ind w:left="765" w:hanging="405"/>
      </w:pPr>
      <w:rPr>
        <w:rFonts w:ascii="Bookman Old Style" w:hAnsi="Bookman Old Style" w:hint="default"/>
      </w:rPr>
    </w:lvl>
    <w:lvl w:ilvl="1">
      <w:start w:val="1"/>
      <w:numFmt w:val="decimal"/>
      <w:pStyle w:val="Commarcadores"/>
      <w:isLgl/>
      <w:lvlText w:val="%1.%2."/>
      <w:lvlJc w:val="left"/>
      <w:pPr>
        <w:ind w:left="48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341970B7"/>
    <w:multiLevelType w:val="hybridMultilevel"/>
    <w:tmpl w:val="4D6227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5747235"/>
    <w:multiLevelType w:val="multilevel"/>
    <w:tmpl w:val="679667C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363127EF"/>
    <w:multiLevelType w:val="multilevel"/>
    <w:tmpl w:val="8640C5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36661A29"/>
    <w:multiLevelType w:val="hybridMultilevel"/>
    <w:tmpl w:val="17FC918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DC32EDB"/>
    <w:multiLevelType w:val="multilevel"/>
    <w:tmpl w:val="9FF4C28E"/>
    <w:lvl w:ilvl="0">
      <w:start w:val="1"/>
      <w:numFmt w:val="decimal"/>
      <w:lvlText w:val="%1."/>
      <w:lvlJc w:val="left"/>
      <w:pPr>
        <w:ind w:left="450" w:hanging="450"/>
      </w:pPr>
      <w:rPr>
        <w:rFonts w:eastAsia="Times New Roman" w:hint="default"/>
        <w:b/>
      </w:rPr>
    </w:lvl>
    <w:lvl w:ilvl="1">
      <w:start w:val="1"/>
      <w:numFmt w:val="decimal"/>
      <w:lvlText w:val="%1.%2."/>
      <w:lvlJc w:val="left"/>
      <w:pPr>
        <w:ind w:left="450" w:hanging="45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16" w15:restartNumberingAfterBreak="0">
    <w:nsid w:val="3E297D11"/>
    <w:multiLevelType w:val="multilevel"/>
    <w:tmpl w:val="B52282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0F116EF"/>
    <w:multiLevelType w:val="hybridMultilevel"/>
    <w:tmpl w:val="37F87226"/>
    <w:lvl w:ilvl="0" w:tplc="9382906E">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5EF282B"/>
    <w:multiLevelType w:val="hybridMultilevel"/>
    <w:tmpl w:val="BEE4DAE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8731678"/>
    <w:multiLevelType w:val="multilevel"/>
    <w:tmpl w:val="559EDF76"/>
    <w:lvl w:ilvl="0">
      <w:start w:val="3"/>
      <w:numFmt w:val="decimal"/>
      <w:lvlText w:val="%1."/>
      <w:lvlJc w:val="left"/>
      <w:pPr>
        <w:ind w:left="1080" w:hanging="360"/>
      </w:pPr>
      <w:rPr>
        <w:rFonts w:hint="default"/>
        <w:color w:val="auto"/>
      </w:rPr>
    </w:lvl>
    <w:lvl w:ilvl="1">
      <w:start w:val="1"/>
      <w:numFmt w:val="decimal"/>
      <w:isLgl/>
      <w:lvlText w:val="%1.%2."/>
      <w:lvlJc w:val="left"/>
      <w:pPr>
        <w:ind w:left="36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516D16B0"/>
    <w:multiLevelType w:val="multilevel"/>
    <w:tmpl w:val="04AA5A3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519F028F"/>
    <w:multiLevelType w:val="hybridMultilevel"/>
    <w:tmpl w:val="50A06B7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C020FF9"/>
    <w:multiLevelType w:val="multilevel"/>
    <w:tmpl w:val="0BA4EF8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15:restartNumberingAfterBreak="0">
    <w:nsid w:val="5C7135E2"/>
    <w:multiLevelType w:val="multilevel"/>
    <w:tmpl w:val="C2AE143A"/>
    <w:lvl w:ilvl="0">
      <w:start w:val="22"/>
      <w:numFmt w:val="decimal"/>
      <w:lvlText w:val="%1."/>
      <w:lvlJc w:val="left"/>
      <w:pPr>
        <w:ind w:left="480" w:hanging="480"/>
      </w:pPr>
      <w:rPr>
        <w:rFonts w:eastAsiaTheme="minorEastAsia" w:hint="default"/>
      </w:rPr>
    </w:lvl>
    <w:lvl w:ilvl="1">
      <w:start w:val="5"/>
      <w:numFmt w:val="decimal"/>
      <w:lvlText w:val="%1.%2."/>
      <w:lvlJc w:val="left"/>
      <w:pPr>
        <w:ind w:left="480" w:hanging="480"/>
      </w:pPr>
      <w:rPr>
        <w:rFonts w:eastAsiaTheme="minorEastAsia" w:hint="default"/>
        <w:b/>
        <w:bCs/>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24" w15:restartNumberingAfterBreak="0">
    <w:nsid w:val="5EE13849"/>
    <w:multiLevelType w:val="multilevel"/>
    <w:tmpl w:val="333E4AE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15:restartNumberingAfterBreak="0">
    <w:nsid w:val="65C870B8"/>
    <w:multiLevelType w:val="multilevel"/>
    <w:tmpl w:val="CF1279BA"/>
    <w:lvl w:ilvl="0">
      <w:start w:val="22"/>
      <w:numFmt w:val="decimal"/>
      <w:lvlText w:val="%1."/>
      <w:lvlJc w:val="left"/>
      <w:pPr>
        <w:ind w:left="480" w:hanging="480"/>
      </w:pPr>
      <w:rPr>
        <w:rFonts w:eastAsiaTheme="minorEastAsia" w:hint="default"/>
      </w:rPr>
    </w:lvl>
    <w:lvl w:ilvl="1">
      <w:start w:val="5"/>
      <w:numFmt w:val="decimal"/>
      <w:lvlText w:val="%1.%2."/>
      <w:lvlJc w:val="left"/>
      <w:pPr>
        <w:ind w:left="480" w:hanging="480"/>
      </w:pPr>
      <w:rPr>
        <w:rFonts w:eastAsiaTheme="minorEastAsia" w:hint="default"/>
        <w:b/>
        <w:bCs/>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26" w15:restartNumberingAfterBreak="0">
    <w:nsid w:val="66F22284"/>
    <w:multiLevelType w:val="multilevel"/>
    <w:tmpl w:val="9D9AC77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15:restartNumberingAfterBreak="0">
    <w:nsid w:val="6C3B6DC7"/>
    <w:multiLevelType w:val="multilevel"/>
    <w:tmpl w:val="50DEBCC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 w15:restartNumberingAfterBreak="0">
    <w:nsid w:val="6E8F38FE"/>
    <w:multiLevelType w:val="hybridMultilevel"/>
    <w:tmpl w:val="30D24E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3166900"/>
    <w:multiLevelType w:val="multilevel"/>
    <w:tmpl w:val="A798E18C"/>
    <w:lvl w:ilvl="0">
      <w:start w:val="1"/>
      <w:numFmt w:val="decimal"/>
      <w:pStyle w:val="nvel1"/>
      <w:lvlText w:val="%1"/>
      <w:lvlJc w:val="left"/>
      <w:pPr>
        <w:tabs>
          <w:tab w:val="num" w:pos="375"/>
        </w:tabs>
        <w:ind w:left="375" w:hanging="375"/>
      </w:pPr>
      <w:rPr>
        <w:rFonts w:hint="default"/>
      </w:rPr>
    </w:lvl>
    <w:lvl w:ilvl="1">
      <w:start w:val="1"/>
      <w:numFmt w:val="decimal"/>
      <w:pStyle w:val="Nvel2"/>
      <w:lvlText w:val="%1.%2"/>
      <w:lvlJc w:val="left"/>
      <w:pPr>
        <w:tabs>
          <w:tab w:val="num" w:pos="375"/>
        </w:tabs>
        <w:ind w:left="375" w:hanging="375"/>
      </w:pPr>
      <w:rPr>
        <w:rFonts w:hint="default"/>
        <w:b/>
      </w:rPr>
    </w:lvl>
    <w:lvl w:ilvl="2">
      <w:start w:val="1"/>
      <w:numFmt w:val="decimal"/>
      <w:pStyle w:val="Nvel3"/>
      <w:lvlText w:val="%1.%2.%3"/>
      <w:lvlJc w:val="left"/>
      <w:pPr>
        <w:tabs>
          <w:tab w:val="num" w:pos="720"/>
        </w:tabs>
        <w:ind w:left="720" w:hanging="720"/>
      </w:pPr>
      <w:rPr>
        <w:rFonts w:hint="default"/>
        <w:b/>
        <w:sz w:val="20"/>
        <w:szCs w:val="20"/>
      </w:rPr>
    </w:lvl>
    <w:lvl w:ilvl="3">
      <w:start w:val="1"/>
      <w:numFmt w:val="decimal"/>
      <w:pStyle w:val="Nvel4"/>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7FD75F7"/>
    <w:multiLevelType w:val="hybridMultilevel"/>
    <w:tmpl w:val="0456D4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CA814D4"/>
    <w:multiLevelType w:val="multilevel"/>
    <w:tmpl w:val="E828C9BA"/>
    <w:lvl w:ilvl="0">
      <w:start w:val="23"/>
      <w:numFmt w:val="decimal"/>
      <w:lvlText w:val="%1."/>
      <w:lvlJc w:val="left"/>
      <w:pPr>
        <w:ind w:left="480" w:hanging="480"/>
      </w:pPr>
      <w:rPr>
        <w:rFonts w:eastAsiaTheme="minorEastAsia" w:hint="default"/>
      </w:rPr>
    </w:lvl>
    <w:lvl w:ilvl="1">
      <w:start w:val="5"/>
      <w:numFmt w:val="decimal"/>
      <w:lvlText w:val="%1.%2."/>
      <w:lvlJc w:val="left"/>
      <w:pPr>
        <w:ind w:left="480" w:hanging="480"/>
      </w:pPr>
      <w:rPr>
        <w:rFonts w:eastAsiaTheme="minorEastAsia" w:hint="default"/>
        <w:b/>
        <w:bCs/>
      </w:rPr>
    </w:lvl>
    <w:lvl w:ilvl="2">
      <w:start w:val="1"/>
      <w:numFmt w:val="decimalZero"/>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num w:numId="1">
    <w:abstractNumId w:val="10"/>
  </w:num>
  <w:num w:numId="2">
    <w:abstractNumId w:val="1"/>
  </w:num>
  <w:num w:numId="3">
    <w:abstractNumId w:val="29"/>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7"/>
    <w:lvlOverride w:ilvl="0">
      <w:startOverride w:val="1"/>
    </w:lvlOverride>
    <w:lvlOverride w:ilvl="1"/>
    <w:lvlOverride w:ilvl="2"/>
    <w:lvlOverride w:ilvl="3"/>
    <w:lvlOverride w:ilvl="4"/>
    <w:lvlOverride w:ilvl="5"/>
    <w:lvlOverride w:ilvl="6"/>
    <w:lvlOverride w:ilvl="7"/>
    <w:lvlOverride w:ilv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3"/>
  </w:num>
  <w:num w:numId="9">
    <w:abstractNumId w:val="15"/>
  </w:num>
  <w:num w:numId="10">
    <w:abstractNumId w:val="12"/>
  </w:num>
  <w:num w:numId="11">
    <w:abstractNumId w:val="24"/>
  </w:num>
  <w:num w:numId="12">
    <w:abstractNumId w:val="13"/>
  </w:num>
  <w:num w:numId="13">
    <w:abstractNumId w:val="16"/>
  </w:num>
  <w:num w:numId="14">
    <w:abstractNumId w:val="22"/>
  </w:num>
  <w:num w:numId="15">
    <w:abstractNumId w:val="4"/>
  </w:num>
  <w:num w:numId="16">
    <w:abstractNumId w:val="5"/>
  </w:num>
  <w:num w:numId="17">
    <w:abstractNumId w:val="20"/>
  </w:num>
  <w:num w:numId="18">
    <w:abstractNumId w:val="6"/>
  </w:num>
  <w:num w:numId="19">
    <w:abstractNumId w:val="26"/>
  </w:num>
  <w:num w:numId="20">
    <w:abstractNumId w:val="27"/>
  </w:num>
  <w:num w:numId="21">
    <w:abstractNumId w:val="3"/>
  </w:num>
  <w:num w:numId="22">
    <w:abstractNumId w:val="18"/>
  </w:num>
  <w:num w:numId="23">
    <w:abstractNumId w:val="19"/>
  </w:num>
  <w:num w:numId="24">
    <w:abstractNumId w:val="2"/>
  </w:num>
  <w:num w:numId="25">
    <w:abstractNumId w:val="31"/>
  </w:num>
  <w:num w:numId="26">
    <w:abstractNumId w:val="25"/>
  </w:num>
  <w:num w:numId="27">
    <w:abstractNumId w:val="14"/>
  </w:num>
  <w:num w:numId="28">
    <w:abstractNumId w:val="28"/>
  </w:num>
  <w:num w:numId="29">
    <w:abstractNumId w:val="21"/>
  </w:num>
  <w:num w:numId="30">
    <w:abstractNumId w:val="9"/>
  </w:num>
  <w:num w:numId="31">
    <w:abstractNumId w:val="30"/>
  </w:num>
  <w:num w:numId="32">
    <w:abstractNumId w:val="11"/>
  </w:num>
  <w:num w:numId="33">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B65"/>
    <w:rsid w:val="00004F71"/>
    <w:rsid w:val="000139A1"/>
    <w:rsid w:val="00013BF4"/>
    <w:rsid w:val="000201AC"/>
    <w:rsid w:val="00021E3D"/>
    <w:rsid w:val="00024D55"/>
    <w:rsid w:val="0004654D"/>
    <w:rsid w:val="00051718"/>
    <w:rsid w:val="0005314D"/>
    <w:rsid w:val="0006654B"/>
    <w:rsid w:val="00077CF2"/>
    <w:rsid w:val="00082964"/>
    <w:rsid w:val="00086CEE"/>
    <w:rsid w:val="00095CAF"/>
    <w:rsid w:val="000971C0"/>
    <w:rsid w:val="000B1FB6"/>
    <w:rsid w:val="000B3F3E"/>
    <w:rsid w:val="000D217D"/>
    <w:rsid w:val="000E6996"/>
    <w:rsid w:val="000E74C9"/>
    <w:rsid w:val="000E7701"/>
    <w:rsid w:val="000F07F5"/>
    <w:rsid w:val="000F29FF"/>
    <w:rsid w:val="000F47FD"/>
    <w:rsid w:val="001107EA"/>
    <w:rsid w:val="00110E94"/>
    <w:rsid w:val="00115D9F"/>
    <w:rsid w:val="00115F29"/>
    <w:rsid w:val="00117281"/>
    <w:rsid w:val="00136AAA"/>
    <w:rsid w:val="00142D39"/>
    <w:rsid w:val="001440EE"/>
    <w:rsid w:val="00153511"/>
    <w:rsid w:val="00167C22"/>
    <w:rsid w:val="001712D4"/>
    <w:rsid w:val="001726FC"/>
    <w:rsid w:val="00172E17"/>
    <w:rsid w:val="00173097"/>
    <w:rsid w:val="00177DDC"/>
    <w:rsid w:val="00181DFB"/>
    <w:rsid w:val="00182ABE"/>
    <w:rsid w:val="0019160D"/>
    <w:rsid w:val="00191D5C"/>
    <w:rsid w:val="00194E14"/>
    <w:rsid w:val="00195233"/>
    <w:rsid w:val="001A1974"/>
    <w:rsid w:val="001B4380"/>
    <w:rsid w:val="001B7B7C"/>
    <w:rsid w:val="001D49D0"/>
    <w:rsid w:val="001E3EA0"/>
    <w:rsid w:val="001E4F57"/>
    <w:rsid w:val="001F06CA"/>
    <w:rsid w:val="001F1C32"/>
    <w:rsid w:val="001F72E5"/>
    <w:rsid w:val="00200979"/>
    <w:rsid w:val="002063AB"/>
    <w:rsid w:val="00211F87"/>
    <w:rsid w:val="00216BFE"/>
    <w:rsid w:val="002177AE"/>
    <w:rsid w:val="00233F96"/>
    <w:rsid w:val="0023719E"/>
    <w:rsid w:val="00240B51"/>
    <w:rsid w:val="00241181"/>
    <w:rsid w:val="0024572D"/>
    <w:rsid w:val="002578DB"/>
    <w:rsid w:val="00260FEF"/>
    <w:rsid w:val="00261839"/>
    <w:rsid w:val="00264497"/>
    <w:rsid w:val="00280C56"/>
    <w:rsid w:val="002830BF"/>
    <w:rsid w:val="0028351C"/>
    <w:rsid w:val="002916A9"/>
    <w:rsid w:val="00296044"/>
    <w:rsid w:val="00296784"/>
    <w:rsid w:val="002A5773"/>
    <w:rsid w:val="002C4CE4"/>
    <w:rsid w:val="002C7E24"/>
    <w:rsid w:val="002D289B"/>
    <w:rsid w:val="002D42C4"/>
    <w:rsid w:val="002E1993"/>
    <w:rsid w:val="002E25B5"/>
    <w:rsid w:val="00301EF9"/>
    <w:rsid w:val="003022BF"/>
    <w:rsid w:val="003043A4"/>
    <w:rsid w:val="00311793"/>
    <w:rsid w:val="00313B78"/>
    <w:rsid w:val="003278BA"/>
    <w:rsid w:val="00327E25"/>
    <w:rsid w:val="00334785"/>
    <w:rsid w:val="00334846"/>
    <w:rsid w:val="003359E3"/>
    <w:rsid w:val="003362F7"/>
    <w:rsid w:val="00343903"/>
    <w:rsid w:val="003444C8"/>
    <w:rsid w:val="0035102F"/>
    <w:rsid w:val="00357732"/>
    <w:rsid w:val="003604C5"/>
    <w:rsid w:val="00361627"/>
    <w:rsid w:val="0036765D"/>
    <w:rsid w:val="00372E27"/>
    <w:rsid w:val="00375880"/>
    <w:rsid w:val="003833F8"/>
    <w:rsid w:val="003B356B"/>
    <w:rsid w:val="003C03FE"/>
    <w:rsid w:val="003C1901"/>
    <w:rsid w:val="003C22F9"/>
    <w:rsid w:val="003C2460"/>
    <w:rsid w:val="003C472F"/>
    <w:rsid w:val="003E46CB"/>
    <w:rsid w:val="003E67CA"/>
    <w:rsid w:val="003F41FA"/>
    <w:rsid w:val="00401232"/>
    <w:rsid w:val="0041234F"/>
    <w:rsid w:val="0041281C"/>
    <w:rsid w:val="004175B8"/>
    <w:rsid w:val="0042498D"/>
    <w:rsid w:val="004255CB"/>
    <w:rsid w:val="0042735D"/>
    <w:rsid w:val="00427FF8"/>
    <w:rsid w:val="00433E7E"/>
    <w:rsid w:val="004445F1"/>
    <w:rsid w:val="004453B1"/>
    <w:rsid w:val="00445C13"/>
    <w:rsid w:val="00447815"/>
    <w:rsid w:val="00453B61"/>
    <w:rsid w:val="00472818"/>
    <w:rsid w:val="00473FA0"/>
    <w:rsid w:val="00481768"/>
    <w:rsid w:val="004919D4"/>
    <w:rsid w:val="004A184A"/>
    <w:rsid w:val="004A51E5"/>
    <w:rsid w:val="004A6585"/>
    <w:rsid w:val="004C5625"/>
    <w:rsid w:val="004C6704"/>
    <w:rsid w:val="004D50A0"/>
    <w:rsid w:val="004E13EE"/>
    <w:rsid w:val="004E4558"/>
    <w:rsid w:val="004E4890"/>
    <w:rsid w:val="004F7619"/>
    <w:rsid w:val="0051127D"/>
    <w:rsid w:val="005216B7"/>
    <w:rsid w:val="00523514"/>
    <w:rsid w:val="00526112"/>
    <w:rsid w:val="0053209C"/>
    <w:rsid w:val="00547211"/>
    <w:rsid w:val="005512E3"/>
    <w:rsid w:val="005528D1"/>
    <w:rsid w:val="005571BF"/>
    <w:rsid w:val="00562B91"/>
    <w:rsid w:val="00567674"/>
    <w:rsid w:val="00571FC1"/>
    <w:rsid w:val="00576500"/>
    <w:rsid w:val="00577EFA"/>
    <w:rsid w:val="0058338A"/>
    <w:rsid w:val="00586915"/>
    <w:rsid w:val="00590D91"/>
    <w:rsid w:val="005929C2"/>
    <w:rsid w:val="005933BA"/>
    <w:rsid w:val="00594B70"/>
    <w:rsid w:val="005953F2"/>
    <w:rsid w:val="00597946"/>
    <w:rsid w:val="005B0E06"/>
    <w:rsid w:val="005C2B8A"/>
    <w:rsid w:val="005D7E0E"/>
    <w:rsid w:val="005F26FD"/>
    <w:rsid w:val="005F4047"/>
    <w:rsid w:val="005F6E2E"/>
    <w:rsid w:val="00600FA5"/>
    <w:rsid w:val="00601C23"/>
    <w:rsid w:val="00602919"/>
    <w:rsid w:val="006061DE"/>
    <w:rsid w:val="006269DF"/>
    <w:rsid w:val="006273D0"/>
    <w:rsid w:val="006275DD"/>
    <w:rsid w:val="0063721B"/>
    <w:rsid w:val="0063729B"/>
    <w:rsid w:val="00640741"/>
    <w:rsid w:val="00643DB2"/>
    <w:rsid w:val="0065093A"/>
    <w:rsid w:val="00653105"/>
    <w:rsid w:val="00653C25"/>
    <w:rsid w:val="006608F3"/>
    <w:rsid w:val="0066283A"/>
    <w:rsid w:val="006672EA"/>
    <w:rsid w:val="00672B5B"/>
    <w:rsid w:val="00676B3A"/>
    <w:rsid w:val="006814AA"/>
    <w:rsid w:val="006A67B1"/>
    <w:rsid w:val="006B2586"/>
    <w:rsid w:val="006B6F48"/>
    <w:rsid w:val="006C49E6"/>
    <w:rsid w:val="006E013C"/>
    <w:rsid w:val="006E45A7"/>
    <w:rsid w:val="006E79D1"/>
    <w:rsid w:val="006F7332"/>
    <w:rsid w:val="006F743C"/>
    <w:rsid w:val="0070242B"/>
    <w:rsid w:val="00705798"/>
    <w:rsid w:val="00714CAB"/>
    <w:rsid w:val="00715D2E"/>
    <w:rsid w:val="00716ED8"/>
    <w:rsid w:val="00721D27"/>
    <w:rsid w:val="007267E6"/>
    <w:rsid w:val="0073004B"/>
    <w:rsid w:val="007313FE"/>
    <w:rsid w:val="007427CA"/>
    <w:rsid w:val="00743450"/>
    <w:rsid w:val="00753821"/>
    <w:rsid w:val="00755C07"/>
    <w:rsid w:val="0075702D"/>
    <w:rsid w:val="0076034D"/>
    <w:rsid w:val="00763193"/>
    <w:rsid w:val="007640E2"/>
    <w:rsid w:val="00765C2D"/>
    <w:rsid w:val="00776F3C"/>
    <w:rsid w:val="0078530E"/>
    <w:rsid w:val="00786B5A"/>
    <w:rsid w:val="00786FD9"/>
    <w:rsid w:val="0079189F"/>
    <w:rsid w:val="007A410F"/>
    <w:rsid w:val="007A450A"/>
    <w:rsid w:val="007B1672"/>
    <w:rsid w:val="007B3960"/>
    <w:rsid w:val="007C0FF6"/>
    <w:rsid w:val="007C3AC4"/>
    <w:rsid w:val="007C6A0C"/>
    <w:rsid w:val="007D21F3"/>
    <w:rsid w:val="007D2E25"/>
    <w:rsid w:val="007E2F93"/>
    <w:rsid w:val="007E355E"/>
    <w:rsid w:val="007E4477"/>
    <w:rsid w:val="007E6EB0"/>
    <w:rsid w:val="007F30C3"/>
    <w:rsid w:val="007F51AD"/>
    <w:rsid w:val="007F5BFC"/>
    <w:rsid w:val="007F6B7A"/>
    <w:rsid w:val="00801A49"/>
    <w:rsid w:val="008036D9"/>
    <w:rsid w:val="00803D71"/>
    <w:rsid w:val="008111B0"/>
    <w:rsid w:val="008117D9"/>
    <w:rsid w:val="008341CD"/>
    <w:rsid w:val="008410A9"/>
    <w:rsid w:val="0084265C"/>
    <w:rsid w:val="00843780"/>
    <w:rsid w:val="00845828"/>
    <w:rsid w:val="0085007B"/>
    <w:rsid w:val="00855BD8"/>
    <w:rsid w:val="00860662"/>
    <w:rsid w:val="00860C81"/>
    <w:rsid w:val="00864829"/>
    <w:rsid w:val="00864FE8"/>
    <w:rsid w:val="008911B6"/>
    <w:rsid w:val="0089441C"/>
    <w:rsid w:val="008A6FDF"/>
    <w:rsid w:val="008B36FE"/>
    <w:rsid w:val="008B4CD4"/>
    <w:rsid w:val="008C530C"/>
    <w:rsid w:val="008C5D4B"/>
    <w:rsid w:val="008D2F1F"/>
    <w:rsid w:val="008D4923"/>
    <w:rsid w:val="008E426F"/>
    <w:rsid w:val="008F462E"/>
    <w:rsid w:val="008F4A8E"/>
    <w:rsid w:val="00907531"/>
    <w:rsid w:val="009117E5"/>
    <w:rsid w:val="00916F8F"/>
    <w:rsid w:val="0092241D"/>
    <w:rsid w:val="00922B7E"/>
    <w:rsid w:val="00924716"/>
    <w:rsid w:val="00924FA9"/>
    <w:rsid w:val="009375F4"/>
    <w:rsid w:val="00942FE0"/>
    <w:rsid w:val="009432FC"/>
    <w:rsid w:val="009466F3"/>
    <w:rsid w:val="009547B7"/>
    <w:rsid w:val="00957F88"/>
    <w:rsid w:val="009607DA"/>
    <w:rsid w:val="00963B76"/>
    <w:rsid w:val="0098223E"/>
    <w:rsid w:val="00983902"/>
    <w:rsid w:val="00984D8E"/>
    <w:rsid w:val="00993CCF"/>
    <w:rsid w:val="009B08E0"/>
    <w:rsid w:val="009B1487"/>
    <w:rsid w:val="009B5DBD"/>
    <w:rsid w:val="009D1E6D"/>
    <w:rsid w:val="009D21D6"/>
    <w:rsid w:val="009D6417"/>
    <w:rsid w:val="009D7753"/>
    <w:rsid w:val="009E627D"/>
    <w:rsid w:val="00A00368"/>
    <w:rsid w:val="00A00E36"/>
    <w:rsid w:val="00A105F5"/>
    <w:rsid w:val="00A163D6"/>
    <w:rsid w:val="00A40830"/>
    <w:rsid w:val="00A44C7A"/>
    <w:rsid w:val="00A5206F"/>
    <w:rsid w:val="00A62EB7"/>
    <w:rsid w:val="00A6300F"/>
    <w:rsid w:val="00A64B51"/>
    <w:rsid w:val="00A6607B"/>
    <w:rsid w:val="00A67145"/>
    <w:rsid w:val="00A71059"/>
    <w:rsid w:val="00A72633"/>
    <w:rsid w:val="00A75044"/>
    <w:rsid w:val="00A92E1C"/>
    <w:rsid w:val="00A95C63"/>
    <w:rsid w:val="00AA0171"/>
    <w:rsid w:val="00AA715A"/>
    <w:rsid w:val="00AB38CC"/>
    <w:rsid w:val="00AB4C6C"/>
    <w:rsid w:val="00AB5CB5"/>
    <w:rsid w:val="00AB5E61"/>
    <w:rsid w:val="00AD079D"/>
    <w:rsid w:val="00AD585A"/>
    <w:rsid w:val="00AE1B3B"/>
    <w:rsid w:val="00AE249A"/>
    <w:rsid w:val="00AE5A26"/>
    <w:rsid w:val="00AE75DE"/>
    <w:rsid w:val="00AF341B"/>
    <w:rsid w:val="00AF5B65"/>
    <w:rsid w:val="00B119A9"/>
    <w:rsid w:val="00B14206"/>
    <w:rsid w:val="00B174DC"/>
    <w:rsid w:val="00B17A42"/>
    <w:rsid w:val="00B251D2"/>
    <w:rsid w:val="00B25CE7"/>
    <w:rsid w:val="00B36989"/>
    <w:rsid w:val="00B438E2"/>
    <w:rsid w:val="00B509DC"/>
    <w:rsid w:val="00B54A13"/>
    <w:rsid w:val="00B56701"/>
    <w:rsid w:val="00B63BA5"/>
    <w:rsid w:val="00B8278A"/>
    <w:rsid w:val="00B90732"/>
    <w:rsid w:val="00B93123"/>
    <w:rsid w:val="00BA7B96"/>
    <w:rsid w:val="00BB4A4D"/>
    <w:rsid w:val="00BB778C"/>
    <w:rsid w:val="00BC51DF"/>
    <w:rsid w:val="00BC73D1"/>
    <w:rsid w:val="00BD0304"/>
    <w:rsid w:val="00BD27B9"/>
    <w:rsid w:val="00BD4B20"/>
    <w:rsid w:val="00BF5024"/>
    <w:rsid w:val="00C0149F"/>
    <w:rsid w:val="00C027D4"/>
    <w:rsid w:val="00C02E3C"/>
    <w:rsid w:val="00C07C8E"/>
    <w:rsid w:val="00C148B5"/>
    <w:rsid w:val="00C1549B"/>
    <w:rsid w:val="00C172C2"/>
    <w:rsid w:val="00C3201C"/>
    <w:rsid w:val="00C41769"/>
    <w:rsid w:val="00C4454E"/>
    <w:rsid w:val="00C4584F"/>
    <w:rsid w:val="00C50B07"/>
    <w:rsid w:val="00C579A2"/>
    <w:rsid w:val="00C62DE9"/>
    <w:rsid w:val="00C67CA8"/>
    <w:rsid w:val="00C7393D"/>
    <w:rsid w:val="00C7670B"/>
    <w:rsid w:val="00C826F9"/>
    <w:rsid w:val="00C84020"/>
    <w:rsid w:val="00C91ADE"/>
    <w:rsid w:val="00C91CE7"/>
    <w:rsid w:val="00C93EB1"/>
    <w:rsid w:val="00C9427B"/>
    <w:rsid w:val="00C96BB4"/>
    <w:rsid w:val="00C9711E"/>
    <w:rsid w:val="00CA0468"/>
    <w:rsid w:val="00CB1080"/>
    <w:rsid w:val="00CB16A9"/>
    <w:rsid w:val="00CB7188"/>
    <w:rsid w:val="00CB7914"/>
    <w:rsid w:val="00CC4389"/>
    <w:rsid w:val="00CC5AD2"/>
    <w:rsid w:val="00CC7F38"/>
    <w:rsid w:val="00CD1676"/>
    <w:rsid w:val="00CD3762"/>
    <w:rsid w:val="00CD456E"/>
    <w:rsid w:val="00CE2479"/>
    <w:rsid w:val="00CE5747"/>
    <w:rsid w:val="00CE5ED4"/>
    <w:rsid w:val="00CE7ADA"/>
    <w:rsid w:val="00CF6B5C"/>
    <w:rsid w:val="00D032B6"/>
    <w:rsid w:val="00D14635"/>
    <w:rsid w:val="00D30675"/>
    <w:rsid w:val="00D3092D"/>
    <w:rsid w:val="00D31721"/>
    <w:rsid w:val="00D370C6"/>
    <w:rsid w:val="00D45A70"/>
    <w:rsid w:val="00D476F3"/>
    <w:rsid w:val="00D5073E"/>
    <w:rsid w:val="00D57FDF"/>
    <w:rsid w:val="00D7088C"/>
    <w:rsid w:val="00D7652B"/>
    <w:rsid w:val="00D82EB8"/>
    <w:rsid w:val="00D91706"/>
    <w:rsid w:val="00D941A6"/>
    <w:rsid w:val="00D96D52"/>
    <w:rsid w:val="00DB10B5"/>
    <w:rsid w:val="00DB3090"/>
    <w:rsid w:val="00DB3DC6"/>
    <w:rsid w:val="00DB6DA9"/>
    <w:rsid w:val="00DC1608"/>
    <w:rsid w:val="00DC52F1"/>
    <w:rsid w:val="00DC7C70"/>
    <w:rsid w:val="00DD0C45"/>
    <w:rsid w:val="00DD1A1F"/>
    <w:rsid w:val="00DE1D2A"/>
    <w:rsid w:val="00DE24AE"/>
    <w:rsid w:val="00DE5F27"/>
    <w:rsid w:val="00DE6098"/>
    <w:rsid w:val="00DF78F7"/>
    <w:rsid w:val="00E0516A"/>
    <w:rsid w:val="00E06DF4"/>
    <w:rsid w:val="00E10EED"/>
    <w:rsid w:val="00E16E95"/>
    <w:rsid w:val="00E343F9"/>
    <w:rsid w:val="00E406EA"/>
    <w:rsid w:val="00E43413"/>
    <w:rsid w:val="00E50D9B"/>
    <w:rsid w:val="00E52118"/>
    <w:rsid w:val="00E63019"/>
    <w:rsid w:val="00E702AE"/>
    <w:rsid w:val="00E73FEA"/>
    <w:rsid w:val="00EA064C"/>
    <w:rsid w:val="00EA207C"/>
    <w:rsid w:val="00EA7C9A"/>
    <w:rsid w:val="00EB0310"/>
    <w:rsid w:val="00EB24BD"/>
    <w:rsid w:val="00EB5DBA"/>
    <w:rsid w:val="00EB70AC"/>
    <w:rsid w:val="00ED2D66"/>
    <w:rsid w:val="00EE1168"/>
    <w:rsid w:val="00EE5483"/>
    <w:rsid w:val="00EE64B1"/>
    <w:rsid w:val="00EF2867"/>
    <w:rsid w:val="00EF31F7"/>
    <w:rsid w:val="00F07C7B"/>
    <w:rsid w:val="00F14410"/>
    <w:rsid w:val="00F15BD3"/>
    <w:rsid w:val="00F304AC"/>
    <w:rsid w:val="00F32728"/>
    <w:rsid w:val="00F4147E"/>
    <w:rsid w:val="00F521C2"/>
    <w:rsid w:val="00F553F5"/>
    <w:rsid w:val="00F64302"/>
    <w:rsid w:val="00F70EED"/>
    <w:rsid w:val="00F7781A"/>
    <w:rsid w:val="00F9388F"/>
    <w:rsid w:val="00FA4395"/>
    <w:rsid w:val="00FD59B3"/>
    <w:rsid w:val="00FE2C5C"/>
    <w:rsid w:val="00FF1A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593EAF"/>
  <w15:docId w15:val="{59681DB3-4F61-4465-A4E5-76115DC4D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C25"/>
  </w:style>
  <w:style w:type="paragraph" w:styleId="Ttulo1">
    <w:name w:val="heading 1"/>
    <w:basedOn w:val="Normal"/>
    <w:next w:val="Normal"/>
    <w:link w:val="Ttulo1Char"/>
    <w:qFormat/>
    <w:pPr>
      <w:keepNext/>
      <w:jc w:val="both"/>
      <w:outlineLvl w:val="0"/>
    </w:pPr>
    <w:rPr>
      <w:b/>
    </w:rPr>
  </w:style>
  <w:style w:type="paragraph" w:styleId="Ttulo2">
    <w:name w:val="heading 2"/>
    <w:basedOn w:val="Normal"/>
    <w:next w:val="Normal"/>
    <w:link w:val="Ttulo2Char"/>
    <w:unhideWhenUsed/>
    <w:qFormat/>
    <w:pPr>
      <w:keepNext/>
      <w:keepLines/>
      <w:spacing w:before="40" w:line="256" w:lineRule="auto"/>
      <w:outlineLvl w:val="1"/>
    </w:pPr>
    <w:rPr>
      <w:rFonts w:ascii="Calibri" w:eastAsia="Calibri" w:hAnsi="Calibri" w:cs="Calibri"/>
      <w:color w:val="2F5496"/>
      <w:sz w:val="26"/>
      <w:szCs w:val="26"/>
    </w:rPr>
  </w:style>
  <w:style w:type="paragraph" w:styleId="Ttulo3">
    <w:name w:val="heading 3"/>
    <w:basedOn w:val="Normal"/>
    <w:next w:val="Normal"/>
    <w:link w:val="Ttulo3Char"/>
    <w:unhideWhenUsed/>
    <w:qFormat/>
    <w:pPr>
      <w:outlineLvl w:val="2"/>
    </w:pPr>
    <w:rPr>
      <w:b/>
      <w:sz w:val="27"/>
      <w:szCs w:val="27"/>
    </w:rPr>
  </w:style>
  <w:style w:type="paragraph" w:styleId="Ttulo4">
    <w:name w:val="heading 4"/>
    <w:basedOn w:val="Normal"/>
    <w:next w:val="Normal"/>
    <w:link w:val="Ttulo4Char"/>
    <w:unhideWhenUsed/>
    <w:qFormat/>
    <w:pPr>
      <w:outlineLvl w:val="3"/>
    </w:pPr>
    <w:rPr>
      <w:b/>
    </w:rPr>
  </w:style>
  <w:style w:type="paragraph" w:styleId="Ttulo5">
    <w:name w:val="heading 5"/>
    <w:basedOn w:val="Normal"/>
    <w:next w:val="Normal"/>
    <w:link w:val="Ttulo5Char"/>
    <w:unhideWhenUsed/>
    <w:qFormat/>
    <w:pPr>
      <w:keepNext/>
      <w:keepLines/>
      <w:spacing w:before="40" w:line="256" w:lineRule="auto"/>
      <w:outlineLvl w:val="4"/>
    </w:pPr>
    <w:rPr>
      <w:rFonts w:ascii="Calibri" w:eastAsia="Calibri" w:hAnsi="Calibri" w:cs="Calibri"/>
      <w:color w:val="2F5496"/>
      <w:sz w:val="22"/>
      <w:szCs w:val="22"/>
    </w:rPr>
  </w:style>
  <w:style w:type="paragraph" w:styleId="Ttulo6">
    <w:name w:val="heading 6"/>
    <w:basedOn w:val="Normal"/>
    <w:next w:val="Normal"/>
    <w:link w:val="Ttulo6Char"/>
    <w:unhideWhenUsed/>
    <w:qFormat/>
    <w:pPr>
      <w:keepNext/>
      <w:keepLines/>
      <w:spacing w:before="200" w:after="40"/>
      <w:outlineLvl w:val="5"/>
    </w:pPr>
    <w:rPr>
      <w:b/>
      <w:sz w:val="20"/>
      <w:szCs w:val="20"/>
    </w:rPr>
  </w:style>
  <w:style w:type="paragraph" w:styleId="Ttulo7">
    <w:name w:val="heading 7"/>
    <w:basedOn w:val="Normal"/>
    <w:next w:val="Normal"/>
    <w:link w:val="Ttulo7Char"/>
    <w:uiPriority w:val="9"/>
    <w:semiHidden/>
    <w:unhideWhenUsed/>
    <w:qFormat/>
    <w:rsid w:val="007C0FF6"/>
    <w:pPr>
      <w:keepNext/>
      <w:keepLines/>
      <w:spacing w:before="80" w:line="264" w:lineRule="auto"/>
      <w:outlineLvl w:val="6"/>
    </w:pPr>
    <w:rPr>
      <w:rFonts w:ascii="Calibri Light" w:eastAsia="SimSun" w:hAnsi="Calibri Light"/>
      <w:i/>
      <w:iCs/>
      <w:color w:val="595959"/>
      <w:sz w:val="21"/>
      <w:szCs w:val="21"/>
    </w:rPr>
  </w:style>
  <w:style w:type="paragraph" w:styleId="Ttulo8">
    <w:name w:val="heading 8"/>
    <w:basedOn w:val="Normal"/>
    <w:next w:val="Normal"/>
    <w:link w:val="Ttulo8Char"/>
    <w:uiPriority w:val="9"/>
    <w:semiHidden/>
    <w:unhideWhenUsed/>
    <w:qFormat/>
    <w:rsid w:val="007C0FF6"/>
    <w:pPr>
      <w:keepNext/>
      <w:keepLines/>
      <w:spacing w:before="80" w:line="264" w:lineRule="auto"/>
      <w:outlineLvl w:val="7"/>
    </w:pPr>
    <w:rPr>
      <w:rFonts w:ascii="Calibri Light" w:eastAsia="SimSun" w:hAnsi="Calibri Light"/>
      <w:smallCaps/>
      <w:color w:val="595959"/>
      <w:sz w:val="21"/>
      <w:szCs w:val="21"/>
    </w:rPr>
  </w:style>
  <w:style w:type="paragraph" w:styleId="Ttulo9">
    <w:name w:val="heading 9"/>
    <w:basedOn w:val="Normal"/>
    <w:next w:val="Normal"/>
    <w:link w:val="Ttulo9Char"/>
    <w:unhideWhenUsed/>
    <w:qFormat/>
    <w:rsid w:val="007C0FF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qFormat/>
    <w:tblPr>
      <w:tblCellMar>
        <w:top w:w="0" w:type="dxa"/>
        <w:left w:w="0" w:type="dxa"/>
        <w:bottom w:w="0" w:type="dxa"/>
        <w:right w:w="0" w:type="dxa"/>
      </w:tblCellMar>
    </w:tblPr>
  </w:style>
  <w:style w:type="paragraph" w:styleId="Ttulo">
    <w:name w:val="Title"/>
    <w:basedOn w:val="Normal"/>
    <w:next w:val="Normal"/>
    <w:link w:val="TtuloChar"/>
    <w:qFormat/>
    <w:pPr>
      <w:keepNext/>
      <w:keepLines/>
      <w:spacing w:before="480" w:after="120"/>
    </w:pPr>
    <w:rPr>
      <w:b/>
      <w:sz w:val="72"/>
      <w:szCs w:val="72"/>
    </w:r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link w:val="SubttuloChar"/>
    <w:qFormat/>
    <w:pPr>
      <w:keepNext/>
      <w:keepLines/>
      <w:spacing w:before="360" w:after="80"/>
    </w:pPr>
    <w:rPr>
      <w:rFonts w:ascii="Georgia" w:eastAsia="Georgia" w:hAnsi="Georgia" w:cs="Georgia"/>
      <w:i/>
      <w:color w:val="666666"/>
      <w:sz w:val="48"/>
      <w:szCs w:val="48"/>
    </w:rPr>
  </w:style>
  <w:style w:type="table" w:customStyle="1" w:styleId="8">
    <w:name w:val="8"/>
    <w:basedOn w:val="TableNormal1"/>
    <w:tblPr>
      <w:tblStyleRowBandSize w:val="1"/>
      <w:tblStyleColBandSize w:val="1"/>
      <w:tblCellMar>
        <w:top w:w="100" w:type="dxa"/>
        <w:left w:w="100" w:type="dxa"/>
        <w:bottom w:w="100" w:type="dxa"/>
        <w:right w:w="100" w:type="dxa"/>
      </w:tblCellMar>
    </w:tblPr>
  </w:style>
  <w:style w:type="table" w:customStyle="1" w:styleId="7">
    <w:name w:val="7"/>
    <w:basedOn w:val="TableNormal1"/>
    <w:tblPr>
      <w:tblStyleRowBandSize w:val="1"/>
      <w:tblStyleColBandSize w:val="1"/>
      <w:tblCellMar>
        <w:top w:w="100" w:type="dxa"/>
        <w:left w:w="100" w:type="dxa"/>
        <w:bottom w:w="100" w:type="dxa"/>
        <w:right w:w="100" w:type="dxa"/>
      </w:tblCellMar>
    </w:tblPr>
  </w:style>
  <w:style w:type="table" w:customStyle="1" w:styleId="6">
    <w:name w:val="6"/>
    <w:basedOn w:val="TableNormal1"/>
    <w:tblPr>
      <w:tblStyleRowBandSize w:val="1"/>
      <w:tblStyleColBandSize w:val="1"/>
      <w:tblCellMar>
        <w:left w:w="70" w:type="dxa"/>
        <w:right w:w="70" w:type="dxa"/>
      </w:tblCellMar>
    </w:tblPr>
  </w:style>
  <w:style w:type="table" w:customStyle="1" w:styleId="5">
    <w:name w:val="5"/>
    <w:basedOn w:val="TableNormal1"/>
    <w:tblPr>
      <w:tblStyleRowBandSize w:val="1"/>
      <w:tblStyleColBandSize w:val="1"/>
      <w:tblCellMar>
        <w:left w:w="70" w:type="dxa"/>
        <w:right w:w="70" w:type="dxa"/>
      </w:tblCellMar>
    </w:tblPr>
  </w:style>
  <w:style w:type="table" w:customStyle="1" w:styleId="4">
    <w:name w:val="4"/>
    <w:basedOn w:val="TableNormal1"/>
    <w:tblPr>
      <w:tblStyleRowBandSize w:val="1"/>
      <w:tblStyleColBandSize w:val="1"/>
      <w:tblCellMar>
        <w:top w:w="100" w:type="dxa"/>
        <w:left w:w="100" w:type="dxa"/>
        <w:bottom w:w="100" w:type="dxa"/>
        <w:right w:w="100" w:type="dxa"/>
      </w:tblCellMar>
    </w:tblPr>
  </w:style>
  <w:style w:type="table" w:customStyle="1" w:styleId="3">
    <w:name w:val="3"/>
    <w:basedOn w:val="TableNormal1"/>
    <w:tblPr>
      <w:tblStyleRowBandSize w:val="1"/>
      <w:tblStyleColBandSize w:val="1"/>
      <w:tblCellMar>
        <w:top w:w="100" w:type="dxa"/>
        <w:left w:w="100" w:type="dxa"/>
        <w:bottom w:w="100" w:type="dxa"/>
        <w:right w:w="100" w:type="dxa"/>
      </w:tblCellMar>
    </w:tblPr>
  </w:style>
  <w:style w:type="table" w:customStyle="1" w:styleId="2">
    <w:name w:val="2"/>
    <w:basedOn w:val="TableNormal1"/>
    <w:tblPr>
      <w:tblStyleRowBandSize w:val="1"/>
      <w:tblStyleColBandSize w:val="1"/>
      <w:tblCellMar>
        <w:top w:w="100" w:type="dxa"/>
        <w:left w:w="100" w:type="dxa"/>
        <w:bottom w:w="100" w:type="dxa"/>
        <w:right w:w="100" w:type="dxa"/>
      </w:tblCellMar>
    </w:tblPr>
  </w:style>
  <w:style w:type="table" w:customStyle="1" w:styleId="1">
    <w:name w:val="1"/>
    <w:basedOn w:val="TableNormal1"/>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E73FEA"/>
    <w:pPr>
      <w:tabs>
        <w:tab w:val="center" w:pos="4252"/>
        <w:tab w:val="right" w:pos="8504"/>
      </w:tabs>
    </w:pPr>
  </w:style>
  <w:style w:type="character" w:customStyle="1" w:styleId="CabealhoChar">
    <w:name w:val="Cabeçalho Char"/>
    <w:basedOn w:val="Fontepargpadro"/>
    <w:link w:val="Cabealho"/>
    <w:uiPriority w:val="99"/>
    <w:rsid w:val="00E73FEA"/>
  </w:style>
  <w:style w:type="paragraph" w:styleId="Rodap">
    <w:name w:val="footer"/>
    <w:basedOn w:val="Normal"/>
    <w:link w:val="RodapChar"/>
    <w:uiPriority w:val="99"/>
    <w:unhideWhenUsed/>
    <w:rsid w:val="00E73FEA"/>
    <w:pPr>
      <w:tabs>
        <w:tab w:val="center" w:pos="4252"/>
        <w:tab w:val="right" w:pos="8504"/>
      </w:tabs>
    </w:pPr>
  </w:style>
  <w:style w:type="character" w:customStyle="1" w:styleId="RodapChar">
    <w:name w:val="Rodapé Char"/>
    <w:basedOn w:val="Fontepargpadro"/>
    <w:link w:val="Rodap"/>
    <w:uiPriority w:val="99"/>
    <w:rsid w:val="00E73FEA"/>
  </w:style>
  <w:style w:type="paragraph" w:styleId="PargrafodaLista">
    <w:name w:val="List Paragraph"/>
    <w:basedOn w:val="Normal"/>
    <w:link w:val="PargrafodaListaChar"/>
    <w:uiPriority w:val="34"/>
    <w:qFormat/>
    <w:rsid w:val="00233F96"/>
    <w:pPr>
      <w:ind w:left="720"/>
      <w:contextualSpacing/>
    </w:pPr>
  </w:style>
  <w:style w:type="paragraph" w:styleId="Textodebalo">
    <w:name w:val="Balloon Text"/>
    <w:basedOn w:val="Normal"/>
    <w:link w:val="TextodebaloChar"/>
    <w:uiPriority w:val="99"/>
    <w:semiHidden/>
    <w:unhideWhenUsed/>
    <w:rsid w:val="00643DB2"/>
    <w:rPr>
      <w:rFonts w:ascii="Segoe UI" w:hAnsi="Segoe UI" w:cs="Segoe UI"/>
      <w:sz w:val="18"/>
      <w:szCs w:val="18"/>
    </w:rPr>
  </w:style>
  <w:style w:type="character" w:customStyle="1" w:styleId="TextodebaloChar">
    <w:name w:val="Texto de balão Char"/>
    <w:basedOn w:val="Fontepargpadro"/>
    <w:link w:val="Textodebalo"/>
    <w:uiPriority w:val="99"/>
    <w:semiHidden/>
    <w:rsid w:val="00643DB2"/>
    <w:rPr>
      <w:rFonts w:ascii="Segoe UI" w:hAnsi="Segoe UI" w:cs="Segoe UI"/>
      <w:sz w:val="18"/>
      <w:szCs w:val="18"/>
    </w:rPr>
  </w:style>
  <w:style w:type="character" w:styleId="Hyperlink">
    <w:name w:val="Hyperlink"/>
    <w:basedOn w:val="Fontepargpadro"/>
    <w:uiPriority w:val="99"/>
    <w:unhideWhenUsed/>
    <w:rsid w:val="006F7332"/>
    <w:rPr>
      <w:color w:val="0000FF"/>
      <w:u w:val="single"/>
    </w:rPr>
  </w:style>
  <w:style w:type="table" w:styleId="SombreamentoClaro-nfase1">
    <w:name w:val="Light Shading Accent 1"/>
    <w:basedOn w:val="Tabelanormal"/>
    <w:uiPriority w:val="60"/>
    <w:rsid w:val="00801A4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elacomgrade">
    <w:name w:val="Table Grid"/>
    <w:basedOn w:val="Tabelanormal"/>
    <w:rsid w:val="003C2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har">
    <w:name w:val="Título 7 Char"/>
    <w:basedOn w:val="Fontepargpadro"/>
    <w:link w:val="Ttulo7"/>
    <w:uiPriority w:val="9"/>
    <w:semiHidden/>
    <w:rsid w:val="007C0FF6"/>
    <w:rPr>
      <w:rFonts w:ascii="Calibri Light" w:eastAsia="SimSun" w:hAnsi="Calibri Light"/>
      <w:i/>
      <w:iCs/>
      <w:color w:val="595959"/>
      <w:sz w:val="21"/>
      <w:szCs w:val="21"/>
    </w:rPr>
  </w:style>
  <w:style w:type="character" w:customStyle="1" w:styleId="Ttulo8Char">
    <w:name w:val="Título 8 Char"/>
    <w:basedOn w:val="Fontepargpadro"/>
    <w:link w:val="Ttulo8"/>
    <w:uiPriority w:val="9"/>
    <w:semiHidden/>
    <w:rsid w:val="007C0FF6"/>
    <w:rPr>
      <w:rFonts w:ascii="Calibri Light" w:eastAsia="SimSun" w:hAnsi="Calibri Light"/>
      <w:smallCaps/>
      <w:color w:val="595959"/>
      <w:sz w:val="21"/>
      <w:szCs w:val="21"/>
    </w:rPr>
  </w:style>
  <w:style w:type="character" w:customStyle="1" w:styleId="Ttulo9Char">
    <w:name w:val="Título 9 Char"/>
    <w:basedOn w:val="Fontepargpadro"/>
    <w:link w:val="Ttulo9"/>
    <w:rsid w:val="007C0FF6"/>
    <w:rPr>
      <w:rFonts w:asciiTheme="majorHAnsi" w:eastAsiaTheme="majorEastAsia" w:hAnsiTheme="majorHAnsi" w:cstheme="majorBidi"/>
      <w:i/>
      <w:iCs/>
      <w:color w:val="272727" w:themeColor="text1" w:themeTint="D8"/>
      <w:sz w:val="21"/>
      <w:szCs w:val="21"/>
    </w:rPr>
  </w:style>
  <w:style w:type="character" w:customStyle="1" w:styleId="Ttulo1Char">
    <w:name w:val="Título 1 Char"/>
    <w:basedOn w:val="Fontepargpadro"/>
    <w:link w:val="Ttulo1"/>
    <w:rsid w:val="007C0FF6"/>
    <w:rPr>
      <w:b/>
    </w:rPr>
  </w:style>
  <w:style w:type="character" w:customStyle="1" w:styleId="Ttulo2Char">
    <w:name w:val="Título 2 Char"/>
    <w:basedOn w:val="Fontepargpadro"/>
    <w:link w:val="Ttulo2"/>
    <w:rsid w:val="007C0FF6"/>
    <w:rPr>
      <w:rFonts w:ascii="Calibri" w:eastAsia="Calibri" w:hAnsi="Calibri" w:cs="Calibri"/>
      <w:color w:val="2F5496"/>
      <w:sz w:val="26"/>
      <w:szCs w:val="26"/>
    </w:rPr>
  </w:style>
  <w:style w:type="character" w:customStyle="1" w:styleId="Ttulo3Char">
    <w:name w:val="Título 3 Char"/>
    <w:basedOn w:val="Fontepargpadro"/>
    <w:link w:val="Ttulo3"/>
    <w:rsid w:val="007C0FF6"/>
    <w:rPr>
      <w:b/>
      <w:sz w:val="27"/>
      <w:szCs w:val="27"/>
    </w:rPr>
  </w:style>
  <w:style w:type="character" w:customStyle="1" w:styleId="Ttulo4Char">
    <w:name w:val="Título 4 Char"/>
    <w:basedOn w:val="Fontepargpadro"/>
    <w:link w:val="Ttulo4"/>
    <w:rsid w:val="007C0FF6"/>
    <w:rPr>
      <w:b/>
    </w:rPr>
  </w:style>
  <w:style w:type="character" w:customStyle="1" w:styleId="Ttulo5Char">
    <w:name w:val="Título 5 Char"/>
    <w:basedOn w:val="Fontepargpadro"/>
    <w:link w:val="Ttulo5"/>
    <w:rsid w:val="007C0FF6"/>
    <w:rPr>
      <w:rFonts w:ascii="Calibri" w:eastAsia="Calibri" w:hAnsi="Calibri" w:cs="Calibri"/>
      <w:color w:val="2F5496"/>
      <w:sz w:val="22"/>
      <w:szCs w:val="22"/>
    </w:rPr>
  </w:style>
  <w:style w:type="character" w:customStyle="1" w:styleId="Ttulo6Char">
    <w:name w:val="Título 6 Char"/>
    <w:basedOn w:val="Fontepargpadro"/>
    <w:link w:val="Ttulo6"/>
    <w:rsid w:val="007C0FF6"/>
    <w:rPr>
      <w:b/>
      <w:sz w:val="20"/>
      <w:szCs w:val="20"/>
    </w:rPr>
  </w:style>
  <w:style w:type="numbering" w:customStyle="1" w:styleId="Semlista1">
    <w:name w:val="Sem lista1"/>
    <w:next w:val="Semlista"/>
    <w:uiPriority w:val="99"/>
    <w:semiHidden/>
    <w:unhideWhenUsed/>
    <w:rsid w:val="007C0FF6"/>
  </w:style>
  <w:style w:type="paragraph" w:styleId="Textodecomentrio">
    <w:name w:val="annotation text"/>
    <w:basedOn w:val="Normal"/>
    <w:link w:val="TextodecomentrioChar"/>
    <w:uiPriority w:val="99"/>
    <w:semiHidden/>
    <w:rsid w:val="007C0FF6"/>
    <w:rPr>
      <w:sz w:val="20"/>
      <w:szCs w:val="20"/>
    </w:rPr>
  </w:style>
  <w:style w:type="character" w:customStyle="1" w:styleId="TextodecomentrioChar">
    <w:name w:val="Texto de comentário Char"/>
    <w:basedOn w:val="Fontepargpadro"/>
    <w:link w:val="Textodecomentrio"/>
    <w:uiPriority w:val="99"/>
    <w:semiHidden/>
    <w:rsid w:val="007C0FF6"/>
    <w:rPr>
      <w:sz w:val="20"/>
      <w:szCs w:val="20"/>
    </w:rPr>
  </w:style>
  <w:style w:type="paragraph" w:styleId="Corpodetexto2">
    <w:name w:val="Body Text 2"/>
    <w:basedOn w:val="Normal"/>
    <w:link w:val="Corpodetexto2Char"/>
    <w:uiPriority w:val="99"/>
    <w:rsid w:val="007C0FF6"/>
    <w:pPr>
      <w:tabs>
        <w:tab w:val="left" w:pos="2835"/>
      </w:tabs>
      <w:jc w:val="center"/>
    </w:pPr>
    <w:rPr>
      <w:szCs w:val="20"/>
    </w:rPr>
  </w:style>
  <w:style w:type="character" w:customStyle="1" w:styleId="Corpodetexto2Char">
    <w:name w:val="Corpo de texto 2 Char"/>
    <w:basedOn w:val="Fontepargpadro"/>
    <w:link w:val="Corpodetexto2"/>
    <w:uiPriority w:val="99"/>
    <w:rsid w:val="007C0FF6"/>
    <w:rPr>
      <w:szCs w:val="20"/>
    </w:rPr>
  </w:style>
  <w:style w:type="paragraph" w:customStyle="1" w:styleId="Textbody">
    <w:name w:val="Text body"/>
    <w:basedOn w:val="Normal"/>
    <w:rsid w:val="007C0FF6"/>
    <w:pPr>
      <w:suppressAutoHyphens/>
      <w:autoSpaceDN w:val="0"/>
      <w:spacing w:after="140" w:line="276" w:lineRule="auto"/>
      <w:textAlignment w:val="baseline"/>
    </w:pPr>
    <w:rPr>
      <w:rFonts w:ascii="Liberation Serif" w:eastAsia="SimSun" w:hAnsi="Liberation Serif" w:cs="Arial"/>
      <w:kern w:val="3"/>
      <w:lang w:eastAsia="zh-CN" w:bidi="hi-IN"/>
    </w:rPr>
  </w:style>
  <w:style w:type="paragraph" w:customStyle="1" w:styleId="Normal1">
    <w:name w:val="Normal1"/>
    <w:rsid w:val="007C0FF6"/>
    <w:rPr>
      <w:color w:val="000000"/>
      <w:sz w:val="20"/>
      <w:szCs w:val="20"/>
    </w:rPr>
  </w:style>
  <w:style w:type="character" w:customStyle="1" w:styleId="apple-converted-space">
    <w:name w:val="apple-converted-space"/>
    <w:rsid w:val="007C0FF6"/>
  </w:style>
  <w:style w:type="paragraph" w:styleId="NormalWeb">
    <w:name w:val="Normal (Web)"/>
    <w:basedOn w:val="Normal"/>
    <w:uiPriority w:val="99"/>
    <w:unhideWhenUsed/>
    <w:qFormat/>
    <w:rsid w:val="007C0FF6"/>
    <w:pPr>
      <w:spacing w:before="100" w:beforeAutospacing="1" w:after="100" w:afterAutospacing="1"/>
    </w:pPr>
  </w:style>
  <w:style w:type="character" w:styleId="nfase">
    <w:name w:val="Emphasis"/>
    <w:basedOn w:val="Fontepargpadro"/>
    <w:uiPriority w:val="20"/>
    <w:qFormat/>
    <w:rsid w:val="007C0FF6"/>
    <w:rPr>
      <w:i/>
      <w:iCs/>
    </w:rPr>
  </w:style>
  <w:style w:type="character" w:styleId="Forte">
    <w:name w:val="Strong"/>
    <w:basedOn w:val="Fontepargpadro"/>
    <w:uiPriority w:val="22"/>
    <w:qFormat/>
    <w:rsid w:val="007C0FF6"/>
    <w:rPr>
      <w:b/>
      <w:bCs/>
    </w:rPr>
  </w:style>
  <w:style w:type="paragraph" w:styleId="Corpodetexto">
    <w:name w:val="Body Text"/>
    <w:basedOn w:val="Normal"/>
    <w:link w:val="CorpodetextoChar"/>
    <w:unhideWhenUsed/>
    <w:qFormat/>
    <w:rsid w:val="007C0FF6"/>
    <w:pPr>
      <w:spacing w:after="120"/>
    </w:pPr>
  </w:style>
  <w:style w:type="character" w:customStyle="1" w:styleId="CorpodetextoChar">
    <w:name w:val="Corpo de texto Char"/>
    <w:basedOn w:val="Fontepargpadro"/>
    <w:link w:val="Corpodetexto"/>
    <w:rsid w:val="007C0FF6"/>
  </w:style>
  <w:style w:type="paragraph" w:styleId="SemEspaamento">
    <w:name w:val="No Spacing"/>
    <w:link w:val="SemEspaamentoChar"/>
    <w:uiPriority w:val="1"/>
    <w:qFormat/>
    <w:rsid w:val="007C0FF6"/>
  </w:style>
  <w:style w:type="paragraph" w:styleId="Commarcadores">
    <w:name w:val="List Bullet"/>
    <w:basedOn w:val="Normal"/>
    <w:autoRedefine/>
    <w:rsid w:val="007C0FF6"/>
    <w:pPr>
      <w:numPr>
        <w:ilvl w:val="1"/>
        <w:numId w:val="1"/>
      </w:numPr>
      <w:shd w:val="clear" w:color="auto" w:fill="FFFFFF"/>
      <w:spacing w:before="60" w:after="60"/>
      <w:ind w:left="0" w:firstLine="0"/>
      <w:jc w:val="both"/>
    </w:pPr>
    <w:rPr>
      <w:rFonts w:ascii="Bookman Old Style" w:hAnsi="Bookman Old Style" w:cs="Arial"/>
      <w:b/>
      <w:bCs/>
    </w:rPr>
  </w:style>
  <w:style w:type="paragraph" w:customStyle="1" w:styleId="eme">
    <w:name w:val="eme"/>
    <w:basedOn w:val="Normal"/>
    <w:rsid w:val="007C0FF6"/>
    <w:pPr>
      <w:spacing w:before="100" w:beforeAutospacing="1" w:after="100" w:afterAutospacing="1"/>
    </w:pPr>
  </w:style>
  <w:style w:type="paragraph" w:customStyle="1" w:styleId="art">
    <w:name w:val="art"/>
    <w:basedOn w:val="Normal"/>
    <w:rsid w:val="007C0FF6"/>
    <w:pPr>
      <w:spacing w:before="100" w:beforeAutospacing="1" w:after="100" w:afterAutospacing="1"/>
    </w:pPr>
  </w:style>
  <w:style w:type="character" w:customStyle="1" w:styleId="no-conversion">
    <w:name w:val="no-conversion"/>
    <w:basedOn w:val="Fontepargpadro"/>
    <w:rsid w:val="007C0FF6"/>
  </w:style>
  <w:style w:type="paragraph" w:customStyle="1" w:styleId="pa2">
    <w:name w:val="pa2"/>
    <w:basedOn w:val="Normal"/>
    <w:rsid w:val="007C0FF6"/>
    <w:pPr>
      <w:spacing w:before="100" w:beforeAutospacing="1" w:after="100" w:afterAutospacing="1"/>
    </w:pPr>
  </w:style>
  <w:style w:type="character" w:customStyle="1" w:styleId="a5">
    <w:name w:val="a5"/>
    <w:basedOn w:val="Fontepargpadro"/>
    <w:rsid w:val="007C0FF6"/>
  </w:style>
  <w:style w:type="paragraph" w:customStyle="1" w:styleId="western">
    <w:name w:val="western"/>
    <w:basedOn w:val="Normal"/>
    <w:rsid w:val="007C0FF6"/>
    <w:pPr>
      <w:spacing w:before="100" w:beforeAutospacing="1" w:after="100" w:afterAutospacing="1"/>
    </w:pPr>
  </w:style>
  <w:style w:type="paragraph" w:customStyle="1" w:styleId="Contedo">
    <w:name w:val="Conteúdo"/>
    <w:basedOn w:val="Normal"/>
    <w:link w:val="CaracteresdoContedo"/>
    <w:qFormat/>
    <w:rsid w:val="007C0FF6"/>
    <w:pPr>
      <w:spacing w:line="276" w:lineRule="auto"/>
    </w:pPr>
    <w:rPr>
      <w:rFonts w:asciiTheme="minorHAnsi" w:eastAsiaTheme="minorEastAsia" w:hAnsiTheme="minorHAnsi" w:cstheme="minorBidi"/>
      <w:color w:val="1F497D" w:themeColor="text2"/>
      <w:sz w:val="28"/>
      <w:szCs w:val="22"/>
      <w:lang w:val="pt-PT" w:eastAsia="en-US"/>
    </w:rPr>
  </w:style>
  <w:style w:type="character" w:customStyle="1" w:styleId="CaracteresdoContedo">
    <w:name w:val="Caracteres do Conteúdo"/>
    <w:basedOn w:val="Fontepargpadro"/>
    <w:link w:val="Contedo"/>
    <w:rsid w:val="007C0FF6"/>
    <w:rPr>
      <w:rFonts w:asciiTheme="minorHAnsi" w:eastAsiaTheme="minorEastAsia" w:hAnsiTheme="minorHAnsi" w:cstheme="minorBidi"/>
      <w:color w:val="1F497D" w:themeColor="text2"/>
      <w:sz w:val="28"/>
      <w:szCs w:val="22"/>
      <w:lang w:val="pt-PT" w:eastAsia="en-US"/>
    </w:rPr>
  </w:style>
  <w:style w:type="character" w:customStyle="1" w:styleId="5yl5">
    <w:name w:val="_5yl5"/>
    <w:basedOn w:val="Fontepargpadro"/>
    <w:rsid w:val="007C0FF6"/>
  </w:style>
  <w:style w:type="paragraph" w:customStyle="1" w:styleId="Default">
    <w:name w:val="Default"/>
    <w:qFormat/>
    <w:rsid w:val="007C0FF6"/>
    <w:pPr>
      <w:autoSpaceDE w:val="0"/>
      <w:autoSpaceDN w:val="0"/>
      <w:adjustRightInd w:val="0"/>
    </w:pPr>
    <w:rPr>
      <w:rFonts w:ascii="Bookman Old Style" w:eastAsia="Calibri" w:hAnsi="Bookman Old Style" w:cs="Bookman Old Style"/>
      <w:color w:val="000000"/>
    </w:rPr>
  </w:style>
  <w:style w:type="paragraph" w:customStyle="1" w:styleId="modelo">
    <w:name w:val="modelo"/>
    <w:basedOn w:val="Cabealho"/>
    <w:next w:val="Cabealho"/>
    <w:rsid w:val="007C0FF6"/>
    <w:pPr>
      <w:widowControl w:val="0"/>
      <w:tabs>
        <w:tab w:val="clear" w:pos="4252"/>
        <w:tab w:val="clear" w:pos="8504"/>
        <w:tab w:val="center" w:pos="4419"/>
        <w:tab w:val="right" w:pos="8838"/>
      </w:tabs>
      <w:suppressAutoHyphens/>
      <w:autoSpaceDE w:val="0"/>
      <w:jc w:val="both"/>
    </w:pPr>
    <w:rPr>
      <w:rFonts w:ascii="Arial" w:hAnsi="Arial" w:cs="Arial"/>
      <w:lang w:val="pt-PT" w:eastAsia="ar-SA"/>
    </w:rPr>
  </w:style>
  <w:style w:type="paragraph" w:customStyle="1" w:styleId="Corpodetexto21">
    <w:name w:val="Corpo de texto 21"/>
    <w:basedOn w:val="Normal"/>
    <w:rsid w:val="007C0FF6"/>
    <w:pPr>
      <w:widowControl w:val="0"/>
      <w:suppressAutoHyphens/>
      <w:jc w:val="both"/>
    </w:pPr>
    <w:rPr>
      <w:b/>
      <w:szCs w:val="20"/>
      <w:lang w:eastAsia="ar-SA"/>
    </w:rPr>
  </w:style>
  <w:style w:type="character" w:customStyle="1" w:styleId="SemEspaamentoChar">
    <w:name w:val="Sem Espaçamento Char"/>
    <w:link w:val="SemEspaamento"/>
    <w:uiPriority w:val="1"/>
    <w:rsid w:val="007C0FF6"/>
  </w:style>
  <w:style w:type="paragraph" w:customStyle="1" w:styleId="Padro">
    <w:name w:val="Padrão"/>
    <w:rsid w:val="007C0FF6"/>
    <w:pPr>
      <w:widowControl w:val="0"/>
      <w:suppressAutoHyphens/>
      <w:spacing w:after="200" w:line="276" w:lineRule="auto"/>
    </w:pPr>
    <w:rPr>
      <w:rFonts w:eastAsia="DejaVu Sans" w:cs="Lohit Devanagari"/>
      <w:color w:val="00000A"/>
      <w:lang w:eastAsia="zh-CN" w:bidi="hi-IN"/>
    </w:rPr>
  </w:style>
  <w:style w:type="paragraph" w:customStyle="1" w:styleId="default0">
    <w:name w:val="default"/>
    <w:basedOn w:val="Normal"/>
    <w:rsid w:val="007C0FF6"/>
    <w:pPr>
      <w:spacing w:before="100" w:beforeAutospacing="1" w:after="100" w:afterAutospacing="1"/>
    </w:pPr>
  </w:style>
  <w:style w:type="character" w:customStyle="1" w:styleId="PargrafodaListaChar">
    <w:name w:val="Parágrafo da Lista Char"/>
    <w:link w:val="PargrafodaLista"/>
    <w:uiPriority w:val="34"/>
    <w:qFormat/>
    <w:rsid w:val="007C0FF6"/>
  </w:style>
  <w:style w:type="character" w:styleId="Nmerodelinha">
    <w:name w:val="line number"/>
    <w:uiPriority w:val="99"/>
    <w:semiHidden/>
    <w:unhideWhenUsed/>
    <w:rsid w:val="007C0FF6"/>
  </w:style>
  <w:style w:type="paragraph" w:styleId="Recuodecorpodetexto2">
    <w:name w:val="Body Text Indent 2"/>
    <w:basedOn w:val="Normal"/>
    <w:link w:val="Recuodecorpodetexto2Char"/>
    <w:unhideWhenUsed/>
    <w:rsid w:val="007C0FF6"/>
    <w:pPr>
      <w:spacing w:after="120" w:line="480" w:lineRule="auto"/>
      <w:ind w:left="283"/>
    </w:pPr>
    <w:rPr>
      <w:rFonts w:ascii="Arial" w:hAnsi="Arial" w:cs="Arial"/>
      <w:color w:val="800080"/>
      <w:sz w:val="26"/>
      <w:szCs w:val="26"/>
    </w:rPr>
  </w:style>
  <w:style w:type="character" w:customStyle="1" w:styleId="Recuodecorpodetexto2Char">
    <w:name w:val="Recuo de corpo de texto 2 Char"/>
    <w:basedOn w:val="Fontepargpadro"/>
    <w:link w:val="Recuodecorpodetexto2"/>
    <w:rsid w:val="007C0FF6"/>
    <w:rPr>
      <w:rFonts w:ascii="Arial" w:hAnsi="Arial" w:cs="Arial"/>
      <w:color w:val="800080"/>
      <w:sz w:val="26"/>
      <w:szCs w:val="26"/>
    </w:rPr>
  </w:style>
  <w:style w:type="character" w:customStyle="1" w:styleId="Negrito">
    <w:name w:val="Negrito"/>
    <w:rsid w:val="007C0FF6"/>
    <w:rPr>
      <w:rFonts w:ascii="Times New Roman" w:hAnsi="Times New Roman"/>
      <w:b/>
      <w:bCs/>
      <w:sz w:val="24"/>
    </w:rPr>
  </w:style>
  <w:style w:type="paragraph" w:styleId="Reviso">
    <w:name w:val="Revision"/>
    <w:hidden/>
    <w:uiPriority w:val="99"/>
    <w:semiHidden/>
    <w:rsid w:val="007C0FF6"/>
    <w:rPr>
      <w:rFonts w:ascii="Calibri" w:eastAsia="Calibri" w:hAnsi="Calibri"/>
      <w:sz w:val="22"/>
      <w:szCs w:val="22"/>
      <w:lang w:eastAsia="en-US"/>
    </w:rPr>
  </w:style>
  <w:style w:type="paragraph" w:customStyle="1" w:styleId="Body">
    <w:name w:val="Body"/>
    <w:basedOn w:val="Normal"/>
    <w:uiPriority w:val="1"/>
    <w:qFormat/>
    <w:rsid w:val="007C0FF6"/>
    <w:pPr>
      <w:widowControl w:val="0"/>
    </w:pPr>
    <w:rPr>
      <w:rFonts w:ascii="Arial" w:eastAsia="Arial" w:hAnsi="Arial"/>
      <w:sz w:val="22"/>
      <w:szCs w:val="22"/>
      <w:lang w:val="en-US" w:eastAsia="en-US"/>
    </w:rPr>
  </w:style>
  <w:style w:type="character" w:customStyle="1" w:styleId="TtuloChar">
    <w:name w:val="Título Char"/>
    <w:basedOn w:val="Fontepargpadro"/>
    <w:link w:val="Ttulo"/>
    <w:rsid w:val="007C0FF6"/>
    <w:rPr>
      <w:b/>
      <w:sz w:val="72"/>
      <w:szCs w:val="72"/>
    </w:rPr>
  </w:style>
  <w:style w:type="character" w:customStyle="1" w:styleId="SubttuloChar">
    <w:name w:val="Subtítulo Char"/>
    <w:basedOn w:val="Fontepargpadro"/>
    <w:link w:val="Subttulo"/>
    <w:rsid w:val="007C0FF6"/>
    <w:rPr>
      <w:rFonts w:ascii="Georgia" w:eastAsia="Georgia" w:hAnsi="Georgia" w:cs="Georgia"/>
      <w:i/>
      <w:color w:val="666666"/>
      <w:sz w:val="48"/>
      <w:szCs w:val="48"/>
    </w:rPr>
  </w:style>
  <w:style w:type="paragraph" w:styleId="Citao">
    <w:name w:val="Quote"/>
    <w:basedOn w:val="Normal"/>
    <w:next w:val="Normal"/>
    <w:link w:val="CitaoChar"/>
    <w:uiPriority w:val="29"/>
    <w:qFormat/>
    <w:rsid w:val="007C0FF6"/>
    <w:pPr>
      <w:spacing w:before="240" w:after="240" w:line="252" w:lineRule="auto"/>
      <w:ind w:left="864" w:right="864"/>
      <w:jc w:val="center"/>
    </w:pPr>
    <w:rPr>
      <w:rFonts w:ascii="Calibri" w:hAnsi="Calibri"/>
      <w:i/>
      <w:iCs/>
      <w:sz w:val="21"/>
      <w:szCs w:val="21"/>
    </w:rPr>
  </w:style>
  <w:style w:type="character" w:customStyle="1" w:styleId="CitaoChar">
    <w:name w:val="Citação Char"/>
    <w:basedOn w:val="Fontepargpadro"/>
    <w:link w:val="Citao"/>
    <w:uiPriority w:val="29"/>
    <w:rsid w:val="007C0FF6"/>
    <w:rPr>
      <w:rFonts w:ascii="Calibri" w:hAnsi="Calibri"/>
      <w:i/>
      <w:iCs/>
      <w:sz w:val="21"/>
      <w:szCs w:val="21"/>
    </w:rPr>
  </w:style>
  <w:style w:type="paragraph" w:styleId="CitaoIntensa">
    <w:name w:val="Intense Quote"/>
    <w:basedOn w:val="Normal"/>
    <w:next w:val="Normal"/>
    <w:link w:val="CitaoIntensaChar"/>
    <w:uiPriority w:val="30"/>
    <w:qFormat/>
    <w:rsid w:val="007C0FF6"/>
    <w:pPr>
      <w:spacing w:before="100" w:beforeAutospacing="1" w:after="240" w:line="264" w:lineRule="auto"/>
      <w:ind w:left="864" w:right="864"/>
      <w:jc w:val="center"/>
    </w:pPr>
    <w:rPr>
      <w:rFonts w:ascii="Calibri Light" w:eastAsia="SimSun" w:hAnsi="Calibri Light"/>
      <w:color w:val="5B9BD5"/>
      <w:sz w:val="28"/>
      <w:szCs w:val="28"/>
    </w:rPr>
  </w:style>
  <w:style w:type="character" w:customStyle="1" w:styleId="CitaoIntensaChar">
    <w:name w:val="Citação Intensa Char"/>
    <w:basedOn w:val="Fontepargpadro"/>
    <w:link w:val="CitaoIntensa"/>
    <w:uiPriority w:val="30"/>
    <w:rsid w:val="007C0FF6"/>
    <w:rPr>
      <w:rFonts w:ascii="Calibri Light" w:eastAsia="SimSun" w:hAnsi="Calibri Light"/>
      <w:color w:val="5B9BD5"/>
      <w:sz w:val="28"/>
      <w:szCs w:val="28"/>
    </w:rPr>
  </w:style>
  <w:style w:type="character" w:styleId="nfaseSutil">
    <w:name w:val="Subtle Emphasis"/>
    <w:uiPriority w:val="19"/>
    <w:qFormat/>
    <w:rsid w:val="007C0FF6"/>
    <w:rPr>
      <w:i/>
      <w:iCs/>
      <w:color w:val="595959"/>
    </w:rPr>
  </w:style>
  <w:style w:type="character" w:styleId="nfaseIntensa">
    <w:name w:val="Intense Emphasis"/>
    <w:uiPriority w:val="21"/>
    <w:qFormat/>
    <w:rsid w:val="007C0FF6"/>
    <w:rPr>
      <w:b/>
      <w:bCs/>
      <w:i/>
      <w:iCs/>
    </w:rPr>
  </w:style>
  <w:style w:type="character" w:styleId="RefernciaSutil">
    <w:name w:val="Subtle Reference"/>
    <w:uiPriority w:val="31"/>
    <w:qFormat/>
    <w:rsid w:val="007C0FF6"/>
    <w:rPr>
      <w:smallCaps/>
      <w:color w:val="404040"/>
    </w:rPr>
  </w:style>
  <w:style w:type="character" w:styleId="RefernciaIntensa">
    <w:name w:val="Intense Reference"/>
    <w:uiPriority w:val="32"/>
    <w:qFormat/>
    <w:rsid w:val="007C0FF6"/>
    <w:rPr>
      <w:b/>
      <w:bCs/>
      <w:smallCaps/>
      <w:u w:val="single"/>
    </w:rPr>
  </w:style>
  <w:style w:type="character" w:styleId="TtulodoLivro">
    <w:name w:val="Book Title"/>
    <w:uiPriority w:val="33"/>
    <w:qFormat/>
    <w:rsid w:val="007C0FF6"/>
    <w:rPr>
      <w:b/>
      <w:bCs/>
      <w:smallCaps/>
    </w:rPr>
  </w:style>
  <w:style w:type="paragraph" w:styleId="CabealhodoSumrio">
    <w:name w:val="TOC Heading"/>
    <w:basedOn w:val="Ttulo1"/>
    <w:next w:val="Normal"/>
    <w:uiPriority w:val="39"/>
    <w:semiHidden/>
    <w:unhideWhenUsed/>
    <w:qFormat/>
    <w:rsid w:val="007C0FF6"/>
    <w:pPr>
      <w:keepLines/>
      <w:pBdr>
        <w:bottom w:val="single" w:sz="4" w:space="1" w:color="5B9BD5"/>
      </w:pBdr>
      <w:spacing w:before="400" w:after="40"/>
      <w:jc w:val="left"/>
      <w:outlineLvl w:val="9"/>
    </w:pPr>
    <w:rPr>
      <w:rFonts w:ascii="Calibri Light" w:eastAsia="SimSun" w:hAnsi="Calibri Light"/>
      <w:b w:val="0"/>
      <w:color w:val="2E74B5"/>
      <w:sz w:val="36"/>
      <w:szCs w:val="36"/>
    </w:rPr>
  </w:style>
  <w:style w:type="paragraph" w:customStyle="1" w:styleId="xl64">
    <w:name w:val="xl64"/>
    <w:basedOn w:val="Normal"/>
    <w:rsid w:val="007C0FF6"/>
    <w:pPr>
      <w:spacing w:before="100" w:beforeAutospacing="1" w:after="100" w:afterAutospacing="1"/>
    </w:pPr>
    <w:rPr>
      <w:color w:val="000000"/>
      <w:sz w:val="20"/>
      <w:szCs w:val="20"/>
    </w:rPr>
  </w:style>
  <w:style w:type="paragraph" w:customStyle="1" w:styleId="xl65">
    <w:name w:val="xl65"/>
    <w:basedOn w:val="Normal"/>
    <w:rsid w:val="007C0F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66">
    <w:name w:val="xl66"/>
    <w:basedOn w:val="Normal"/>
    <w:rsid w:val="007C0F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67">
    <w:name w:val="xl67"/>
    <w:basedOn w:val="Normal"/>
    <w:rsid w:val="007C0FF6"/>
    <w:pPr>
      <w:spacing w:before="100" w:beforeAutospacing="1" w:after="100" w:afterAutospacing="1"/>
      <w:textAlignment w:val="center"/>
    </w:pPr>
  </w:style>
  <w:style w:type="paragraph" w:customStyle="1" w:styleId="xl68">
    <w:name w:val="xl68"/>
    <w:basedOn w:val="Normal"/>
    <w:rsid w:val="007C0F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69">
    <w:name w:val="xl69"/>
    <w:basedOn w:val="Normal"/>
    <w:rsid w:val="007C0FF6"/>
    <w:pPr>
      <w:spacing w:before="100" w:beforeAutospacing="1" w:after="100" w:afterAutospacing="1"/>
      <w:jc w:val="center"/>
      <w:textAlignment w:val="center"/>
    </w:pPr>
  </w:style>
  <w:style w:type="paragraph" w:customStyle="1" w:styleId="xl70">
    <w:name w:val="xl70"/>
    <w:basedOn w:val="Normal"/>
    <w:rsid w:val="007C0F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1">
    <w:name w:val="xl71"/>
    <w:basedOn w:val="Normal"/>
    <w:rsid w:val="007C0FF6"/>
    <w:pPr>
      <w:spacing w:before="100" w:beforeAutospacing="1" w:after="100" w:afterAutospacing="1"/>
    </w:pPr>
    <w:rPr>
      <w:color w:val="FF0000"/>
    </w:rPr>
  </w:style>
  <w:style w:type="paragraph" w:customStyle="1" w:styleId="xl72">
    <w:name w:val="xl72"/>
    <w:basedOn w:val="Normal"/>
    <w:rsid w:val="007C0FF6"/>
    <w:pPr>
      <w:spacing w:before="100" w:beforeAutospacing="1" w:after="100" w:afterAutospacing="1"/>
    </w:pPr>
  </w:style>
  <w:style w:type="paragraph" w:customStyle="1" w:styleId="xl73">
    <w:name w:val="xl73"/>
    <w:basedOn w:val="Normal"/>
    <w:rsid w:val="007C0F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0"/>
      <w:szCs w:val="20"/>
    </w:rPr>
  </w:style>
  <w:style w:type="paragraph" w:customStyle="1" w:styleId="xl74">
    <w:name w:val="xl74"/>
    <w:basedOn w:val="Normal"/>
    <w:rsid w:val="007C0F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0"/>
      <w:szCs w:val="20"/>
    </w:rPr>
  </w:style>
  <w:style w:type="paragraph" w:customStyle="1" w:styleId="xl75">
    <w:name w:val="xl75"/>
    <w:basedOn w:val="Normal"/>
    <w:rsid w:val="007C0FF6"/>
    <w:pPr>
      <w:spacing w:before="100" w:beforeAutospacing="1" w:after="100" w:afterAutospacing="1"/>
      <w:jc w:val="right"/>
    </w:pPr>
  </w:style>
  <w:style w:type="paragraph" w:customStyle="1" w:styleId="xl76">
    <w:name w:val="xl76"/>
    <w:basedOn w:val="Normal"/>
    <w:rsid w:val="007C0FF6"/>
    <w:pPr>
      <w:spacing w:before="100" w:beforeAutospacing="1" w:after="100" w:afterAutospacing="1"/>
    </w:pPr>
    <w:rPr>
      <w:rFonts w:ascii="Arial" w:hAnsi="Arial" w:cs="Arial"/>
    </w:rPr>
  </w:style>
  <w:style w:type="paragraph" w:customStyle="1" w:styleId="xl77">
    <w:name w:val="xl77"/>
    <w:basedOn w:val="Normal"/>
    <w:rsid w:val="007C0FF6"/>
    <w:pPr>
      <w:spacing w:before="100" w:beforeAutospacing="1" w:after="100" w:afterAutospacing="1"/>
      <w:textAlignment w:val="center"/>
    </w:pPr>
    <w:rPr>
      <w:rFonts w:ascii="Arial" w:hAnsi="Arial" w:cs="Arial"/>
      <w:b/>
      <w:bCs/>
      <w:sz w:val="20"/>
      <w:szCs w:val="20"/>
    </w:rPr>
  </w:style>
  <w:style w:type="paragraph" w:customStyle="1" w:styleId="xl78">
    <w:name w:val="xl78"/>
    <w:basedOn w:val="Normal"/>
    <w:rsid w:val="007C0F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sz w:val="20"/>
      <w:szCs w:val="20"/>
    </w:rPr>
  </w:style>
  <w:style w:type="paragraph" w:customStyle="1" w:styleId="xl79">
    <w:name w:val="xl79"/>
    <w:basedOn w:val="Normal"/>
    <w:rsid w:val="007C0F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sz w:val="20"/>
      <w:szCs w:val="20"/>
    </w:rPr>
  </w:style>
  <w:style w:type="paragraph" w:customStyle="1" w:styleId="xl80">
    <w:name w:val="xl80"/>
    <w:basedOn w:val="Normal"/>
    <w:rsid w:val="007C0F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sz w:val="20"/>
      <w:szCs w:val="20"/>
    </w:rPr>
  </w:style>
  <w:style w:type="paragraph" w:customStyle="1" w:styleId="xl81">
    <w:name w:val="xl81"/>
    <w:basedOn w:val="Normal"/>
    <w:rsid w:val="007C0F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0"/>
      <w:szCs w:val="20"/>
    </w:rPr>
  </w:style>
  <w:style w:type="paragraph" w:customStyle="1" w:styleId="xl82">
    <w:name w:val="xl82"/>
    <w:basedOn w:val="Normal"/>
    <w:rsid w:val="007C0F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83">
    <w:name w:val="xl83"/>
    <w:basedOn w:val="Normal"/>
    <w:rsid w:val="007C0F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4">
    <w:name w:val="xl84"/>
    <w:basedOn w:val="Normal"/>
    <w:rsid w:val="007C0F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0"/>
      <w:szCs w:val="20"/>
    </w:rPr>
  </w:style>
  <w:style w:type="paragraph" w:customStyle="1" w:styleId="xl85">
    <w:name w:val="xl85"/>
    <w:basedOn w:val="Normal"/>
    <w:rsid w:val="007C0F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86">
    <w:name w:val="xl86"/>
    <w:basedOn w:val="Normal"/>
    <w:rsid w:val="007C0F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87">
    <w:name w:val="xl87"/>
    <w:basedOn w:val="Normal"/>
    <w:rsid w:val="007C0F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88">
    <w:name w:val="xl88"/>
    <w:basedOn w:val="Normal"/>
    <w:rsid w:val="007C0F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0"/>
      <w:szCs w:val="20"/>
    </w:rPr>
  </w:style>
  <w:style w:type="paragraph" w:customStyle="1" w:styleId="xl89">
    <w:name w:val="xl89"/>
    <w:basedOn w:val="Normal"/>
    <w:rsid w:val="007C0F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0"/>
      <w:szCs w:val="20"/>
    </w:rPr>
  </w:style>
  <w:style w:type="paragraph" w:customStyle="1" w:styleId="xl90">
    <w:name w:val="xl90"/>
    <w:basedOn w:val="Normal"/>
    <w:rsid w:val="007C0F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91">
    <w:name w:val="xl91"/>
    <w:basedOn w:val="Normal"/>
    <w:rsid w:val="007C0F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92">
    <w:name w:val="xl92"/>
    <w:basedOn w:val="Normal"/>
    <w:rsid w:val="007C0F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0"/>
      <w:szCs w:val="20"/>
    </w:rPr>
  </w:style>
  <w:style w:type="paragraph" w:customStyle="1" w:styleId="xl93">
    <w:name w:val="xl93"/>
    <w:basedOn w:val="Normal"/>
    <w:rsid w:val="007C0F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0"/>
      <w:szCs w:val="20"/>
    </w:rPr>
  </w:style>
  <w:style w:type="paragraph" w:styleId="TextosemFormatao">
    <w:name w:val="Plain Text"/>
    <w:basedOn w:val="Normal"/>
    <w:link w:val="TextosemFormataoChar"/>
    <w:rsid w:val="007C0FF6"/>
    <w:rPr>
      <w:rFonts w:ascii="Courier New" w:hAnsi="Courier New"/>
      <w:lang w:val="x-none"/>
    </w:rPr>
  </w:style>
  <w:style w:type="character" w:customStyle="1" w:styleId="TextosemFormataoChar">
    <w:name w:val="Texto sem Formatação Char"/>
    <w:basedOn w:val="Fontepargpadro"/>
    <w:link w:val="TextosemFormatao"/>
    <w:rsid w:val="007C0FF6"/>
    <w:rPr>
      <w:rFonts w:ascii="Courier New" w:hAnsi="Courier New"/>
      <w:lang w:val="x-none"/>
    </w:rPr>
  </w:style>
  <w:style w:type="paragraph" w:styleId="Recuodecorpodetexto3">
    <w:name w:val="Body Text Indent 3"/>
    <w:basedOn w:val="Normal"/>
    <w:link w:val="Recuodecorpodetexto3Char"/>
    <w:rsid w:val="007C0FF6"/>
    <w:pPr>
      <w:spacing w:after="120"/>
      <w:ind w:left="283"/>
    </w:pPr>
    <w:rPr>
      <w:sz w:val="16"/>
      <w:szCs w:val="16"/>
      <w:lang w:val="x-none"/>
    </w:rPr>
  </w:style>
  <w:style w:type="character" w:customStyle="1" w:styleId="Recuodecorpodetexto3Char">
    <w:name w:val="Recuo de corpo de texto 3 Char"/>
    <w:basedOn w:val="Fontepargpadro"/>
    <w:link w:val="Recuodecorpodetexto3"/>
    <w:rsid w:val="007C0FF6"/>
    <w:rPr>
      <w:sz w:val="16"/>
      <w:szCs w:val="16"/>
      <w:lang w:val="x-none"/>
    </w:rPr>
  </w:style>
  <w:style w:type="paragraph" w:customStyle="1" w:styleId="nvel1">
    <w:name w:val="nível 1"/>
    <w:basedOn w:val="Normal"/>
    <w:rsid w:val="007C0FF6"/>
    <w:pPr>
      <w:numPr>
        <w:numId w:val="3"/>
      </w:numPr>
      <w:jc w:val="both"/>
    </w:pPr>
    <w:rPr>
      <w:b/>
      <w:szCs w:val="20"/>
    </w:rPr>
  </w:style>
  <w:style w:type="paragraph" w:customStyle="1" w:styleId="Nvel2">
    <w:name w:val="Nível 2"/>
    <w:basedOn w:val="Ttulo1"/>
    <w:rsid w:val="007C0FF6"/>
    <w:pPr>
      <w:keepNext w:val="0"/>
      <w:widowControl w:val="0"/>
      <w:numPr>
        <w:ilvl w:val="1"/>
        <w:numId w:val="3"/>
      </w:numPr>
      <w:tabs>
        <w:tab w:val="clear" w:pos="375"/>
      </w:tabs>
      <w:ind w:left="567" w:hanging="567"/>
    </w:pPr>
    <w:rPr>
      <w:b w:val="0"/>
      <w:szCs w:val="20"/>
      <w:lang w:val="x-none" w:eastAsia="x-none"/>
    </w:rPr>
  </w:style>
  <w:style w:type="paragraph" w:customStyle="1" w:styleId="Nvel3">
    <w:name w:val="Nível 3"/>
    <w:basedOn w:val="Nvel2"/>
    <w:rsid w:val="007C0FF6"/>
    <w:pPr>
      <w:numPr>
        <w:ilvl w:val="2"/>
      </w:numPr>
    </w:pPr>
  </w:style>
  <w:style w:type="paragraph" w:customStyle="1" w:styleId="Nvel4">
    <w:name w:val="Nível 4"/>
    <w:basedOn w:val="Nvel3"/>
    <w:rsid w:val="007C0FF6"/>
    <w:pPr>
      <w:numPr>
        <w:ilvl w:val="3"/>
      </w:numPr>
      <w:tabs>
        <w:tab w:val="clear" w:pos="720"/>
      </w:tabs>
      <w:ind w:left="1418"/>
    </w:pPr>
  </w:style>
  <w:style w:type="character" w:customStyle="1" w:styleId="a">
    <w:name w:val="a"/>
    <w:rsid w:val="007C0FF6"/>
  </w:style>
  <w:style w:type="paragraph" w:customStyle="1" w:styleId="Corpodetexto22">
    <w:name w:val="Corpo de texto 22"/>
    <w:basedOn w:val="Normal"/>
    <w:rsid w:val="007C0FF6"/>
    <w:pPr>
      <w:suppressAutoHyphens/>
      <w:jc w:val="both"/>
    </w:pPr>
    <w:rPr>
      <w:rFonts w:cs="Calibri"/>
      <w:szCs w:val="20"/>
      <w:lang w:eastAsia="ar-SA"/>
    </w:rPr>
  </w:style>
  <w:style w:type="character" w:styleId="HiperlinkVisitado">
    <w:name w:val="FollowedHyperlink"/>
    <w:uiPriority w:val="99"/>
    <w:semiHidden/>
    <w:unhideWhenUsed/>
    <w:rsid w:val="007C0FF6"/>
    <w:rPr>
      <w:color w:val="954F72"/>
      <w:u w:val="single"/>
    </w:rPr>
  </w:style>
  <w:style w:type="character" w:customStyle="1" w:styleId="txtinternas">
    <w:name w:val="txt_internas"/>
    <w:rsid w:val="007C0FF6"/>
  </w:style>
  <w:style w:type="paragraph" w:customStyle="1" w:styleId="Recuodecorpodetexto21">
    <w:name w:val="Recuo de corpo de texto 21"/>
    <w:basedOn w:val="Normal"/>
    <w:rsid w:val="007C0FF6"/>
    <w:pPr>
      <w:widowControl w:val="0"/>
      <w:suppressAutoHyphens/>
      <w:spacing w:after="120" w:line="480" w:lineRule="auto"/>
      <w:ind w:left="283"/>
    </w:pPr>
    <w:rPr>
      <w:szCs w:val="20"/>
      <w:lang w:val="pt-PT" w:eastAsia="zh-CN"/>
    </w:rPr>
  </w:style>
  <w:style w:type="paragraph" w:styleId="Recuodecorpodetexto">
    <w:name w:val="Body Text Indent"/>
    <w:basedOn w:val="Normal"/>
    <w:link w:val="RecuodecorpodetextoChar"/>
    <w:uiPriority w:val="99"/>
    <w:semiHidden/>
    <w:unhideWhenUsed/>
    <w:rsid w:val="007C0FF6"/>
    <w:pPr>
      <w:spacing w:after="120"/>
      <w:ind w:left="283"/>
    </w:pPr>
    <w:rPr>
      <w:rFonts w:ascii="Arial" w:hAnsi="Arial" w:cs="Arial"/>
      <w:color w:val="800080"/>
      <w:sz w:val="26"/>
      <w:szCs w:val="26"/>
    </w:rPr>
  </w:style>
  <w:style w:type="character" w:customStyle="1" w:styleId="RecuodecorpodetextoChar">
    <w:name w:val="Recuo de corpo de texto Char"/>
    <w:basedOn w:val="Fontepargpadro"/>
    <w:link w:val="Recuodecorpodetexto"/>
    <w:uiPriority w:val="99"/>
    <w:semiHidden/>
    <w:rsid w:val="007C0FF6"/>
    <w:rPr>
      <w:rFonts w:ascii="Arial" w:hAnsi="Arial" w:cs="Arial"/>
      <w:color w:val="800080"/>
      <w:sz w:val="26"/>
      <w:szCs w:val="26"/>
    </w:rPr>
  </w:style>
  <w:style w:type="paragraph" w:styleId="Textoembloco">
    <w:name w:val="Block Text"/>
    <w:basedOn w:val="Normal"/>
    <w:rsid w:val="007C0FF6"/>
    <w:pPr>
      <w:spacing w:line="240" w:lineRule="atLeast"/>
      <w:ind w:left="1134" w:right="261" w:hanging="454"/>
      <w:jc w:val="both"/>
    </w:pPr>
    <w:rPr>
      <w:rFonts w:ascii="Arial" w:hAnsi="Arial"/>
      <w:snapToGrid w:val="0"/>
      <w:color w:val="000000"/>
      <w:szCs w:val="20"/>
    </w:rPr>
  </w:style>
  <w:style w:type="table" w:styleId="ListaClara-nfase3">
    <w:name w:val="Light List Accent 3"/>
    <w:basedOn w:val="Tabelanormal"/>
    <w:uiPriority w:val="61"/>
    <w:rsid w:val="007C0FF6"/>
    <w:rPr>
      <w:rFonts w:ascii="Calibri" w:hAnsi="Calibri"/>
      <w:sz w:val="20"/>
      <w:szCs w:val="2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font5">
    <w:name w:val="font5"/>
    <w:basedOn w:val="Normal"/>
    <w:rsid w:val="007C0FF6"/>
    <w:pPr>
      <w:spacing w:before="100" w:beforeAutospacing="1" w:after="100" w:afterAutospacing="1"/>
    </w:pPr>
    <w:rPr>
      <w:rFonts w:ascii="Calibri" w:hAnsi="Calibri"/>
      <w:color w:val="000000"/>
      <w:sz w:val="20"/>
      <w:szCs w:val="20"/>
    </w:rPr>
  </w:style>
  <w:style w:type="paragraph" w:customStyle="1" w:styleId="font6">
    <w:name w:val="font6"/>
    <w:basedOn w:val="Normal"/>
    <w:rsid w:val="007C0FF6"/>
    <w:pPr>
      <w:spacing w:before="100" w:beforeAutospacing="1" w:after="100" w:afterAutospacing="1"/>
    </w:pPr>
    <w:rPr>
      <w:rFonts w:ascii="Calibri" w:hAnsi="Calibri"/>
      <w:b/>
      <w:bCs/>
      <w:color w:val="000000"/>
      <w:sz w:val="20"/>
      <w:szCs w:val="20"/>
    </w:rPr>
  </w:style>
  <w:style w:type="paragraph" w:customStyle="1" w:styleId="font7">
    <w:name w:val="font7"/>
    <w:basedOn w:val="Normal"/>
    <w:rsid w:val="007C0FF6"/>
    <w:pPr>
      <w:spacing w:before="100" w:beforeAutospacing="1" w:after="100" w:afterAutospacing="1"/>
    </w:pPr>
    <w:rPr>
      <w:rFonts w:ascii="Arial" w:hAnsi="Arial" w:cs="Arial"/>
      <w:b/>
      <w:bCs/>
      <w:color w:val="000000"/>
      <w:sz w:val="16"/>
      <w:szCs w:val="16"/>
    </w:rPr>
  </w:style>
  <w:style w:type="paragraph" w:customStyle="1" w:styleId="font8">
    <w:name w:val="font8"/>
    <w:basedOn w:val="Normal"/>
    <w:rsid w:val="007C0FF6"/>
    <w:pPr>
      <w:spacing w:before="100" w:beforeAutospacing="1" w:after="100" w:afterAutospacing="1"/>
    </w:pPr>
    <w:rPr>
      <w:rFonts w:ascii="Arial" w:hAnsi="Arial" w:cs="Arial"/>
      <w:color w:val="000000"/>
      <w:sz w:val="16"/>
      <w:szCs w:val="16"/>
      <w:u w:val="single"/>
    </w:rPr>
  </w:style>
  <w:style w:type="paragraph" w:customStyle="1" w:styleId="font9">
    <w:name w:val="font9"/>
    <w:basedOn w:val="Normal"/>
    <w:rsid w:val="007C0FF6"/>
    <w:pPr>
      <w:spacing w:before="100" w:beforeAutospacing="1" w:after="100" w:afterAutospacing="1"/>
    </w:pPr>
    <w:rPr>
      <w:rFonts w:ascii="Arial" w:hAnsi="Arial" w:cs="Arial"/>
      <w:i/>
      <w:iCs/>
      <w:color w:val="000000"/>
      <w:sz w:val="16"/>
      <w:szCs w:val="16"/>
    </w:rPr>
  </w:style>
  <w:style w:type="table" w:customStyle="1" w:styleId="Tabelacomgrade1">
    <w:name w:val="Tabela com grade1"/>
    <w:basedOn w:val="Tabelanormal"/>
    <w:next w:val="Tabelacomgrade"/>
    <w:uiPriority w:val="59"/>
    <w:rsid w:val="007C0FF6"/>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left">
    <w:name w:val="rteleft"/>
    <w:basedOn w:val="Normal"/>
    <w:rsid w:val="007C0FF6"/>
    <w:pPr>
      <w:spacing w:before="100" w:beforeAutospacing="1" w:after="100" w:afterAutospacing="1"/>
    </w:pPr>
  </w:style>
  <w:style w:type="table" w:customStyle="1" w:styleId="Tabelacomgrade2">
    <w:name w:val="Tabela com grade2"/>
    <w:basedOn w:val="Tabelanormal"/>
    <w:next w:val="Tabelacomgrade"/>
    <w:uiPriority w:val="39"/>
    <w:rsid w:val="007C0FF6"/>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7C0FF6"/>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39"/>
    <w:rsid w:val="007C0FF6"/>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34"/>
    <w:qFormat/>
    <w:rsid w:val="007C0FF6"/>
    <w:pPr>
      <w:suppressAutoHyphens/>
      <w:spacing w:after="160" w:line="259" w:lineRule="auto"/>
      <w:ind w:left="720"/>
      <w:contextualSpacing/>
    </w:pPr>
    <w:rPr>
      <w:rFonts w:ascii="Calibri" w:eastAsia="Calibri" w:hAnsi="Calibri"/>
      <w:sz w:val="22"/>
      <w:szCs w:val="22"/>
      <w:lang w:eastAsia="en-US"/>
    </w:rPr>
  </w:style>
  <w:style w:type="paragraph" w:customStyle="1" w:styleId="Corpodetexto31">
    <w:name w:val="Corpo de texto 31"/>
    <w:basedOn w:val="Normal"/>
    <w:rsid w:val="007C0FF6"/>
    <w:pPr>
      <w:suppressAutoHyphens/>
      <w:autoSpaceDE w:val="0"/>
      <w:jc w:val="both"/>
    </w:pPr>
    <w:rPr>
      <w:color w:val="000000"/>
      <w:sz w:val="20"/>
      <w:szCs w:val="20"/>
      <w:lang w:eastAsia="ar-SA"/>
    </w:rPr>
  </w:style>
  <w:style w:type="paragraph" w:styleId="Corpodetexto3">
    <w:name w:val="Body Text 3"/>
    <w:basedOn w:val="Normal"/>
    <w:link w:val="Corpodetexto3Char"/>
    <w:uiPriority w:val="99"/>
    <w:semiHidden/>
    <w:unhideWhenUsed/>
    <w:rsid w:val="007C0FF6"/>
    <w:pPr>
      <w:spacing w:after="120"/>
    </w:pPr>
    <w:rPr>
      <w:rFonts w:ascii="Calibri" w:eastAsia="Calibri" w:hAnsi="Calibri"/>
      <w:sz w:val="16"/>
      <w:szCs w:val="16"/>
      <w:lang w:eastAsia="en-US"/>
    </w:rPr>
  </w:style>
  <w:style w:type="character" w:customStyle="1" w:styleId="Corpodetexto3Char">
    <w:name w:val="Corpo de texto 3 Char"/>
    <w:basedOn w:val="Fontepargpadro"/>
    <w:link w:val="Corpodetexto3"/>
    <w:uiPriority w:val="99"/>
    <w:semiHidden/>
    <w:rsid w:val="007C0FF6"/>
    <w:rPr>
      <w:rFonts w:ascii="Calibri" w:eastAsia="Calibri" w:hAnsi="Calibri"/>
      <w:sz w:val="16"/>
      <w:szCs w:val="16"/>
      <w:lang w:eastAsia="en-US"/>
    </w:rPr>
  </w:style>
  <w:style w:type="character" w:customStyle="1" w:styleId="RecuodecorpodetextoChar1">
    <w:name w:val="Recuo de corpo de texto Char1"/>
    <w:uiPriority w:val="99"/>
    <w:semiHidden/>
    <w:rsid w:val="007C0FF6"/>
    <w:rPr>
      <w:rFonts w:ascii="Calibri" w:eastAsia="Calibri" w:hAnsi="Calibri" w:cs="Times New Roman"/>
    </w:rPr>
  </w:style>
  <w:style w:type="character" w:customStyle="1" w:styleId="TextodebaloChar1">
    <w:name w:val="Texto de balão Char1"/>
    <w:uiPriority w:val="99"/>
    <w:semiHidden/>
    <w:rsid w:val="007C0FF6"/>
    <w:rPr>
      <w:rFonts w:ascii="Segoe UI" w:eastAsia="Calibri" w:hAnsi="Segoe UI" w:cs="Segoe UI"/>
      <w:sz w:val="18"/>
      <w:szCs w:val="18"/>
    </w:rPr>
  </w:style>
  <w:style w:type="paragraph" w:customStyle="1" w:styleId="Corpo">
    <w:name w:val="Corpo"/>
    <w:rsid w:val="007C0FF6"/>
    <w:rPr>
      <w:color w:val="000000"/>
      <w:szCs w:val="20"/>
    </w:rPr>
  </w:style>
  <w:style w:type="paragraph" w:customStyle="1" w:styleId="xl63">
    <w:name w:val="xl63"/>
    <w:basedOn w:val="Normal"/>
    <w:rsid w:val="007C0FF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94">
    <w:name w:val="xl94"/>
    <w:basedOn w:val="Normal"/>
    <w:rsid w:val="007C0FF6"/>
    <w:pPr>
      <w:pBdr>
        <w:top w:val="single" w:sz="8"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95">
    <w:name w:val="xl95"/>
    <w:basedOn w:val="Normal"/>
    <w:rsid w:val="007C0FF6"/>
    <w:pPr>
      <w:pBdr>
        <w:top w:val="single" w:sz="8" w:space="0" w:color="auto"/>
        <w:left w:val="single" w:sz="4" w:space="0" w:color="auto"/>
        <w:bottom w:val="single" w:sz="4" w:space="0" w:color="auto"/>
      </w:pBdr>
      <w:spacing w:before="100" w:beforeAutospacing="1" w:after="100" w:afterAutospacing="1"/>
      <w:jc w:val="center"/>
    </w:pPr>
    <w:rPr>
      <w:sz w:val="20"/>
      <w:szCs w:val="20"/>
    </w:rPr>
  </w:style>
  <w:style w:type="paragraph" w:customStyle="1" w:styleId="xl96">
    <w:name w:val="xl96"/>
    <w:basedOn w:val="Normal"/>
    <w:rsid w:val="007C0FF6"/>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7">
    <w:name w:val="xl97"/>
    <w:basedOn w:val="Normal"/>
    <w:rsid w:val="007C0FF6"/>
    <w:pPr>
      <w:pBdr>
        <w:top w:val="single" w:sz="4" w:space="0" w:color="auto"/>
        <w:left w:val="single" w:sz="4" w:space="0" w:color="auto"/>
      </w:pBdr>
      <w:spacing w:before="100" w:beforeAutospacing="1" w:after="100" w:afterAutospacing="1"/>
      <w:jc w:val="center"/>
      <w:textAlignment w:val="center"/>
    </w:pPr>
    <w:rPr>
      <w:sz w:val="20"/>
      <w:szCs w:val="20"/>
    </w:rPr>
  </w:style>
  <w:style w:type="paragraph" w:customStyle="1" w:styleId="xl98">
    <w:name w:val="xl98"/>
    <w:basedOn w:val="Normal"/>
    <w:rsid w:val="007C0FF6"/>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99">
    <w:name w:val="xl99"/>
    <w:basedOn w:val="Normal"/>
    <w:rsid w:val="007C0FF6"/>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0">
    <w:name w:val="xl100"/>
    <w:basedOn w:val="Normal"/>
    <w:rsid w:val="007C0FF6"/>
    <w:pPr>
      <w:pBdr>
        <w:top w:val="single" w:sz="4" w:space="0" w:color="auto"/>
        <w:left w:val="single" w:sz="4" w:space="0" w:color="auto"/>
        <w:bottom w:val="single" w:sz="4" w:space="0" w:color="auto"/>
      </w:pBdr>
      <w:spacing w:before="100" w:beforeAutospacing="1" w:after="100" w:afterAutospacing="1"/>
      <w:jc w:val="center"/>
    </w:pPr>
    <w:rPr>
      <w:sz w:val="20"/>
      <w:szCs w:val="20"/>
    </w:rPr>
  </w:style>
  <w:style w:type="paragraph" w:customStyle="1" w:styleId="xl101">
    <w:name w:val="xl101"/>
    <w:basedOn w:val="Normal"/>
    <w:rsid w:val="007C0FF6"/>
    <w:pPr>
      <w:pBdr>
        <w:top w:val="single" w:sz="4" w:space="0" w:color="auto"/>
        <w:left w:val="single" w:sz="4" w:space="0" w:color="auto"/>
        <w:bottom w:val="single" w:sz="8" w:space="0" w:color="auto"/>
      </w:pBdr>
      <w:spacing w:before="100" w:beforeAutospacing="1" w:after="100" w:afterAutospacing="1"/>
      <w:jc w:val="center"/>
    </w:pPr>
    <w:rPr>
      <w:sz w:val="20"/>
      <w:szCs w:val="20"/>
    </w:rPr>
  </w:style>
  <w:style w:type="paragraph" w:customStyle="1" w:styleId="xl102">
    <w:name w:val="xl102"/>
    <w:basedOn w:val="Normal"/>
    <w:rsid w:val="007C0FF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3">
    <w:name w:val="xl103"/>
    <w:basedOn w:val="Normal"/>
    <w:rsid w:val="007C0FF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04">
    <w:name w:val="xl104"/>
    <w:basedOn w:val="Normal"/>
    <w:rsid w:val="007C0FF6"/>
    <w:pPr>
      <w:spacing w:before="100" w:beforeAutospacing="1" w:after="100" w:afterAutospacing="1"/>
    </w:pPr>
    <w:rPr>
      <w:sz w:val="20"/>
      <w:szCs w:val="20"/>
    </w:rPr>
  </w:style>
  <w:style w:type="paragraph" w:customStyle="1" w:styleId="xl105">
    <w:name w:val="xl105"/>
    <w:basedOn w:val="Normal"/>
    <w:rsid w:val="007C0FF6"/>
    <w:pPr>
      <w:spacing w:before="100" w:beforeAutospacing="1" w:after="100" w:afterAutospacing="1"/>
      <w:jc w:val="center"/>
      <w:textAlignment w:val="center"/>
    </w:pPr>
    <w:rPr>
      <w:b/>
      <w:bCs/>
    </w:rPr>
  </w:style>
  <w:style w:type="paragraph" w:customStyle="1" w:styleId="xl106">
    <w:name w:val="xl106"/>
    <w:basedOn w:val="Normal"/>
    <w:rsid w:val="007C0FF6"/>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07">
    <w:name w:val="xl107"/>
    <w:basedOn w:val="Normal"/>
    <w:rsid w:val="007C0FF6"/>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08">
    <w:name w:val="xl108"/>
    <w:basedOn w:val="Normal"/>
    <w:rsid w:val="007C0FF6"/>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09">
    <w:name w:val="xl109"/>
    <w:basedOn w:val="Normal"/>
    <w:rsid w:val="007C0FF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0">
    <w:name w:val="xl110"/>
    <w:basedOn w:val="Normal"/>
    <w:rsid w:val="007C0FF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11">
    <w:name w:val="xl111"/>
    <w:basedOn w:val="Normal"/>
    <w:rsid w:val="007C0FF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2">
    <w:name w:val="xl112"/>
    <w:basedOn w:val="Normal"/>
    <w:rsid w:val="007C0F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3">
    <w:name w:val="xl113"/>
    <w:basedOn w:val="Normal"/>
    <w:rsid w:val="007C0FF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14">
    <w:name w:val="xl114"/>
    <w:basedOn w:val="Normal"/>
    <w:rsid w:val="007C0FF6"/>
    <w:pPr>
      <w:pBdr>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15">
    <w:name w:val="xl115"/>
    <w:basedOn w:val="Normal"/>
    <w:rsid w:val="007C0FF6"/>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16">
    <w:name w:val="xl116"/>
    <w:basedOn w:val="Normal"/>
    <w:rsid w:val="007C0FF6"/>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7">
    <w:name w:val="xl117"/>
    <w:basedOn w:val="Normal"/>
    <w:rsid w:val="007C0FF6"/>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8">
    <w:name w:val="xl118"/>
    <w:basedOn w:val="Normal"/>
    <w:rsid w:val="007C0FF6"/>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19">
    <w:name w:val="xl119"/>
    <w:basedOn w:val="Normal"/>
    <w:rsid w:val="007C0FF6"/>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0">
    <w:name w:val="xl120"/>
    <w:basedOn w:val="Normal"/>
    <w:rsid w:val="007C0FF6"/>
    <w:pPr>
      <w:pBdr>
        <w:top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1">
    <w:name w:val="xl121"/>
    <w:basedOn w:val="Normal"/>
    <w:rsid w:val="007C0FF6"/>
    <w:pPr>
      <w:pBdr>
        <w:top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2">
    <w:name w:val="xl122"/>
    <w:basedOn w:val="Normal"/>
    <w:rsid w:val="007C0FF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3">
    <w:name w:val="xl123"/>
    <w:basedOn w:val="Normal"/>
    <w:rsid w:val="007C0F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4">
    <w:name w:val="xl124"/>
    <w:basedOn w:val="Normal"/>
    <w:rsid w:val="007C0FF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st">
    <w:name w:val="st"/>
    <w:rsid w:val="007C0FF6"/>
  </w:style>
  <w:style w:type="paragraph" w:customStyle="1" w:styleId="ecxmsonormal">
    <w:name w:val="ecxmsonormal"/>
    <w:basedOn w:val="Normal"/>
    <w:rsid w:val="007C0FF6"/>
    <w:pPr>
      <w:spacing w:before="100" w:beforeAutospacing="1" w:after="100" w:afterAutospacing="1"/>
    </w:pPr>
  </w:style>
  <w:style w:type="paragraph" w:customStyle="1" w:styleId="ecxmsolistparagraph">
    <w:name w:val="ecxmsolistparagraph"/>
    <w:basedOn w:val="Normal"/>
    <w:rsid w:val="007C0FF6"/>
    <w:pPr>
      <w:spacing w:before="100" w:beforeAutospacing="1" w:after="100" w:afterAutospacing="1"/>
    </w:pPr>
  </w:style>
  <w:style w:type="paragraph" w:customStyle="1" w:styleId="ecxdefault">
    <w:name w:val="ecxdefault"/>
    <w:basedOn w:val="Normal"/>
    <w:rsid w:val="007C0FF6"/>
    <w:pPr>
      <w:spacing w:before="100" w:beforeAutospacing="1" w:after="100" w:afterAutospacing="1"/>
    </w:pPr>
  </w:style>
  <w:style w:type="paragraph" w:customStyle="1" w:styleId="ListaColorida-nfase11">
    <w:name w:val="Lista Colorida - Ênfase 11"/>
    <w:basedOn w:val="Normal"/>
    <w:uiPriority w:val="99"/>
    <w:rsid w:val="007C0FF6"/>
    <w:pPr>
      <w:suppressAutoHyphens/>
      <w:spacing w:after="200" w:line="276" w:lineRule="auto"/>
      <w:ind w:left="720"/>
    </w:pPr>
    <w:rPr>
      <w:rFonts w:ascii="Calibri" w:hAnsi="Calibri"/>
      <w:sz w:val="22"/>
      <w:szCs w:val="22"/>
      <w:lang w:eastAsia="ar-SA"/>
    </w:rPr>
  </w:style>
  <w:style w:type="paragraph" w:customStyle="1" w:styleId="Ttulo11">
    <w:name w:val="Título 11"/>
    <w:basedOn w:val="Normal"/>
    <w:uiPriority w:val="1"/>
    <w:qFormat/>
    <w:rsid w:val="007C0FF6"/>
    <w:pPr>
      <w:widowControl w:val="0"/>
      <w:autoSpaceDE w:val="0"/>
      <w:autoSpaceDN w:val="0"/>
      <w:ind w:left="600"/>
      <w:jc w:val="center"/>
      <w:outlineLvl w:val="1"/>
    </w:pPr>
    <w:rPr>
      <w:rFonts w:ascii="Arial" w:eastAsia="Arial" w:hAnsi="Arial" w:cs="Arial"/>
      <w:b/>
      <w:bCs/>
      <w:sz w:val="22"/>
      <w:szCs w:val="22"/>
      <w:lang w:val="en-US" w:eastAsia="en-US"/>
    </w:rPr>
  </w:style>
  <w:style w:type="paragraph" w:customStyle="1" w:styleId="TableParagraph">
    <w:name w:val="Table Paragraph"/>
    <w:basedOn w:val="Normal"/>
    <w:uiPriority w:val="1"/>
    <w:qFormat/>
    <w:rsid w:val="007C0FF6"/>
    <w:pPr>
      <w:widowControl w:val="0"/>
      <w:autoSpaceDE w:val="0"/>
      <w:autoSpaceDN w:val="0"/>
    </w:pPr>
    <w:rPr>
      <w:rFonts w:ascii="Arial" w:eastAsia="Arial" w:hAnsi="Arial" w:cs="Arial"/>
      <w:sz w:val="22"/>
      <w:szCs w:val="22"/>
      <w:lang w:val="en-US" w:eastAsia="en-US"/>
    </w:rPr>
  </w:style>
  <w:style w:type="character" w:customStyle="1" w:styleId="shortspec">
    <w:name w:val="shortspec"/>
    <w:rsid w:val="007C0FF6"/>
  </w:style>
  <w:style w:type="character" w:styleId="Refdecomentrio">
    <w:name w:val="annotation reference"/>
    <w:uiPriority w:val="99"/>
    <w:semiHidden/>
    <w:unhideWhenUsed/>
    <w:rsid w:val="007C0FF6"/>
    <w:rPr>
      <w:sz w:val="16"/>
      <w:szCs w:val="16"/>
    </w:rPr>
  </w:style>
  <w:style w:type="paragraph" w:styleId="Assuntodocomentrio">
    <w:name w:val="annotation subject"/>
    <w:basedOn w:val="Textodecomentrio"/>
    <w:next w:val="Textodecomentrio"/>
    <w:link w:val="AssuntodocomentrioChar"/>
    <w:uiPriority w:val="99"/>
    <w:semiHidden/>
    <w:unhideWhenUsed/>
    <w:rsid w:val="007C0FF6"/>
    <w:rPr>
      <w:rFonts w:ascii="Arial" w:hAnsi="Arial" w:cs="Arial"/>
      <w:b/>
      <w:bCs/>
      <w:color w:val="800080"/>
    </w:rPr>
  </w:style>
  <w:style w:type="character" w:customStyle="1" w:styleId="AssuntodocomentrioChar">
    <w:name w:val="Assunto do comentário Char"/>
    <w:basedOn w:val="TextodecomentrioChar"/>
    <w:link w:val="Assuntodocomentrio"/>
    <w:uiPriority w:val="99"/>
    <w:semiHidden/>
    <w:rsid w:val="007C0FF6"/>
    <w:rPr>
      <w:rFonts w:ascii="Arial" w:hAnsi="Arial" w:cs="Arial"/>
      <w:b/>
      <w:bCs/>
      <w:color w:val="800080"/>
      <w:sz w:val="20"/>
      <w:szCs w:val="20"/>
    </w:rPr>
  </w:style>
  <w:style w:type="paragraph" w:customStyle="1" w:styleId="msonormal0">
    <w:name w:val="msonormal"/>
    <w:basedOn w:val="Normal"/>
    <w:rsid w:val="007C0FF6"/>
    <w:pPr>
      <w:spacing w:before="100" w:beforeAutospacing="1" w:after="100" w:afterAutospacing="1"/>
    </w:pPr>
  </w:style>
  <w:style w:type="character" w:customStyle="1" w:styleId="MenoPendente1">
    <w:name w:val="Menção Pendente1"/>
    <w:uiPriority w:val="99"/>
    <w:semiHidden/>
    <w:unhideWhenUsed/>
    <w:rsid w:val="007C0FF6"/>
    <w:rPr>
      <w:color w:val="605E5C"/>
      <w:shd w:val="clear" w:color="auto" w:fill="E1DFDD"/>
    </w:rPr>
  </w:style>
  <w:style w:type="paragraph" w:customStyle="1" w:styleId="Livro">
    <w:name w:val="Livro"/>
    <w:basedOn w:val="Normal"/>
    <w:link w:val="LivroChar"/>
    <w:qFormat/>
    <w:rsid w:val="007C0FF6"/>
    <w:pPr>
      <w:spacing w:before="120" w:after="120"/>
      <w:jc w:val="center"/>
      <w:outlineLvl w:val="0"/>
    </w:pPr>
    <w:rPr>
      <w:rFonts w:ascii="Arial" w:hAnsi="Arial" w:cs="Arial"/>
      <w:b/>
      <w:caps/>
    </w:rPr>
  </w:style>
  <w:style w:type="character" w:customStyle="1" w:styleId="LivroChar">
    <w:name w:val="Livro Char"/>
    <w:link w:val="Livro"/>
    <w:rsid w:val="007C0FF6"/>
    <w:rPr>
      <w:rFonts w:ascii="Arial" w:hAnsi="Arial" w:cs="Arial"/>
      <w:b/>
      <w:caps/>
    </w:rPr>
  </w:style>
  <w:style w:type="character" w:customStyle="1" w:styleId="MenoPendente2">
    <w:name w:val="Menção Pendente2"/>
    <w:basedOn w:val="Fontepargpadro"/>
    <w:uiPriority w:val="99"/>
    <w:semiHidden/>
    <w:unhideWhenUsed/>
    <w:rsid w:val="007C0FF6"/>
    <w:rPr>
      <w:color w:val="605E5C"/>
      <w:shd w:val="clear" w:color="auto" w:fill="E1DFDD"/>
    </w:rPr>
  </w:style>
  <w:style w:type="table" w:customStyle="1" w:styleId="Tabelacomgrade3">
    <w:name w:val="Tabela com grade3"/>
    <w:basedOn w:val="Tabelanormal"/>
    <w:next w:val="Tabelacomgrade"/>
    <w:uiPriority w:val="39"/>
    <w:rsid w:val="007C0FF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C0FF6"/>
    <w:pPr>
      <w:widowControl w:val="0"/>
      <w:suppressAutoHyphens/>
      <w:autoSpaceDN w:val="0"/>
      <w:textAlignment w:val="baseline"/>
    </w:pPr>
    <w:rPr>
      <w:rFonts w:ascii="Liberation Serif" w:eastAsia="DejaVu Sans" w:hAnsi="Liberation Serif" w:cs="DejaVu Sans"/>
      <w:kern w:val="3"/>
      <w:lang w:eastAsia="zh-CN" w:bidi="hi-IN"/>
    </w:rPr>
  </w:style>
  <w:style w:type="character" w:customStyle="1" w:styleId="MenoPendente3">
    <w:name w:val="Menção Pendente3"/>
    <w:basedOn w:val="Fontepargpadro"/>
    <w:uiPriority w:val="99"/>
    <w:semiHidden/>
    <w:unhideWhenUsed/>
    <w:rsid w:val="007C0FF6"/>
    <w:rPr>
      <w:color w:val="605E5C"/>
      <w:shd w:val="clear" w:color="auto" w:fill="E1DFDD"/>
    </w:rPr>
  </w:style>
  <w:style w:type="paragraph" w:customStyle="1" w:styleId="dou-paragraph">
    <w:name w:val="dou-paragraph"/>
    <w:basedOn w:val="Normal"/>
    <w:rsid w:val="007C0FF6"/>
    <w:pPr>
      <w:spacing w:before="100" w:beforeAutospacing="1" w:after="100" w:afterAutospacing="1"/>
    </w:pPr>
  </w:style>
  <w:style w:type="paragraph" w:customStyle="1" w:styleId="Nivel01">
    <w:name w:val="Nivel 01"/>
    <w:basedOn w:val="Ttulo1"/>
    <w:next w:val="Normal"/>
    <w:link w:val="Nivel01Char"/>
    <w:qFormat/>
    <w:rsid w:val="007C0FF6"/>
    <w:pPr>
      <w:keepLines/>
      <w:numPr>
        <w:numId w:val="7"/>
      </w:numPr>
      <w:tabs>
        <w:tab w:val="left" w:pos="567"/>
      </w:tabs>
      <w:spacing w:before="240"/>
    </w:pPr>
    <w:rPr>
      <w:rFonts w:ascii="Arial" w:eastAsiaTheme="majorEastAsia" w:hAnsi="Arial" w:cs="Arial"/>
      <w:bCs/>
      <w:sz w:val="20"/>
      <w:szCs w:val="20"/>
    </w:rPr>
  </w:style>
  <w:style w:type="paragraph" w:customStyle="1" w:styleId="Nivel2">
    <w:name w:val="Nivel 2"/>
    <w:basedOn w:val="Normal"/>
    <w:link w:val="Nivel2Char"/>
    <w:qFormat/>
    <w:rsid w:val="007C0FF6"/>
    <w:pPr>
      <w:numPr>
        <w:ilvl w:val="1"/>
        <w:numId w:val="7"/>
      </w:numPr>
      <w:spacing w:before="120" w:after="120" w:line="276" w:lineRule="auto"/>
      <w:jc w:val="both"/>
    </w:pPr>
    <w:rPr>
      <w:rFonts w:ascii="Arial" w:eastAsiaTheme="minorEastAsia" w:hAnsi="Arial" w:cs="Arial"/>
      <w:color w:val="000000"/>
      <w:sz w:val="20"/>
      <w:szCs w:val="20"/>
    </w:rPr>
  </w:style>
  <w:style w:type="paragraph" w:customStyle="1" w:styleId="Nivel3">
    <w:name w:val="Nivel 3"/>
    <w:basedOn w:val="Normal"/>
    <w:link w:val="Nivel3Char"/>
    <w:qFormat/>
    <w:rsid w:val="007C0FF6"/>
    <w:pPr>
      <w:numPr>
        <w:ilvl w:val="2"/>
        <w:numId w:val="7"/>
      </w:numPr>
      <w:spacing w:before="120" w:after="120" w:line="276" w:lineRule="auto"/>
      <w:ind w:left="425" w:firstLine="0"/>
      <w:jc w:val="both"/>
    </w:pPr>
    <w:rPr>
      <w:rFonts w:ascii="Arial" w:eastAsiaTheme="minorEastAsia" w:hAnsi="Arial" w:cs="Arial"/>
      <w:color w:val="000000"/>
      <w:sz w:val="20"/>
      <w:szCs w:val="20"/>
    </w:rPr>
  </w:style>
  <w:style w:type="paragraph" w:customStyle="1" w:styleId="Nivel4">
    <w:name w:val="Nivel 4"/>
    <w:basedOn w:val="Nivel3"/>
    <w:link w:val="Nivel4Char"/>
    <w:qFormat/>
    <w:rsid w:val="007C0FF6"/>
    <w:pPr>
      <w:numPr>
        <w:ilvl w:val="3"/>
      </w:numPr>
      <w:tabs>
        <w:tab w:val="num" w:pos="720"/>
      </w:tabs>
      <w:ind w:left="851" w:firstLine="0"/>
    </w:pPr>
    <w:rPr>
      <w:color w:val="auto"/>
    </w:rPr>
  </w:style>
  <w:style w:type="paragraph" w:customStyle="1" w:styleId="Nivel5">
    <w:name w:val="Nivel 5"/>
    <w:basedOn w:val="Nivel4"/>
    <w:qFormat/>
    <w:rsid w:val="007C0FF6"/>
    <w:pPr>
      <w:numPr>
        <w:ilvl w:val="4"/>
      </w:numPr>
      <w:tabs>
        <w:tab w:val="num" w:pos="0"/>
        <w:tab w:val="num" w:pos="1080"/>
      </w:tabs>
      <w:ind w:left="1276" w:firstLine="0"/>
    </w:pPr>
  </w:style>
  <w:style w:type="character" w:customStyle="1" w:styleId="Nivel3Char">
    <w:name w:val="Nivel 3 Char"/>
    <w:basedOn w:val="Fontepargpadro"/>
    <w:link w:val="Nivel3"/>
    <w:rsid w:val="007C0FF6"/>
    <w:rPr>
      <w:rFonts w:ascii="Arial" w:eastAsiaTheme="minorEastAsia" w:hAnsi="Arial" w:cs="Arial"/>
      <w:color w:val="000000"/>
      <w:sz w:val="20"/>
      <w:szCs w:val="20"/>
    </w:rPr>
  </w:style>
  <w:style w:type="character" w:customStyle="1" w:styleId="Nivel4Char">
    <w:name w:val="Nivel 4 Char"/>
    <w:basedOn w:val="Fontepargpadro"/>
    <w:link w:val="Nivel4"/>
    <w:rsid w:val="007C0FF6"/>
    <w:rPr>
      <w:rFonts w:ascii="Arial" w:eastAsiaTheme="minorEastAsia" w:hAnsi="Arial" w:cs="Arial"/>
      <w:sz w:val="20"/>
      <w:szCs w:val="20"/>
    </w:rPr>
  </w:style>
  <w:style w:type="character" w:customStyle="1" w:styleId="Nivel2Char">
    <w:name w:val="Nivel 2 Char"/>
    <w:basedOn w:val="Fontepargpadro"/>
    <w:link w:val="Nivel2"/>
    <w:locked/>
    <w:rsid w:val="007C0FF6"/>
    <w:rPr>
      <w:rFonts w:ascii="Arial" w:eastAsiaTheme="minorEastAsia" w:hAnsi="Arial" w:cs="Arial"/>
      <w:color w:val="000000"/>
      <w:sz w:val="20"/>
      <w:szCs w:val="20"/>
    </w:rPr>
  </w:style>
  <w:style w:type="character" w:customStyle="1" w:styleId="Nivel01Char">
    <w:name w:val="Nivel 01 Char"/>
    <w:basedOn w:val="Fontepargpadro"/>
    <w:link w:val="Nivel01"/>
    <w:rsid w:val="007C0FF6"/>
    <w:rPr>
      <w:rFonts w:ascii="Arial" w:eastAsiaTheme="majorEastAsia" w:hAnsi="Arial" w:cs="Arial"/>
      <w:b/>
      <w:bCs/>
      <w:sz w:val="20"/>
      <w:szCs w:val="20"/>
    </w:rPr>
  </w:style>
  <w:style w:type="paragraph" w:customStyle="1" w:styleId="pf0">
    <w:name w:val="pf0"/>
    <w:basedOn w:val="Normal"/>
    <w:rsid w:val="007C0FF6"/>
    <w:pPr>
      <w:spacing w:before="100" w:beforeAutospacing="1" w:after="100" w:afterAutospacing="1"/>
    </w:pPr>
  </w:style>
  <w:style w:type="character" w:customStyle="1" w:styleId="cf01">
    <w:name w:val="cf01"/>
    <w:basedOn w:val="Fontepargpadro"/>
    <w:rsid w:val="007C0FF6"/>
    <w:rPr>
      <w:rFonts w:ascii="Segoe UI" w:hAnsi="Segoe UI" w:cs="Segoe UI" w:hint="default"/>
      <w:b/>
      <w:bCs/>
      <w:i/>
      <w:iCs/>
      <w:sz w:val="18"/>
      <w:szCs w:val="18"/>
    </w:rPr>
  </w:style>
  <w:style w:type="character" w:customStyle="1" w:styleId="cf11">
    <w:name w:val="cf11"/>
    <w:basedOn w:val="Fontepargpadro"/>
    <w:rsid w:val="007C0FF6"/>
    <w:rPr>
      <w:rFonts w:ascii="Segoe UI" w:hAnsi="Segoe UI" w:cs="Segoe UI" w:hint="default"/>
      <w:i/>
      <w:iCs/>
      <w:sz w:val="18"/>
      <w:szCs w:val="18"/>
    </w:rPr>
  </w:style>
  <w:style w:type="character" w:customStyle="1" w:styleId="cf21">
    <w:name w:val="cf21"/>
    <w:basedOn w:val="Fontepargpadro"/>
    <w:rsid w:val="007C0FF6"/>
    <w:rPr>
      <w:rFonts w:ascii="Segoe UI" w:hAnsi="Segoe UI" w:cs="Segoe UI" w:hint="default"/>
      <w:i/>
      <w:iCs/>
      <w:sz w:val="18"/>
      <w:szCs w:val="18"/>
    </w:rPr>
  </w:style>
  <w:style w:type="character" w:customStyle="1" w:styleId="MenoPendente4">
    <w:name w:val="Menção Pendente4"/>
    <w:basedOn w:val="Fontepargpadro"/>
    <w:uiPriority w:val="99"/>
    <w:semiHidden/>
    <w:unhideWhenUsed/>
    <w:rsid w:val="006C49E6"/>
    <w:rPr>
      <w:color w:val="605E5C"/>
      <w:shd w:val="clear" w:color="auto" w:fill="E1DFDD"/>
    </w:rPr>
  </w:style>
  <w:style w:type="character" w:customStyle="1" w:styleId="UnresolvedMention">
    <w:name w:val="Unresolved Mention"/>
    <w:basedOn w:val="Fontepargpadro"/>
    <w:uiPriority w:val="99"/>
    <w:semiHidden/>
    <w:unhideWhenUsed/>
    <w:rsid w:val="00FF1A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230206">
      <w:bodyDiv w:val="1"/>
      <w:marLeft w:val="0"/>
      <w:marRight w:val="0"/>
      <w:marTop w:val="0"/>
      <w:marBottom w:val="0"/>
      <w:divBdr>
        <w:top w:val="none" w:sz="0" w:space="0" w:color="auto"/>
        <w:left w:val="none" w:sz="0" w:space="0" w:color="auto"/>
        <w:bottom w:val="none" w:sz="0" w:space="0" w:color="auto"/>
        <w:right w:val="none" w:sz="0" w:space="0" w:color="auto"/>
      </w:divBdr>
    </w:div>
    <w:div w:id="552473486">
      <w:bodyDiv w:val="1"/>
      <w:marLeft w:val="0"/>
      <w:marRight w:val="0"/>
      <w:marTop w:val="0"/>
      <w:marBottom w:val="0"/>
      <w:divBdr>
        <w:top w:val="none" w:sz="0" w:space="0" w:color="auto"/>
        <w:left w:val="none" w:sz="0" w:space="0" w:color="auto"/>
        <w:bottom w:val="none" w:sz="0" w:space="0" w:color="auto"/>
        <w:right w:val="none" w:sz="0" w:space="0" w:color="auto"/>
      </w:divBdr>
    </w:div>
    <w:div w:id="1122188434">
      <w:bodyDiv w:val="1"/>
      <w:marLeft w:val="0"/>
      <w:marRight w:val="0"/>
      <w:marTop w:val="0"/>
      <w:marBottom w:val="0"/>
      <w:divBdr>
        <w:top w:val="none" w:sz="0" w:space="0" w:color="auto"/>
        <w:left w:val="none" w:sz="0" w:space="0" w:color="auto"/>
        <w:bottom w:val="none" w:sz="0" w:space="0" w:color="auto"/>
        <w:right w:val="none" w:sz="0" w:space="0" w:color="auto"/>
      </w:divBdr>
    </w:div>
    <w:div w:id="1350133713">
      <w:bodyDiv w:val="1"/>
      <w:marLeft w:val="0"/>
      <w:marRight w:val="0"/>
      <w:marTop w:val="0"/>
      <w:marBottom w:val="0"/>
      <w:divBdr>
        <w:top w:val="none" w:sz="0" w:space="0" w:color="auto"/>
        <w:left w:val="none" w:sz="0" w:space="0" w:color="auto"/>
        <w:bottom w:val="none" w:sz="0" w:space="0" w:color="auto"/>
        <w:right w:val="none" w:sz="0" w:space="0" w:color="auto"/>
      </w:divBdr>
    </w:div>
    <w:div w:id="1693996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bll.org." TargetMode="External"/><Relationship Id="rId18" Type="http://schemas.openxmlformats.org/officeDocument/2006/relationships/hyperlink" Target="http://www.bll.org.br" TargetMode="External"/><Relationship Id="rId26" Type="http://schemas.openxmlformats.org/officeDocument/2006/relationships/hyperlink" Target="http://www.salto.sp.gov.br" TargetMode="External"/><Relationship Id="rId3" Type="http://schemas.openxmlformats.org/officeDocument/2006/relationships/numbering" Target="numbering.xml"/><Relationship Id="rId21" Type="http://schemas.openxmlformats.org/officeDocument/2006/relationships/hyperlink" Target="https://www.planalto.gov.br/ccivil_03/_ato2011-2014/2013/lei/l12846.htm"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bll.org." TargetMode="External"/><Relationship Id="rId17" Type="http://schemas.openxmlformats.org/officeDocument/2006/relationships/hyperlink" Target="https://www.gov.br/receitafederal/pt-br/servicos/certidoes-e-situacao-fiscal" TargetMode="External"/><Relationship Id="rId25" Type="http://schemas.openxmlformats.org/officeDocument/2006/relationships/hyperlink" Target="http://www.bll.org.br"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ec.sp.gov.br/Sancoes_ui/aspx/ConsultaAdministrativaFornecedor.aspx" TargetMode="External"/><Relationship Id="rId20" Type="http://schemas.openxmlformats.org/officeDocument/2006/relationships/hyperlink" Target="http://www.bll.org.br" TargetMode="External"/><Relationship Id="rId29" Type="http://schemas.openxmlformats.org/officeDocument/2006/relationships/hyperlink" Target="mailto:livaniabritto@salto.sp.gov.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l.org.gov." TargetMode="External"/><Relationship Id="rId24" Type="http://schemas.openxmlformats.org/officeDocument/2006/relationships/hyperlink" Target="http://www.bll.org.br"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tce.sp.gov.br/pesquisa-relacao-apenados" TargetMode="External"/><Relationship Id="rId23" Type="http://schemas.openxmlformats.org/officeDocument/2006/relationships/hyperlink" Target="http://www.bll.org.br" TargetMode="External"/><Relationship Id="rId28" Type="http://schemas.openxmlformats.org/officeDocument/2006/relationships/hyperlink" Target="mailto:diretoria.convenios@salto.sp.gov.br" TargetMode="External"/><Relationship Id="rId10" Type="http://schemas.openxmlformats.org/officeDocument/2006/relationships/hyperlink" Target="http://www.bll.org.br" TargetMode="External"/><Relationship Id="rId19" Type="http://schemas.openxmlformats.org/officeDocument/2006/relationships/hyperlink" Target="http://www.salto.sp.gov.br" TargetMode="External"/><Relationship Id="rId31" Type="http://schemas.openxmlformats.org/officeDocument/2006/relationships/hyperlink" Target="mailto:livaniabritto@salto.sp.gov.br" TargetMode="External"/><Relationship Id="rId4" Type="http://schemas.openxmlformats.org/officeDocument/2006/relationships/styles" Target="styles.xml"/><Relationship Id="rId9" Type="http://schemas.openxmlformats.org/officeDocument/2006/relationships/hyperlink" Target="http://www.bll.org.br" TargetMode="External"/><Relationship Id="rId14" Type="http://schemas.openxmlformats.org/officeDocument/2006/relationships/hyperlink" Target="https://certidoes-apf.apps.tcu.gov.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bll.org.br" TargetMode="External"/><Relationship Id="rId30" Type="http://schemas.openxmlformats.org/officeDocument/2006/relationships/hyperlink" Target="mailto:diretoria.convenios@salto.sp.gov.br" TargetMode="External"/><Relationship Id="rId35" Type="http://schemas.openxmlformats.org/officeDocument/2006/relationships/theme" Target="theme/theme1.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lwMp9Bhej91/kRbILTjW08jl1A==">CgMxLjA4AHIhMWtYYTBCV2g4ZnM2OVF3RlF4UFVfaEJXS2pwVXExajlZ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26AA4CD-F550-4DC8-95EB-4C76049A9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1667</TotalTime>
  <Pages>58</Pages>
  <Words>22772</Words>
  <Characters>122972</Characters>
  <Application>Microsoft Office Word</Application>
  <DocSecurity>0</DocSecurity>
  <Lines>1024</Lines>
  <Paragraphs>290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LUIZ FRANCISCO DE OLIVEIRA</cp:lastModifiedBy>
  <cp:revision>238</cp:revision>
  <cp:lastPrinted>2024-04-17T14:32:00Z</cp:lastPrinted>
  <dcterms:created xsi:type="dcterms:W3CDTF">2024-04-02T12:57:00Z</dcterms:created>
  <dcterms:modified xsi:type="dcterms:W3CDTF">2024-07-11T12:09:00Z</dcterms:modified>
</cp:coreProperties>
</file>